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B2" w:rsidRPr="00B47756" w:rsidRDefault="00B47756" w:rsidP="00293297">
      <w:pPr>
        <w:pBdr>
          <w:bottom w:val="single" w:sz="18" w:space="3" w:color="808080"/>
        </w:pBdr>
        <w:spacing w:line="360" w:lineRule="auto"/>
        <w:ind w:firstLine="709"/>
        <w:jc w:val="center"/>
        <w:rPr>
          <w:b/>
          <w:sz w:val="28"/>
          <w:szCs w:val="28"/>
        </w:rPr>
      </w:pPr>
      <w:bookmarkStart w:id="0" w:name="_GoBack"/>
      <w:r w:rsidRPr="00B47756">
        <w:rPr>
          <w:b/>
          <w:sz w:val="28"/>
          <w:szCs w:val="28"/>
          <w:lang w:val="ru-RU"/>
        </w:rPr>
        <w:t>ТЕМА 4  ЯКІСНА ОЦІНКА РИЗИКУ. ВИЗНАЧЕННЯ ПРИР</w:t>
      </w:r>
      <w:r w:rsidRPr="00B47756">
        <w:rPr>
          <w:b/>
          <w:sz w:val="28"/>
          <w:szCs w:val="28"/>
          <w:lang w:val="ru-RU"/>
        </w:rPr>
        <w:t>О</w:t>
      </w:r>
      <w:r w:rsidRPr="00B47756">
        <w:rPr>
          <w:b/>
          <w:sz w:val="28"/>
          <w:szCs w:val="28"/>
          <w:lang w:val="ru-RU"/>
        </w:rPr>
        <w:t>ДИ ТА ПРИЧИНИ ВИНИ</w:t>
      </w:r>
      <w:r w:rsidRPr="00B47756">
        <w:rPr>
          <w:b/>
          <w:sz w:val="28"/>
          <w:szCs w:val="28"/>
          <w:lang w:val="ru-RU"/>
        </w:rPr>
        <w:t>К</w:t>
      </w:r>
      <w:r w:rsidRPr="00B47756">
        <w:rPr>
          <w:b/>
          <w:sz w:val="28"/>
          <w:szCs w:val="28"/>
          <w:lang w:val="ru-RU"/>
        </w:rPr>
        <w:t>НЕННЯ РИЗИКІ</w:t>
      </w:r>
      <w:proofErr w:type="gramStart"/>
      <w:r w:rsidRPr="00B47756">
        <w:rPr>
          <w:b/>
          <w:sz w:val="28"/>
          <w:szCs w:val="28"/>
          <w:lang w:val="ru-RU"/>
        </w:rPr>
        <w:t>В</w:t>
      </w:r>
      <w:proofErr w:type="gramEnd"/>
      <w:r w:rsidRPr="00B47756">
        <w:rPr>
          <w:b/>
          <w:sz w:val="28"/>
          <w:szCs w:val="28"/>
          <w:lang w:val="ru-RU"/>
        </w:rPr>
        <w:t xml:space="preserve"> </w:t>
      </w:r>
    </w:p>
    <w:bookmarkEnd w:id="0"/>
    <w:p w:rsidR="00293297" w:rsidRPr="00100711" w:rsidRDefault="00293297" w:rsidP="00293297">
      <w:pPr>
        <w:spacing w:line="360" w:lineRule="auto"/>
        <w:ind w:firstLine="709"/>
        <w:jc w:val="both"/>
        <w:rPr>
          <w:b/>
          <w:i/>
          <w:sz w:val="28"/>
          <w:szCs w:val="28"/>
        </w:rPr>
      </w:pPr>
      <w:r>
        <w:rPr>
          <w:b/>
          <w:i/>
          <w:sz w:val="28"/>
          <w:szCs w:val="28"/>
        </w:rPr>
        <w:t>4.</w:t>
      </w:r>
      <w:r w:rsidR="00B63B5E">
        <w:rPr>
          <w:b/>
          <w:i/>
          <w:sz w:val="28"/>
          <w:szCs w:val="28"/>
          <w:lang w:val="ru-RU"/>
        </w:rPr>
        <w:t>1</w:t>
      </w:r>
      <w:r w:rsidRPr="00100711">
        <w:rPr>
          <w:b/>
          <w:i/>
          <w:sz w:val="28"/>
          <w:szCs w:val="28"/>
        </w:rPr>
        <w:t xml:space="preserve"> Аналіз чинників невизначеності</w:t>
      </w:r>
    </w:p>
    <w:p w:rsidR="00293297" w:rsidRPr="00100711" w:rsidRDefault="00293297" w:rsidP="00293297">
      <w:pPr>
        <w:pStyle w:val="Textosn"/>
        <w:spacing w:after="0" w:line="360" w:lineRule="auto"/>
        <w:ind w:firstLine="709"/>
        <w:rPr>
          <w:rFonts w:ascii="Times New Roman" w:hAnsi="Times New Roman"/>
          <w:b/>
          <w:i/>
          <w:szCs w:val="28"/>
          <w:lang w:val="uk-UA"/>
        </w:rPr>
      </w:pPr>
      <w:r>
        <w:rPr>
          <w:rFonts w:ascii="Times New Roman" w:hAnsi="Times New Roman"/>
          <w:b/>
          <w:i/>
          <w:szCs w:val="28"/>
          <w:lang w:val="uk-UA"/>
        </w:rPr>
        <w:t>4.</w:t>
      </w:r>
      <w:r w:rsidR="00B63B5E">
        <w:rPr>
          <w:rFonts w:ascii="Times New Roman" w:hAnsi="Times New Roman"/>
          <w:b/>
          <w:i/>
          <w:szCs w:val="28"/>
          <w:lang w:val="uk-UA"/>
        </w:rPr>
        <w:t>2</w:t>
      </w:r>
      <w:r w:rsidRPr="00100711">
        <w:rPr>
          <w:rFonts w:ascii="Times New Roman" w:hAnsi="Times New Roman"/>
          <w:b/>
          <w:i/>
          <w:szCs w:val="28"/>
          <w:lang w:val="uk-UA"/>
        </w:rPr>
        <w:t xml:space="preserve"> Види невизначеності</w:t>
      </w:r>
    </w:p>
    <w:p w:rsidR="00293297" w:rsidRPr="00100711" w:rsidRDefault="00293297" w:rsidP="00293297">
      <w:pPr>
        <w:pStyle w:val="Textosn"/>
        <w:spacing w:after="0" w:line="360" w:lineRule="auto"/>
        <w:ind w:firstLine="709"/>
        <w:jc w:val="left"/>
        <w:rPr>
          <w:rFonts w:ascii="Times New Roman" w:hAnsi="Times New Roman"/>
          <w:b/>
          <w:i/>
          <w:szCs w:val="28"/>
          <w:lang w:val="uk-UA"/>
        </w:rPr>
      </w:pPr>
      <w:r>
        <w:rPr>
          <w:rFonts w:ascii="Times New Roman" w:hAnsi="Times New Roman"/>
          <w:b/>
          <w:i/>
          <w:szCs w:val="28"/>
          <w:lang w:val="uk-UA"/>
        </w:rPr>
        <w:t>4.</w:t>
      </w:r>
      <w:r w:rsidR="00B63B5E">
        <w:rPr>
          <w:rFonts w:ascii="Times New Roman" w:hAnsi="Times New Roman"/>
          <w:b/>
          <w:i/>
          <w:szCs w:val="28"/>
          <w:lang w:val="uk-UA"/>
        </w:rPr>
        <w:t>4</w:t>
      </w:r>
      <w:r>
        <w:rPr>
          <w:rFonts w:ascii="Times New Roman" w:hAnsi="Times New Roman"/>
          <w:b/>
          <w:i/>
          <w:szCs w:val="28"/>
          <w:lang w:val="uk-UA"/>
        </w:rPr>
        <w:t xml:space="preserve">  Причини </w:t>
      </w:r>
      <w:proofErr w:type="spellStart"/>
      <w:r>
        <w:rPr>
          <w:rFonts w:ascii="Times New Roman" w:hAnsi="Times New Roman"/>
          <w:b/>
          <w:i/>
          <w:szCs w:val="28"/>
          <w:lang w:val="uk-UA"/>
        </w:rPr>
        <w:t>багатокритеріальності</w:t>
      </w:r>
      <w:proofErr w:type="spellEnd"/>
      <w:r>
        <w:rPr>
          <w:rFonts w:ascii="Times New Roman" w:hAnsi="Times New Roman"/>
          <w:b/>
          <w:i/>
          <w:szCs w:val="28"/>
          <w:lang w:val="uk-UA"/>
        </w:rPr>
        <w:t xml:space="preserve">  </w:t>
      </w:r>
      <w:r w:rsidRPr="00100711">
        <w:rPr>
          <w:rFonts w:ascii="Times New Roman" w:hAnsi="Times New Roman"/>
          <w:b/>
          <w:i/>
          <w:szCs w:val="28"/>
          <w:lang w:val="uk-UA"/>
        </w:rPr>
        <w:t>та конфліктності</w:t>
      </w:r>
    </w:p>
    <w:p w:rsidR="00293297" w:rsidRPr="00100711" w:rsidRDefault="00293297" w:rsidP="00293297">
      <w:pPr>
        <w:spacing w:line="360" w:lineRule="auto"/>
        <w:ind w:firstLine="709"/>
        <w:jc w:val="both"/>
        <w:rPr>
          <w:b/>
          <w:i/>
          <w:sz w:val="28"/>
          <w:szCs w:val="28"/>
        </w:rPr>
      </w:pPr>
      <w:r>
        <w:rPr>
          <w:b/>
          <w:i/>
          <w:sz w:val="28"/>
          <w:szCs w:val="28"/>
        </w:rPr>
        <w:t>4.</w:t>
      </w:r>
      <w:r w:rsidR="00B63B5E">
        <w:rPr>
          <w:b/>
          <w:i/>
          <w:sz w:val="28"/>
          <w:szCs w:val="28"/>
          <w:lang w:val="ru-RU"/>
        </w:rPr>
        <w:t>7</w:t>
      </w:r>
      <w:r w:rsidRPr="00100711">
        <w:rPr>
          <w:b/>
          <w:i/>
          <w:sz w:val="28"/>
          <w:szCs w:val="28"/>
        </w:rPr>
        <w:t xml:space="preserve"> Аналіз чинників ризику</w:t>
      </w:r>
    </w:p>
    <w:p w:rsidR="00293297" w:rsidRPr="00100711" w:rsidRDefault="00293297" w:rsidP="00293297">
      <w:pPr>
        <w:spacing w:line="360" w:lineRule="auto"/>
        <w:ind w:firstLine="709"/>
        <w:jc w:val="both"/>
        <w:rPr>
          <w:b/>
          <w:sz w:val="28"/>
          <w:szCs w:val="28"/>
        </w:rPr>
      </w:pPr>
      <w:r>
        <w:rPr>
          <w:b/>
          <w:sz w:val="28"/>
          <w:szCs w:val="28"/>
        </w:rPr>
        <w:t>4.</w:t>
      </w:r>
      <w:r w:rsidR="00B63B5E">
        <w:rPr>
          <w:b/>
          <w:sz w:val="28"/>
          <w:szCs w:val="28"/>
          <w:lang w:val="ru-RU"/>
        </w:rPr>
        <w:t>8</w:t>
      </w:r>
      <w:r>
        <w:rPr>
          <w:b/>
          <w:sz w:val="28"/>
          <w:szCs w:val="28"/>
        </w:rPr>
        <w:t xml:space="preserve"> </w:t>
      </w:r>
      <w:r w:rsidRPr="00100711">
        <w:rPr>
          <w:b/>
          <w:sz w:val="28"/>
          <w:szCs w:val="28"/>
        </w:rPr>
        <w:t xml:space="preserve"> Зовнішні чинники, що впливають на ступінь ризику</w:t>
      </w:r>
    </w:p>
    <w:p w:rsidR="00293297" w:rsidRPr="00100711" w:rsidRDefault="00293297" w:rsidP="00293297">
      <w:pPr>
        <w:spacing w:line="360" w:lineRule="auto"/>
        <w:ind w:firstLine="709"/>
        <w:jc w:val="both"/>
        <w:rPr>
          <w:b/>
          <w:sz w:val="28"/>
          <w:szCs w:val="28"/>
        </w:rPr>
      </w:pPr>
      <w:r>
        <w:rPr>
          <w:b/>
          <w:sz w:val="28"/>
          <w:szCs w:val="28"/>
        </w:rPr>
        <w:t>4.</w:t>
      </w:r>
      <w:r w:rsidR="00B63B5E">
        <w:rPr>
          <w:b/>
          <w:sz w:val="28"/>
          <w:szCs w:val="28"/>
          <w:lang w:val="ru-RU"/>
        </w:rPr>
        <w:t>6</w:t>
      </w:r>
      <w:r w:rsidRPr="00100711">
        <w:rPr>
          <w:b/>
          <w:sz w:val="28"/>
          <w:szCs w:val="28"/>
        </w:rPr>
        <w:t xml:space="preserve"> Внутрішні чинники ризику</w:t>
      </w:r>
    </w:p>
    <w:p w:rsidR="00C71CB2" w:rsidRPr="00100711" w:rsidRDefault="00C71CB2" w:rsidP="00100711">
      <w:pPr>
        <w:spacing w:line="360" w:lineRule="auto"/>
        <w:ind w:firstLine="709"/>
        <w:jc w:val="both"/>
        <w:rPr>
          <w:sz w:val="28"/>
          <w:szCs w:val="28"/>
        </w:rPr>
      </w:pPr>
    </w:p>
    <w:p w:rsidR="00293297" w:rsidRDefault="00293297" w:rsidP="00100711">
      <w:pPr>
        <w:spacing w:line="360" w:lineRule="auto"/>
        <w:ind w:firstLine="709"/>
        <w:jc w:val="both"/>
        <w:rPr>
          <w:b/>
          <w:i/>
          <w:sz w:val="28"/>
          <w:szCs w:val="28"/>
        </w:rPr>
      </w:pPr>
    </w:p>
    <w:p w:rsidR="00C71CB2" w:rsidRPr="00100711" w:rsidRDefault="00293297" w:rsidP="00100711">
      <w:pPr>
        <w:spacing w:line="360" w:lineRule="auto"/>
        <w:ind w:firstLine="709"/>
        <w:jc w:val="both"/>
        <w:rPr>
          <w:b/>
          <w:i/>
          <w:sz w:val="28"/>
          <w:szCs w:val="28"/>
        </w:rPr>
      </w:pPr>
      <w:r>
        <w:rPr>
          <w:b/>
          <w:i/>
          <w:sz w:val="28"/>
          <w:szCs w:val="28"/>
        </w:rPr>
        <w:t>4.</w:t>
      </w:r>
      <w:r w:rsidR="00B47756">
        <w:rPr>
          <w:b/>
          <w:i/>
          <w:sz w:val="28"/>
          <w:szCs w:val="28"/>
          <w:lang w:val="ru-RU"/>
        </w:rPr>
        <w:t>1</w:t>
      </w:r>
      <w:r w:rsidR="00341171" w:rsidRPr="00100711">
        <w:rPr>
          <w:b/>
          <w:i/>
          <w:sz w:val="28"/>
          <w:szCs w:val="28"/>
        </w:rPr>
        <w:t xml:space="preserve"> Аналіз чинників невизначеності</w:t>
      </w:r>
    </w:p>
    <w:p w:rsidR="00C71CB2" w:rsidRPr="00100711" w:rsidRDefault="00C71CB2" w:rsidP="00100711">
      <w:pPr>
        <w:pStyle w:val="Textosn"/>
        <w:spacing w:after="0" w:line="360" w:lineRule="auto"/>
        <w:ind w:firstLine="709"/>
        <w:rPr>
          <w:rFonts w:ascii="Times New Roman" w:hAnsi="Times New Roman"/>
          <w:szCs w:val="28"/>
          <w:lang w:val="uk-UA"/>
        </w:rPr>
      </w:pP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Причини виникнення невизначеності й зумовленого нею ризику п</w:t>
      </w:r>
      <w:r w:rsidRPr="00100711">
        <w:rPr>
          <w:rFonts w:ascii="Times New Roman" w:hAnsi="Times New Roman"/>
          <w:szCs w:val="28"/>
          <w:lang w:val="uk-UA"/>
        </w:rPr>
        <w:t>о</w:t>
      </w:r>
      <w:r w:rsidRPr="00100711">
        <w:rPr>
          <w:rFonts w:ascii="Times New Roman" w:hAnsi="Times New Roman"/>
          <w:szCs w:val="28"/>
          <w:lang w:val="uk-UA"/>
        </w:rPr>
        <w:t>діляються на три групи.</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b/>
          <w:i/>
          <w:szCs w:val="28"/>
          <w:lang w:val="uk-UA"/>
        </w:rPr>
        <w:t>Перша група.</w:t>
      </w:r>
      <w:r w:rsidRPr="00100711">
        <w:rPr>
          <w:rFonts w:ascii="Times New Roman" w:hAnsi="Times New Roman"/>
          <w:szCs w:val="28"/>
          <w:lang w:val="uk-UA"/>
        </w:rPr>
        <w:t xml:space="preserve"> Більшість пов’язаних з економікою процесів є при</w:t>
      </w:r>
      <w:r w:rsidRPr="00100711">
        <w:rPr>
          <w:rFonts w:ascii="Times New Roman" w:hAnsi="Times New Roman"/>
          <w:szCs w:val="28"/>
          <w:lang w:val="uk-UA"/>
        </w:rPr>
        <w:t>н</w:t>
      </w:r>
      <w:r w:rsidRPr="00100711">
        <w:rPr>
          <w:rFonts w:ascii="Times New Roman" w:hAnsi="Times New Roman"/>
          <w:szCs w:val="28"/>
          <w:lang w:val="uk-UA"/>
        </w:rPr>
        <w:t xml:space="preserve">ципово </w:t>
      </w:r>
      <w:proofErr w:type="spellStart"/>
      <w:r w:rsidRPr="00100711">
        <w:rPr>
          <w:rFonts w:ascii="Times New Roman" w:hAnsi="Times New Roman"/>
          <w:szCs w:val="28"/>
          <w:lang w:val="uk-UA"/>
        </w:rPr>
        <w:t>індетермінованими</w:t>
      </w:r>
      <w:proofErr w:type="spellEnd"/>
      <w:r w:rsidRPr="00100711">
        <w:rPr>
          <w:rFonts w:ascii="Times New Roman" w:hAnsi="Times New Roman"/>
          <w:szCs w:val="28"/>
          <w:lang w:val="uk-UA"/>
        </w:rPr>
        <w:t>. Таким, наприклад, є науково-тех</w:t>
      </w:r>
      <w:r w:rsidRPr="00100711">
        <w:rPr>
          <w:rFonts w:ascii="Times New Roman" w:hAnsi="Times New Roman"/>
          <w:szCs w:val="28"/>
          <w:lang w:val="uk-UA"/>
        </w:rPr>
        <w:softHyphen/>
        <w:t>нічний пр</w:t>
      </w:r>
      <w:r w:rsidRPr="00100711">
        <w:rPr>
          <w:rFonts w:ascii="Times New Roman" w:hAnsi="Times New Roman"/>
          <w:szCs w:val="28"/>
          <w:lang w:val="uk-UA"/>
        </w:rPr>
        <w:t>о</w:t>
      </w:r>
      <w:r w:rsidRPr="00100711">
        <w:rPr>
          <w:rFonts w:ascii="Times New Roman" w:hAnsi="Times New Roman"/>
          <w:szCs w:val="28"/>
          <w:lang w:val="uk-UA"/>
        </w:rPr>
        <w:t>грес, про хід якого неможливо зробити точний прогноз. Важко передбач</w:t>
      </w:r>
      <w:r w:rsidRPr="00100711">
        <w:rPr>
          <w:rFonts w:ascii="Times New Roman" w:hAnsi="Times New Roman"/>
          <w:szCs w:val="28"/>
          <w:lang w:val="uk-UA"/>
        </w:rPr>
        <w:t>и</w:t>
      </w:r>
      <w:r w:rsidRPr="00100711">
        <w:rPr>
          <w:rFonts w:ascii="Times New Roman" w:hAnsi="Times New Roman"/>
          <w:szCs w:val="28"/>
          <w:lang w:val="uk-UA"/>
        </w:rPr>
        <w:t>ти також різні природні явища, зміни клімату, розвиток смаків споживачів тощо.</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b/>
          <w:i/>
          <w:szCs w:val="28"/>
          <w:lang w:val="uk-UA"/>
        </w:rPr>
        <w:t>Друга група.</w:t>
      </w:r>
      <w:r w:rsidRPr="00100711">
        <w:rPr>
          <w:rFonts w:ascii="Times New Roman" w:hAnsi="Times New Roman"/>
          <w:szCs w:val="28"/>
          <w:lang w:val="uk-UA"/>
        </w:rPr>
        <w:t xml:space="preserve"> Можна говорити про економічно оптимальну неповноту інформації, бо нерідко більш доцільно працювати з неповною інформац</w:t>
      </w:r>
      <w:r w:rsidRPr="00100711">
        <w:rPr>
          <w:rFonts w:ascii="Times New Roman" w:hAnsi="Times New Roman"/>
          <w:szCs w:val="28"/>
          <w:lang w:val="uk-UA"/>
        </w:rPr>
        <w:t>і</w:t>
      </w:r>
      <w:r w:rsidRPr="00100711">
        <w:rPr>
          <w:rFonts w:ascii="Times New Roman" w:hAnsi="Times New Roman"/>
          <w:szCs w:val="28"/>
          <w:lang w:val="uk-UA"/>
        </w:rPr>
        <w:t>єю, ніж збирати вкрай дорогу практично повну інформацію. До цієї групи можна віднести і неповноту інформації, обумовлену обмеженістю поту</w:t>
      </w:r>
      <w:r w:rsidRPr="00100711">
        <w:rPr>
          <w:rFonts w:ascii="Times New Roman" w:hAnsi="Times New Roman"/>
          <w:szCs w:val="28"/>
          <w:lang w:val="uk-UA"/>
        </w:rPr>
        <w:t>ж</w:t>
      </w:r>
      <w:r w:rsidRPr="00100711">
        <w:rPr>
          <w:rFonts w:ascii="Times New Roman" w:hAnsi="Times New Roman"/>
          <w:szCs w:val="28"/>
          <w:lang w:val="uk-UA"/>
        </w:rPr>
        <w:t>ностей для її обробки, бо ця обмеженість пояснюється економічними пр</w:t>
      </w:r>
      <w:r w:rsidRPr="00100711">
        <w:rPr>
          <w:rFonts w:ascii="Times New Roman" w:hAnsi="Times New Roman"/>
          <w:szCs w:val="28"/>
          <w:lang w:val="uk-UA"/>
        </w:rPr>
        <w:t>и</w:t>
      </w:r>
      <w:r w:rsidRPr="00100711">
        <w:rPr>
          <w:rFonts w:ascii="Times New Roman" w:hAnsi="Times New Roman"/>
          <w:szCs w:val="28"/>
          <w:lang w:val="uk-UA"/>
        </w:rPr>
        <w:t>чинами. Сюди ж відносять і неточності, що виникають внаслідок наближ</w:t>
      </w:r>
      <w:r w:rsidRPr="00100711">
        <w:rPr>
          <w:rFonts w:ascii="Times New Roman" w:hAnsi="Times New Roman"/>
          <w:szCs w:val="28"/>
          <w:lang w:val="uk-UA"/>
        </w:rPr>
        <w:t>е</w:t>
      </w:r>
      <w:r w:rsidRPr="00100711">
        <w:rPr>
          <w:rFonts w:ascii="Times New Roman" w:hAnsi="Times New Roman"/>
          <w:szCs w:val="28"/>
          <w:lang w:val="uk-UA"/>
        </w:rPr>
        <w:t>них методів оцінки даних, наприклад вибіркові спостереження і експертні оцінки. Зменшення цих неточностей також потребує певних додаткових затрат.</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b/>
          <w:i/>
          <w:szCs w:val="28"/>
          <w:lang w:val="uk-UA"/>
        </w:rPr>
        <w:t>Третя група.</w:t>
      </w:r>
      <w:r w:rsidRPr="00100711">
        <w:rPr>
          <w:rFonts w:ascii="Times New Roman" w:hAnsi="Times New Roman"/>
          <w:szCs w:val="28"/>
          <w:lang w:val="uk-UA"/>
        </w:rPr>
        <w:t xml:space="preserve"> Існує, так би мовити, «організована» невизначеність, або асиметрія інформації. Вона спричинена тим, що нерідко деякі економ</w:t>
      </w:r>
      <w:r w:rsidRPr="00100711">
        <w:rPr>
          <w:rFonts w:ascii="Times New Roman" w:hAnsi="Times New Roman"/>
          <w:szCs w:val="28"/>
          <w:lang w:val="uk-UA"/>
        </w:rPr>
        <w:t>і</w:t>
      </w:r>
      <w:r w:rsidRPr="00100711">
        <w:rPr>
          <w:rFonts w:ascii="Times New Roman" w:hAnsi="Times New Roman"/>
          <w:szCs w:val="28"/>
          <w:lang w:val="uk-UA"/>
        </w:rPr>
        <w:lastRenderedPageBreak/>
        <w:t>чні агенти вважають доцільним приховувати деяку частину інформації з економічних, політичних чи з інших причин. Наприклад, надто важко пр</w:t>
      </w:r>
      <w:r w:rsidRPr="00100711">
        <w:rPr>
          <w:rFonts w:ascii="Times New Roman" w:hAnsi="Times New Roman"/>
          <w:szCs w:val="28"/>
          <w:lang w:val="uk-UA"/>
        </w:rPr>
        <w:t>о</w:t>
      </w:r>
      <w:r w:rsidRPr="00100711">
        <w:rPr>
          <w:rFonts w:ascii="Times New Roman" w:hAnsi="Times New Roman"/>
          <w:szCs w:val="28"/>
          <w:lang w:val="uk-UA"/>
        </w:rPr>
        <w:t>гнозувати можливості зовнішньо-торго</w:t>
      </w:r>
      <w:r w:rsidRPr="00100711">
        <w:rPr>
          <w:rFonts w:ascii="Times New Roman" w:hAnsi="Times New Roman"/>
          <w:szCs w:val="28"/>
          <w:lang w:val="uk-UA"/>
        </w:rPr>
        <w:softHyphen/>
        <w:t>вельних операцій із стратегічними товарами. Іноді керуючому органові управління важко оцінити можливості та зусилля підлеглих підрозділів, і навпаки.</w:t>
      </w:r>
    </w:p>
    <w:p w:rsidR="00B63B5E" w:rsidRDefault="00B63B5E">
      <w:pPr>
        <w:rPr>
          <w:sz w:val="28"/>
          <w:szCs w:val="28"/>
        </w:rPr>
      </w:pPr>
      <w:r>
        <w:rPr>
          <w:szCs w:val="28"/>
        </w:rPr>
        <w:br w:type="page"/>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i/>
          <w:szCs w:val="28"/>
          <w:lang w:val="uk-UA"/>
        </w:rPr>
        <w:lastRenderedPageBreak/>
        <w:t xml:space="preserve">Невизначеність — </w:t>
      </w:r>
      <w:r w:rsidRPr="00100711">
        <w:rPr>
          <w:rFonts w:ascii="Times New Roman" w:hAnsi="Times New Roman"/>
          <w:szCs w:val="28"/>
          <w:lang w:val="uk-UA"/>
        </w:rPr>
        <w:t>фундаментальна характеристика недостатньої з</w:t>
      </w:r>
      <w:r w:rsidRPr="00100711">
        <w:rPr>
          <w:rFonts w:ascii="Times New Roman" w:hAnsi="Times New Roman"/>
          <w:szCs w:val="28"/>
          <w:lang w:val="uk-UA"/>
        </w:rPr>
        <w:t>а</w:t>
      </w:r>
      <w:r w:rsidRPr="00100711">
        <w:rPr>
          <w:rFonts w:ascii="Times New Roman" w:hAnsi="Times New Roman"/>
          <w:szCs w:val="28"/>
          <w:lang w:val="uk-UA"/>
        </w:rPr>
        <w:t>безпеченості процесу прийняття економічних рішень знаннями стосовно певної проблемної ситуації. Невизначеність можна трактувати та деталіз</w:t>
      </w:r>
      <w:r w:rsidRPr="00100711">
        <w:rPr>
          <w:rFonts w:ascii="Times New Roman" w:hAnsi="Times New Roman"/>
          <w:szCs w:val="28"/>
          <w:lang w:val="uk-UA"/>
        </w:rPr>
        <w:t>у</w:t>
      </w:r>
      <w:r w:rsidRPr="00100711">
        <w:rPr>
          <w:rFonts w:ascii="Times New Roman" w:hAnsi="Times New Roman"/>
          <w:szCs w:val="28"/>
          <w:lang w:val="uk-UA"/>
        </w:rPr>
        <w:t>вати як недостовірність (ефект «марева»), неоднозначність (ефект «нечі</w:t>
      </w:r>
      <w:r w:rsidRPr="00100711">
        <w:rPr>
          <w:rFonts w:ascii="Times New Roman" w:hAnsi="Times New Roman"/>
          <w:szCs w:val="28"/>
          <w:lang w:val="uk-UA"/>
        </w:rPr>
        <w:t>т</w:t>
      </w:r>
      <w:r w:rsidRPr="00100711">
        <w:rPr>
          <w:rFonts w:ascii="Times New Roman" w:hAnsi="Times New Roman"/>
          <w:szCs w:val="28"/>
          <w:lang w:val="uk-UA"/>
        </w:rPr>
        <w:t>кості», «розпливчастості»). Вони, в свою чергу, можуть бути деталізов</w:t>
      </w:r>
      <w:r w:rsidRPr="00100711">
        <w:rPr>
          <w:rFonts w:ascii="Times New Roman" w:hAnsi="Times New Roman"/>
          <w:szCs w:val="28"/>
          <w:lang w:val="uk-UA"/>
        </w:rPr>
        <w:t>а</w:t>
      </w:r>
      <w:r w:rsidRPr="00100711">
        <w:rPr>
          <w:rFonts w:ascii="Times New Roman" w:hAnsi="Times New Roman"/>
          <w:szCs w:val="28"/>
          <w:lang w:val="uk-UA"/>
        </w:rPr>
        <w:t xml:space="preserve">ними (рис. </w:t>
      </w:r>
      <w:r w:rsidR="00293297">
        <w:rPr>
          <w:rFonts w:ascii="Times New Roman" w:hAnsi="Times New Roman"/>
          <w:szCs w:val="28"/>
          <w:lang w:val="uk-UA"/>
        </w:rPr>
        <w:t>4</w:t>
      </w:r>
      <w:r w:rsidRPr="00100711">
        <w:rPr>
          <w:rFonts w:ascii="Times New Roman" w:hAnsi="Times New Roman"/>
          <w:szCs w:val="28"/>
          <w:lang w:val="uk-UA"/>
        </w:rPr>
        <w:t>.</w:t>
      </w:r>
      <w:r w:rsidR="00293297">
        <w:rPr>
          <w:rFonts w:ascii="Times New Roman" w:hAnsi="Times New Roman"/>
          <w:szCs w:val="28"/>
          <w:lang w:val="uk-UA"/>
        </w:rPr>
        <w:t>1</w:t>
      </w:r>
      <w:r w:rsidRPr="00100711">
        <w:rPr>
          <w:rFonts w:ascii="Times New Roman" w:hAnsi="Times New Roman"/>
          <w:szCs w:val="28"/>
          <w:lang w:val="uk-UA"/>
        </w:rPr>
        <w:t xml:space="preserve">) </w:t>
      </w:r>
    </w:p>
    <w:p w:rsidR="00293297" w:rsidRPr="00100711" w:rsidRDefault="00293297" w:rsidP="00293297">
      <w:pPr>
        <w:pStyle w:val="Textosn"/>
        <w:spacing w:after="0" w:line="360" w:lineRule="auto"/>
        <w:ind w:firstLine="709"/>
        <w:rPr>
          <w:rFonts w:ascii="Times New Roman" w:hAnsi="Times New Roman"/>
          <w:szCs w:val="28"/>
          <w:lang w:val="uk-UA"/>
        </w:rPr>
      </w:pPr>
    </w:p>
    <w:p w:rsidR="00C71CB2" w:rsidRPr="00100711" w:rsidRDefault="00C71CB2" w:rsidP="00100711">
      <w:pPr>
        <w:pStyle w:val="Textosn"/>
        <w:spacing w:after="0" w:line="360" w:lineRule="auto"/>
        <w:ind w:firstLine="709"/>
        <w:rPr>
          <w:rFonts w:ascii="Times New Roman" w:hAnsi="Times New Roman"/>
          <w:szCs w:val="28"/>
          <w:lang w:val="uk-UA"/>
        </w:rPr>
      </w:pPr>
    </w:p>
    <w:bookmarkStart w:id="1" w:name="_MON_1001224124"/>
    <w:bookmarkStart w:id="2" w:name="_MON_1001224136"/>
    <w:bookmarkStart w:id="3" w:name="_MON_1001224164"/>
    <w:bookmarkStart w:id="4" w:name="_MON_1008672673"/>
    <w:bookmarkStart w:id="5" w:name="_MON_1013514230"/>
    <w:bookmarkStart w:id="6" w:name="_MON_1001223739"/>
    <w:bookmarkStart w:id="7" w:name="_MON_1001224096"/>
    <w:bookmarkEnd w:id="1"/>
    <w:bookmarkEnd w:id="2"/>
    <w:bookmarkEnd w:id="3"/>
    <w:bookmarkEnd w:id="4"/>
    <w:bookmarkEnd w:id="5"/>
    <w:bookmarkEnd w:id="6"/>
    <w:bookmarkEnd w:id="7"/>
    <w:bookmarkStart w:id="8" w:name="_MON_1001224111"/>
    <w:bookmarkEnd w:id="8"/>
    <w:p w:rsidR="00C71CB2" w:rsidRPr="00100711" w:rsidRDefault="00341171" w:rsidP="00100711">
      <w:pPr>
        <w:pStyle w:val="Textosn"/>
        <w:spacing w:after="0" w:line="360" w:lineRule="auto"/>
        <w:ind w:firstLine="709"/>
        <w:jc w:val="center"/>
        <w:rPr>
          <w:rFonts w:ascii="Times New Roman" w:hAnsi="Times New Roman"/>
          <w:szCs w:val="28"/>
          <w:lang w:val="uk-UA"/>
        </w:rPr>
      </w:pPr>
      <w:r w:rsidRPr="00100711">
        <w:rPr>
          <w:rFonts w:ascii="Times New Roman" w:hAnsi="Times New Roman"/>
          <w:szCs w:val="28"/>
          <w:lang w:val="uk-UA"/>
        </w:rPr>
        <w:object w:dxaOrig="5910" w:dyaOrig="5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8pt;height:286.8pt" o:ole="" fillcolor="window">
            <v:imagedata r:id="rId8" o:title=""/>
          </v:shape>
          <o:OLEObject Type="Embed" ProgID="Word.Picture.8" ShapeID="_x0000_i1025" DrawAspect="Content" ObjectID="_1759909176" r:id="rId9"/>
        </w:object>
      </w:r>
    </w:p>
    <w:p w:rsidR="00C71CB2" w:rsidRPr="00100711" w:rsidRDefault="00341171" w:rsidP="00100711">
      <w:pPr>
        <w:pStyle w:val="Textosn"/>
        <w:spacing w:after="0" w:line="360" w:lineRule="auto"/>
        <w:ind w:firstLine="709"/>
        <w:jc w:val="center"/>
        <w:rPr>
          <w:rFonts w:ascii="Times New Roman" w:hAnsi="Times New Roman"/>
          <w:szCs w:val="28"/>
          <w:lang w:val="uk-UA"/>
        </w:rPr>
      </w:pPr>
      <w:r w:rsidRPr="00100711">
        <w:rPr>
          <w:rFonts w:ascii="Times New Roman" w:hAnsi="Times New Roman"/>
          <w:szCs w:val="28"/>
          <w:lang w:val="uk-UA"/>
        </w:rPr>
        <w:t xml:space="preserve">Рис. </w:t>
      </w:r>
      <w:r w:rsidR="00293297">
        <w:rPr>
          <w:rFonts w:ascii="Times New Roman" w:hAnsi="Times New Roman"/>
          <w:szCs w:val="28"/>
          <w:lang w:val="uk-UA"/>
        </w:rPr>
        <w:t>4</w:t>
      </w:r>
      <w:r w:rsidRPr="00100711">
        <w:rPr>
          <w:rFonts w:ascii="Times New Roman" w:hAnsi="Times New Roman"/>
          <w:szCs w:val="28"/>
          <w:lang w:val="uk-UA"/>
        </w:rPr>
        <w:t>.</w:t>
      </w:r>
      <w:r w:rsidR="00293297">
        <w:rPr>
          <w:rFonts w:ascii="Times New Roman" w:hAnsi="Times New Roman"/>
          <w:szCs w:val="28"/>
          <w:lang w:val="uk-UA"/>
        </w:rPr>
        <w:t>1</w:t>
      </w:r>
      <w:r w:rsidRPr="00100711">
        <w:rPr>
          <w:rFonts w:ascii="Times New Roman" w:hAnsi="Times New Roman"/>
          <w:szCs w:val="28"/>
          <w:lang w:val="uk-UA"/>
        </w:rPr>
        <w:t>. Ієрархія видів невизначеності</w:t>
      </w:r>
    </w:p>
    <w:p w:rsidR="00293297" w:rsidRDefault="00293297" w:rsidP="00100711">
      <w:pPr>
        <w:pStyle w:val="Textosn"/>
        <w:spacing w:after="0" w:line="360" w:lineRule="auto"/>
        <w:ind w:firstLine="709"/>
        <w:rPr>
          <w:rFonts w:ascii="Times New Roman" w:hAnsi="Times New Roman"/>
          <w:szCs w:val="28"/>
          <w:lang w:val="uk-UA"/>
        </w:rPr>
      </w:pPr>
    </w:p>
    <w:p w:rsidR="00B63B5E" w:rsidRDefault="00B63B5E">
      <w:pPr>
        <w:rPr>
          <w:sz w:val="28"/>
          <w:szCs w:val="28"/>
        </w:rPr>
      </w:pPr>
      <w:r>
        <w:rPr>
          <w:szCs w:val="28"/>
        </w:rPr>
        <w:br w:type="page"/>
      </w:r>
    </w:p>
    <w:p w:rsidR="00B63B5E" w:rsidRPr="00100711" w:rsidRDefault="00B63B5E" w:rsidP="00B63B5E">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lastRenderedPageBreak/>
        <w:t>Так, зокрема, невідомість свідчить про повну або часткову відсу</w:t>
      </w:r>
      <w:r w:rsidRPr="00100711">
        <w:rPr>
          <w:rFonts w:ascii="Times New Roman" w:hAnsi="Times New Roman"/>
          <w:szCs w:val="28"/>
          <w:lang w:val="uk-UA"/>
        </w:rPr>
        <w:t>т</w:t>
      </w:r>
      <w:r w:rsidRPr="00100711">
        <w:rPr>
          <w:rFonts w:ascii="Times New Roman" w:hAnsi="Times New Roman"/>
          <w:szCs w:val="28"/>
          <w:lang w:val="uk-UA"/>
        </w:rPr>
        <w:t xml:space="preserve">ність інформації щодо певної проблемної ситуації. </w:t>
      </w:r>
    </w:p>
    <w:p w:rsidR="00B63B5E" w:rsidRDefault="00B63B5E" w:rsidP="00B63B5E">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Причинами цього можуть бути також неповнота інформації, нестр</w:t>
      </w:r>
      <w:r w:rsidRPr="00100711">
        <w:rPr>
          <w:rFonts w:ascii="Times New Roman" w:hAnsi="Times New Roman"/>
          <w:szCs w:val="28"/>
          <w:lang w:val="uk-UA"/>
        </w:rPr>
        <w:t>у</w:t>
      </w:r>
      <w:r w:rsidRPr="00100711">
        <w:rPr>
          <w:rFonts w:ascii="Times New Roman" w:hAnsi="Times New Roman"/>
          <w:szCs w:val="28"/>
          <w:lang w:val="uk-UA"/>
        </w:rPr>
        <w:t xml:space="preserve">ктурованість, </w:t>
      </w:r>
      <w:proofErr w:type="spellStart"/>
      <w:r w:rsidRPr="00100711">
        <w:rPr>
          <w:rFonts w:ascii="Times New Roman" w:hAnsi="Times New Roman"/>
          <w:szCs w:val="28"/>
          <w:lang w:val="uk-UA"/>
        </w:rPr>
        <w:t>неінтерпретованість</w:t>
      </w:r>
      <w:proofErr w:type="spellEnd"/>
      <w:r w:rsidRPr="00100711">
        <w:rPr>
          <w:rFonts w:ascii="Times New Roman" w:hAnsi="Times New Roman"/>
          <w:szCs w:val="28"/>
          <w:lang w:val="uk-UA"/>
        </w:rPr>
        <w:t>, несприйнятливість, що значно ускла</w:t>
      </w:r>
      <w:r w:rsidRPr="00100711">
        <w:rPr>
          <w:rFonts w:ascii="Times New Roman" w:hAnsi="Times New Roman"/>
          <w:szCs w:val="28"/>
          <w:lang w:val="uk-UA"/>
        </w:rPr>
        <w:t>д</w:t>
      </w:r>
      <w:r w:rsidRPr="00100711">
        <w:rPr>
          <w:rFonts w:ascii="Times New Roman" w:hAnsi="Times New Roman"/>
          <w:szCs w:val="28"/>
          <w:lang w:val="uk-UA"/>
        </w:rPr>
        <w:t>нює процес прийняття раціональних рішень. Неповнота свідчить про н</w:t>
      </w:r>
      <w:r w:rsidRPr="00100711">
        <w:rPr>
          <w:rFonts w:ascii="Times New Roman" w:hAnsi="Times New Roman"/>
          <w:szCs w:val="28"/>
          <w:lang w:val="uk-UA"/>
        </w:rPr>
        <w:t>е</w:t>
      </w:r>
      <w:r w:rsidRPr="00100711">
        <w:rPr>
          <w:rFonts w:ascii="Times New Roman" w:hAnsi="Times New Roman"/>
          <w:szCs w:val="28"/>
          <w:lang w:val="uk-UA"/>
        </w:rPr>
        <w:t xml:space="preserve">стачу доступної для реєстрації і необхідної для розв’язання задачі інформації. </w:t>
      </w:r>
      <w:proofErr w:type="spellStart"/>
      <w:r w:rsidRPr="00100711">
        <w:rPr>
          <w:rFonts w:ascii="Times New Roman" w:hAnsi="Times New Roman"/>
          <w:szCs w:val="28"/>
          <w:lang w:val="uk-UA"/>
        </w:rPr>
        <w:t>Неінтерпретованість</w:t>
      </w:r>
      <w:proofErr w:type="spellEnd"/>
      <w:r w:rsidRPr="00100711">
        <w:rPr>
          <w:rFonts w:ascii="Times New Roman" w:hAnsi="Times New Roman"/>
          <w:szCs w:val="28"/>
          <w:lang w:val="uk-UA"/>
        </w:rPr>
        <w:t xml:space="preserve"> вказує на відсутність однозначної відп</w:t>
      </w:r>
      <w:r w:rsidRPr="00100711">
        <w:rPr>
          <w:rFonts w:ascii="Times New Roman" w:hAnsi="Times New Roman"/>
          <w:szCs w:val="28"/>
          <w:lang w:val="uk-UA"/>
        </w:rPr>
        <w:t>о</w:t>
      </w:r>
      <w:r w:rsidRPr="00100711">
        <w:rPr>
          <w:rFonts w:ascii="Times New Roman" w:hAnsi="Times New Roman"/>
          <w:szCs w:val="28"/>
          <w:lang w:val="uk-UA"/>
        </w:rPr>
        <w:t>відності між якісними та кількісними складовими інформаційної множини, наприклад, між економічними показниками певного об’єкта (проекту) та числовими значеннями цих показників. Неструктурованість ускладнює чи практично унеможливлює доступ до відповідних наявних даних. Неспри</w:t>
      </w:r>
      <w:r w:rsidRPr="00100711">
        <w:rPr>
          <w:rFonts w:ascii="Times New Roman" w:hAnsi="Times New Roman"/>
          <w:szCs w:val="28"/>
          <w:lang w:val="uk-UA"/>
        </w:rPr>
        <w:t>й</w:t>
      </w:r>
      <w:r w:rsidRPr="00100711">
        <w:rPr>
          <w:rFonts w:ascii="Times New Roman" w:hAnsi="Times New Roman"/>
          <w:szCs w:val="28"/>
          <w:lang w:val="uk-UA"/>
        </w:rPr>
        <w:t>нятливість пов’язана з незрозумілою для суб’єкта прийняття рішень (суб’єкта ризику) формою реєстрації і представлення відповідних даних, наприклад, представлення у незрозумілих для суб’єкта одиницях виміру необхідних показників.</w:t>
      </w:r>
      <w:r w:rsidRPr="00293297">
        <w:rPr>
          <w:rFonts w:ascii="Times New Roman" w:hAnsi="Times New Roman"/>
          <w:szCs w:val="28"/>
          <w:lang w:val="uk-UA"/>
        </w:rPr>
        <w:t xml:space="preserve"> </w:t>
      </w:r>
    </w:p>
    <w:p w:rsidR="00B63B5E" w:rsidRPr="00100711" w:rsidRDefault="00B63B5E" w:rsidP="00B63B5E">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Недостовірність свідчить про наявність фіктивних даних, тобто т</w:t>
      </w:r>
      <w:r w:rsidRPr="00100711">
        <w:rPr>
          <w:rFonts w:ascii="Times New Roman" w:hAnsi="Times New Roman"/>
          <w:szCs w:val="28"/>
          <w:lang w:val="uk-UA"/>
        </w:rPr>
        <w:t>а</w:t>
      </w:r>
      <w:r w:rsidRPr="00100711">
        <w:rPr>
          <w:rFonts w:ascii="Times New Roman" w:hAnsi="Times New Roman"/>
          <w:szCs w:val="28"/>
          <w:lang w:val="uk-UA"/>
        </w:rPr>
        <w:t>ких, що об’єктивно не відображають проблемну ситуацію. Причинами н</w:t>
      </w:r>
      <w:r w:rsidRPr="00100711">
        <w:rPr>
          <w:rFonts w:ascii="Times New Roman" w:hAnsi="Times New Roman"/>
          <w:szCs w:val="28"/>
          <w:lang w:val="uk-UA"/>
        </w:rPr>
        <w:t>е</w:t>
      </w:r>
      <w:r w:rsidRPr="00100711">
        <w:rPr>
          <w:rFonts w:ascii="Times New Roman" w:hAnsi="Times New Roman"/>
          <w:szCs w:val="28"/>
          <w:lang w:val="uk-UA"/>
        </w:rPr>
        <w:t>достовірності можуть бути неадекватність, суперечливість (різнобій), мі</w:t>
      </w:r>
      <w:r w:rsidRPr="00100711">
        <w:rPr>
          <w:rFonts w:ascii="Times New Roman" w:hAnsi="Times New Roman"/>
          <w:szCs w:val="28"/>
          <w:lang w:val="uk-UA"/>
        </w:rPr>
        <w:t>н</w:t>
      </w:r>
      <w:r w:rsidRPr="00100711">
        <w:rPr>
          <w:rFonts w:ascii="Times New Roman" w:hAnsi="Times New Roman"/>
          <w:szCs w:val="28"/>
          <w:lang w:val="uk-UA"/>
        </w:rPr>
        <w:t>ливість, спотворення (свідоме чи ні) необхідної інформації.</w:t>
      </w:r>
    </w:p>
    <w:p w:rsidR="00293297" w:rsidRDefault="00293297" w:rsidP="00100711">
      <w:pPr>
        <w:pStyle w:val="Textosn"/>
        <w:spacing w:after="0" w:line="360" w:lineRule="auto"/>
        <w:ind w:firstLine="709"/>
        <w:rPr>
          <w:rFonts w:ascii="Times New Roman" w:hAnsi="Times New Roman"/>
          <w:szCs w:val="28"/>
          <w:lang w:val="uk-UA"/>
        </w:rPr>
      </w:pPr>
    </w:p>
    <w:p w:rsidR="00C71CB2" w:rsidRPr="00100711" w:rsidRDefault="00C71CB2" w:rsidP="00100711">
      <w:pPr>
        <w:pStyle w:val="Textosn"/>
        <w:spacing w:after="0" w:line="360" w:lineRule="auto"/>
        <w:ind w:firstLine="709"/>
        <w:rPr>
          <w:rFonts w:ascii="Times New Roman" w:hAnsi="Times New Roman"/>
          <w:szCs w:val="28"/>
          <w:lang w:val="uk-UA"/>
        </w:rPr>
      </w:pPr>
    </w:p>
    <w:p w:rsidR="00C71CB2" w:rsidRPr="00100711" w:rsidRDefault="00293297" w:rsidP="00100711">
      <w:pPr>
        <w:pStyle w:val="Textosn"/>
        <w:spacing w:after="0" w:line="360" w:lineRule="auto"/>
        <w:ind w:firstLine="709"/>
        <w:rPr>
          <w:rFonts w:ascii="Times New Roman" w:hAnsi="Times New Roman"/>
          <w:b/>
          <w:i/>
          <w:szCs w:val="28"/>
          <w:lang w:val="uk-UA"/>
        </w:rPr>
      </w:pPr>
      <w:r>
        <w:rPr>
          <w:rFonts w:ascii="Times New Roman" w:hAnsi="Times New Roman"/>
          <w:b/>
          <w:i/>
          <w:szCs w:val="28"/>
          <w:lang w:val="uk-UA"/>
        </w:rPr>
        <w:t>4.3</w:t>
      </w:r>
      <w:r w:rsidR="00341171" w:rsidRPr="00100711">
        <w:rPr>
          <w:rFonts w:ascii="Times New Roman" w:hAnsi="Times New Roman"/>
          <w:b/>
          <w:i/>
          <w:szCs w:val="28"/>
          <w:lang w:val="uk-UA"/>
        </w:rPr>
        <w:t xml:space="preserve"> Види невизначеності</w:t>
      </w:r>
    </w:p>
    <w:p w:rsidR="00C71CB2" w:rsidRPr="00100711" w:rsidRDefault="00C71CB2" w:rsidP="00100711">
      <w:pPr>
        <w:pStyle w:val="Textosn"/>
        <w:spacing w:after="0" w:line="360" w:lineRule="auto"/>
        <w:ind w:firstLine="709"/>
        <w:rPr>
          <w:rFonts w:ascii="Times New Roman" w:hAnsi="Times New Roman"/>
          <w:szCs w:val="28"/>
          <w:lang w:val="uk-UA"/>
        </w:rPr>
      </w:pP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 xml:space="preserve">У схемі, поданій на рис. </w:t>
      </w:r>
      <w:r w:rsidR="00293297">
        <w:rPr>
          <w:rFonts w:ascii="Times New Roman" w:hAnsi="Times New Roman"/>
          <w:szCs w:val="28"/>
          <w:lang w:val="uk-UA"/>
        </w:rPr>
        <w:t>4.2</w:t>
      </w:r>
      <w:r w:rsidRPr="00100711">
        <w:rPr>
          <w:rFonts w:ascii="Times New Roman" w:hAnsi="Times New Roman"/>
          <w:szCs w:val="28"/>
          <w:lang w:val="uk-UA"/>
        </w:rPr>
        <w:t>, показано, що джерелом невизначеності може виявитися будь-який елемент та канал зв’язку між елементами. Вир</w:t>
      </w:r>
      <w:r w:rsidRPr="00100711">
        <w:rPr>
          <w:rFonts w:ascii="Times New Roman" w:hAnsi="Times New Roman"/>
          <w:szCs w:val="28"/>
          <w:lang w:val="uk-UA"/>
        </w:rPr>
        <w:t>і</w:t>
      </w:r>
      <w:r w:rsidRPr="00100711">
        <w:rPr>
          <w:rFonts w:ascii="Times New Roman" w:hAnsi="Times New Roman"/>
          <w:szCs w:val="28"/>
          <w:lang w:val="uk-UA"/>
        </w:rPr>
        <w:t>зняються основні види невизначеності, породжені прямими зв’язками у процесі дослідження, моделювання та керування  системою (об’єктом), а також другорядні, що відображають зворотні дії та ефекти.</w:t>
      </w:r>
    </w:p>
    <w:bookmarkStart w:id="9" w:name="_MON_1001230451"/>
    <w:bookmarkEnd w:id="9"/>
    <w:bookmarkStart w:id="10" w:name="_MON_1001229027"/>
    <w:bookmarkEnd w:id="10"/>
    <w:p w:rsidR="00C71CB2" w:rsidRPr="00100711" w:rsidRDefault="00341171" w:rsidP="00100711">
      <w:pPr>
        <w:pStyle w:val="Textosn"/>
        <w:spacing w:after="0" w:line="360" w:lineRule="auto"/>
        <w:ind w:firstLine="709"/>
        <w:jc w:val="center"/>
        <w:rPr>
          <w:rFonts w:ascii="Times New Roman" w:hAnsi="Times New Roman"/>
          <w:szCs w:val="28"/>
          <w:lang w:val="uk-UA"/>
        </w:rPr>
      </w:pPr>
      <w:r w:rsidRPr="00100711">
        <w:rPr>
          <w:rFonts w:ascii="Times New Roman" w:hAnsi="Times New Roman"/>
          <w:szCs w:val="28"/>
          <w:lang w:val="uk-UA"/>
        </w:rPr>
        <w:object w:dxaOrig="5460" w:dyaOrig="2775">
          <v:shape id="_x0000_i1026" type="#_x0000_t75" style="width:272.4pt;height:138.6pt" o:ole="" fillcolor="window">
            <v:imagedata r:id="rId10" o:title=""/>
          </v:shape>
          <o:OLEObject Type="Embed" ProgID="Word.Picture.8" ShapeID="_x0000_i1026" DrawAspect="Content" ObjectID="_1759909177" r:id="rId11"/>
        </w:object>
      </w:r>
    </w:p>
    <w:p w:rsidR="00C71CB2" w:rsidRPr="00100711" w:rsidRDefault="00341171" w:rsidP="00100711">
      <w:pPr>
        <w:pStyle w:val="Textosn"/>
        <w:spacing w:after="0" w:line="360" w:lineRule="auto"/>
        <w:ind w:firstLine="709"/>
        <w:jc w:val="center"/>
        <w:rPr>
          <w:rFonts w:ascii="Times New Roman" w:hAnsi="Times New Roman"/>
          <w:szCs w:val="28"/>
          <w:lang w:val="uk-UA"/>
        </w:rPr>
      </w:pPr>
      <w:r w:rsidRPr="00100711">
        <w:rPr>
          <w:rFonts w:ascii="Times New Roman" w:hAnsi="Times New Roman"/>
          <w:szCs w:val="28"/>
          <w:lang w:val="uk-UA"/>
        </w:rPr>
        <w:t xml:space="preserve">Рис. </w:t>
      </w:r>
      <w:r w:rsidR="00293297">
        <w:rPr>
          <w:rFonts w:ascii="Times New Roman" w:hAnsi="Times New Roman"/>
          <w:szCs w:val="28"/>
          <w:lang w:val="uk-UA"/>
        </w:rPr>
        <w:t>4.2</w:t>
      </w:r>
      <w:r w:rsidRPr="00100711">
        <w:rPr>
          <w:rFonts w:ascii="Times New Roman" w:hAnsi="Times New Roman"/>
          <w:szCs w:val="28"/>
          <w:lang w:val="uk-UA"/>
        </w:rPr>
        <w:t>. Види невизначеності</w:t>
      </w:r>
    </w:p>
    <w:p w:rsidR="00C71CB2" w:rsidRPr="00100711" w:rsidRDefault="00341171" w:rsidP="00100711">
      <w:pPr>
        <w:pStyle w:val="Textosn"/>
        <w:spacing w:after="0" w:line="360" w:lineRule="auto"/>
        <w:ind w:firstLine="709"/>
        <w:rPr>
          <w:rFonts w:ascii="Times New Roman" w:hAnsi="Times New Roman"/>
          <w:i/>
          <w:szCs w:val="28"/>
          <w:lang w:val="uk-UA"/>
        </w:rPr>
      </w:pPr>
      <w:r w:rsidRPr="00100711">
        <w:rPr>
          <w:rFonts w:ascii="Times New Roman" w:hAnsi="Times New Roman"/>
          <w:i/>
          <w:szCs w:val="28"/>
          <w:lang w:val="uk-UA"/>
        </w:rPr>
        <w:t>Умовні позначення:</w:t>
      </w:r>
    </w:p>
    <w:p w:rsidR="00C71CB2" w:rsidRPr="00100711" w:rsidRDefault="00341171" w:rsidP="00100711">
      <w:pPr>
        <w:pStyle w:val="Textosn"/>
        <w:numPr>
          <w:ilvl w:val="0"/>
          <w:numId w:val="2"/>
        </w:numPr>
        <w:spacing w:after="0" w:line="360" w:lineRule="auto"/>
        <w:ind w:firstLine="709"/>
        <w:rPr>
          <w:rFonts w:ascii="Times New Roman" w:hAnsi="Times New Roman"/>
          <w:szCs w:val="28"/>
          <w:lang w:val="uk-UA"/>
        </w:rPr>
      </w:pPr>
      <w:r w:rsidRPr="00100711">
        <w:rPr>
          <w:rFonts w:ascii="Times New Roman" w:hAnsi="Times New Roman"/>
          <w:szCs w:val="28"/>
          <w:lang w:val="uk-UA"/>
        </w:rPr>
        <w:t xml:space="preserve"> Основні види невизначеності (</w:t>
      </w:r>
      <w:r w:rsidRPr="00100711">
        <w:rPr>
          <w:rFonts w:ascii="Times New Roman" w:hAnsi="Times New Roman"/>
          <w:position w:val="-6"/>
          <w:szCs w:val="28"/>
          <w:lang w:val="uk-UA"/>
        </w:rPr>
        <w:object w:dxaOrig="300" w:dyaOrig="240">
          <v:shape id="_x0000_i1027" type="#_x0000_t75" style="width:15.6pt;height:12pt" o:ole="">
            <v:imagedata r:id="rId12" o:title=""/>
          </v:shape>
          <o:OLEObject Type="Embed" ProgID="Equation.2" ShapeID="_x0000_i1027" DrawAspect="Content" ObjectID="_1759909178" r:id="rId13"/>
        </w:object>
      </w:r>
      <w:r w:rsidRPr="00100711">
        <w:rPr>
          <w:rFonts w:ascii="Times New Roman" w:hAnsi="Times New Roman"/>
          <w:szCs w:val="28"/>
          <w:lang w:val="uk-UA"/>
        </w:rPr>
        <w:t>):</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1 — поведінка системи та її підсистем;</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 xml:space="preserve">2 — вплив середовища на систему; </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 xml:space="preserve">3 — інформація про систему та середовище; </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4 — суб’єкт дослідження;</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5 — процес концептуалізації інформації, одержаної суб’єктом досл</w:t>
      </w:r>
      <w:r w:rsidRPr="00100711">
        <w:rPr>
          <w:rFonts w:ascii="Times New Roman" w:hAnsi="Times New Roman"/>
          <w:szCs w:val="28"/>
          <w:lang w:val="uk-UA"/>
        </w:rPr>
        <w:t>і</w:t>
      </w:r>
      <w:r w:rsidRPr="00100711">
        <w:rPr>
          <w:rFonts w:ascii="Times New Roman" w:hAnsi="Times New Roman"/>
          <w:szCs w:val="28"/>
          <w:lang w:val="uk-UA"/>
        </w:rPr>
        <w:t>дження;</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6 — модель системи (об’єкта);</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7 — сприйняття суб’єктом управління моделі системи;</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8 — суб’єкт управління;</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9 — керовані дії на систему.</w:t>
      </w:r>
    </w:p>
    <w:p w:rsidR="00C71CB2" w:rsidRPr="00100711" w:rsidRDefault="00341171" w:rsidP="00100711">
      <w:pPr>
        <w:pStyle w:val="Textosn"/>
        <w:numPr>
          <w:ilvl w:val="0"/>
          <w:numId w:val="2"/>
        </w:numPr>
        <w:spacing w:after="0" w:line="360" w:lineRule="auto"/>
        <w:ind w:firstLine="709"/>
        <w:rPr>
          <w:rFonts w:ascii="Times New Roman" w:hAnsi="Times New Roman"/>
          <w:szCs w:val="28"/>
          <w:lang w:val="uk-UA"/>
        </w:rPr>
      </w:pPr>
      <w:r w:rsidRPr="00100711">
        <w:rPr>
          <w:rFonts w:ascii="Times New Roman" w:hAnsi="Times New Roman"/>
          <w:szCs w:val="28"/>
          <w:lang w:val="uk-UA"/>
        </w:rPr>
        <w:t xml:space="preserve">Другорядні види невизначеності (– – – </w:t>
      </w:r>
      <w:r w:rsidRPr="00100711">
        <w:rPr>
          <w:rFonts w:ascii="Times New Roman" w:hAnsi="Times New Roman"/>
          <w:szCs w:val="28"/>
          <w:lang w:val="uk-UA"/>
        </w:rPr>
        <w:sym w:font="Symbol" w:char="F0AE"/>
      </w:r>
      <w:r w:rsidRPr="00100711">
        <w:rPr>
          <w:rFonts w:ascii="Times New Roman" w:hAnsi="Times New Roman"/>
          <w:szCs w:val="28"/>
          <w:lang w:val="uk-UA"/>
        </w:rPr>
        <w:t>):</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10 — вплив системи на середовище;</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11 — вплив суб’єкта дослідження на систему і середовище;</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12 — вплив моделі системи на суб’єкт дослідження;</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13 — взаємодія суб’єкта дослідження та суб’єкта управління;</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14 — вплив системи та середовища на суб’єкт управління.</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Кожний із цих видів невизначеності породжує комплекс притама</w:t>
      </w:r>
      <w:r w:rsidRPr="00100711">
        <w:rPr>
          <w:rFonts w:ascii="Times New Roman" w:hAnsi="Times New Roman"/>
          <w:szCs w:val="28"/>
          <w:lang w:val="uk-UA"/>
        </w:rPr>
        <w:t>н</w:t>
      </w:r>
      <w:r w:rsidRPr="00100711">
        <w:rPr>
          <w:rFonts w:ascii="Times New Roman" w:hAnsi="Times New Roman"/>
          <w:szCs w:val="28"/>
          <w:lang w:val="uk-UA"/>
        </w:rPr>
        <w:t>них йому проблем і потребує с</w:t>
      </w:r>
      <w:r w:rsidR="00293297">
        <w:rPr>
          <w:rFonts w:ascii="Times New Roman" w:hAnsi="Times New Roman"/>
          <w:szCs w:val="28"/>
          <w:lang w:val="uk-UA"/>
        </w:rPr>
        <w:t>укупності методів його аналізу.</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Якщо в системі управління відсутня однозначна відповідність між вихідною та кінцевою керуючою інформацією, то можна говорити, що в системі управління діє чинник інформаційної невизначеності.</w:t>
      </w:r>
    </w:p>
    <w:p w:rsidR="00C71CB2" w:rsidRPr="00100711"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lastRenderedPageBreak/>
        <w:t>Запроваджене поняття інформаційної невизначеності не суперечить усталеній термінології, а лише уточнює її стосовно соціально-економічних систем управління. Однак тут слід зазначити, що в більшості наукових праць поняття невизначеності пов’язується з поняттям імовірності. Осно</w:t>
      </w:r>
      <w:r w:rsidRPr="00100711">
        <w:rPr>
          <w:rFonts w:ascii="Times New Roman" w:hAnsi="Times New Roman"/>
          <w:szCs w:val="28"/>
          <w:lang w:val="uk-UA"/>
        </w:rPr>
        <w:t>в</w:t>
      </w:r>
      <w:r w:rsidRPr="00100711">
        <w:rPr>
          <w:rFonts w:ascii="Times New Roman" w:hAnsi="Times New Roman"/>
          <w:szCs w:val="28"/>
          <w:lang w:val="uk-UA"/>
        </w:rPr>
        <w:t>на умова розрахунку ймовірнісних характеристик деякого випадкового процесу пов’язується з можливістю проведення дуже великої кількості статистичних випробувань. На жаль, можливість проведення таких випр</w:t>
      </w:r>
      <w:r w:rsidRPr="00100711">
        <w:rPr>
          <w:rFonts w:ascii="Times New Roman" w:hAnsi="Times New Roman"/>
          <w:szCs w:val="28"/>
          <w:lang w:val="uk-UA"/>
        </w:rPr>
        <w:t>о</w:t>
      </w:r>
      <w:r w:rsidRPr="00100711">
        <w:rPr>
          <w:rFonts w:ascii="Times New Roman" w:hAnsi="Times New Roman"/>
          <w:szCs w:val="28"/>
          <w:lang w:val="uk-UA"/>
        </w:rPr>
        <w:t xml:space="preserve">бувань в соціально-економічних системах обмежена. </w:t>
      </w:r>
    </w:p>
    <w:p w:rsidR="00C71CB2" w:rsidRPr="00100711" w:rsidRDefault="00341171" w:rsidP="00100711">
      <w:pPr>
        <w:pStyle w:val="Textosn"/>
        <w:spacing w:after="0" w:line="360" w:lineRule="auto"/>
        <w:ind w:firstLine="709"/>
        <w:rPr>
          <w:rFonts w:ascii="Times New Roman" w:hAnsi="Times New Roman"/>
          <w:spacing w:val="-2"/>
          <w:szCs w:val="28"/>
          <w:lang w:val="uk-UA"/>
        </w:rPr>
      </w:pPr>
      <w:r w:rsidRPr="00100711">
        <w:rPr>
          <w:rFonts w:ascii="Times New Roman" w:hAnsi="Times New Roman"/>
          <w:spacing w:val="-2"/>
          <w:szCs w:val="28"/>
          <w:lang w:val="uk-UA"/>
        </w:rPr>
        <w:t>Невизначеність вноситься в процес формування керуючої інформації через інформаційні компоненти. Їхня роль у такому процесі визначає сп</w:t>
      </w:r>
      <w:r w:rsidRPr="00100711">
        <w:rPr>
          <w:rFonts w:ascii="Times New Roman" w:hAnsi="Times New Roman"/>
          <w:spacing w:val="-2"/>
          <w:szCs w:val="28"/>
          <w:lang w:val="uk-UA"/>
        </w:rPr>
        <w:t>е</w:t>
      </w:r>
      <w:r w:rsidRPr="00100711">
        <w:rPr>
          <w:rFonts w:ascii="Times New Roman" w:hAnsi="Times New Roman"/>
          <w:spacing w:val="-2"/>
          <w:szCs w:val="28"/>
          <w:lang w:val="uk-UA"/>
        </w:rPr>
        <w:t>цифіку впливу невизначеності відповідних компонентів на невизначеність системи управління в цілому. Так, невизначеність цілей не дозволяє системі управління однозначно оцінювати переваги ситуацій, що виникають. Си</w:t>
      </w:r>
      <w:r w:rsidRPr="00100711">
        <w:rPr>
          <w:rFonts w:ascii="Times New Roman" w:hAnsi="Times New Roman"/>
          <w:spacing w:val="-2"/>
          <w:szCs w:val="28"/>
          <w:lang w:val="uk-UA"/>
        </w:rPr>
        <w:t>с</w:t>
      </w:r>
      <w:r w:rsidRPr="00100711">
        <w:rPr>
          <w:rFonts w:ascii="Times New Roman" w:hAnsi="Times New Roman"/>
          <w:spacing w:val="-2"/>
          <w:szCs w:val="28"/>
          <w:lang w:val="uk-UA"/>
        </w:rPr>
        <w:t>тема управління виявляється неспроможною здійснити повністю раціонал</w:t>
      </w:r>
      <w:r w:rsidRPr="00100711">
        <w:rPr>
          <w:rFonts w:ascii="Times New Roman" w:hAnsi="Times New Roman"/>
          <w:spacing w:val="-2"/>
          <w:szCs w:val="28"/>
          <w:lang w:val="uk-UA"/>
        </w:rPr>
        <w:t>ь</w:t>
      </w:r>
      <w:r w:rsidRPr="00100711">
        <w:rPr>
          <w:rFonts w:ascii="Times New Roman" w:hAnsi="Times New Roman"/>
          <w:spacing w:val="-2"/>
          <w:szCs w:val="28"/>
          <w:lang w:val="uk-UA"/>
        </w:rPr>
        <w:t>ний, формально-оптимальний вибір найкращого з існуючих у її розпор</w:t>
      </w:r>
      <w:r w:rsidRPr="00100711">
        <w:rPr>
          <w:rFonts w:ascii="Times New Roman" w:hAnsi="Times New Roman"/>
          <w:spacing w:val="-2"/>
          <w:szCs w:val="28"/>
          <w:lang w:val="uk-UA"/>
        </w:rPr>
        <w:t>я</w:t>
      </w:r>
      <w:r w:rsidRPr="00100711">
        <w:rPr>
          <w:rFonts w:ascii="Times New Roman" w:hAnsi="Times New Roman"/>
          <w:spacing w:val="-2"/>
          <w:szCs w:val="28"/>
          <w:lang w:val="uk-UA"/>
        </w:rPr>
        <w:t>дженні варіантів поведінки. Невизначеність системи моделей не дає змоги однозначно сформувати послідовність причинно-наслідкових зв’язків. Т</w:t>
      </w:r>
      <w:r w:rsidRPr="00100711">
        <w:rPr>
          <w:rFonts w:ascii="Times New Roman" w:hAnsi="Times New Roman"/>
          <w:spacing w:val="-2"/>
          <w:szCs w:val="28"/>
          <w:lang w:val="uk-UA"/>
        </w:rPr>
        <w:t>а</w:t>
      </w:r>
      <w:r w:rsidRPr="00100711">
        <w:rPr>
          <w:rFonts w:ascii="Times New Roman" w:hAnsi="Times New Roman"/>
          <w:spacing w:val="-2"/>
          <w:szCs w:val="28"/>
          <w:lang w:val="uk-UA"/>
        </w:rPr>
        <w:t>ким чином, система управління неспроможна точно і однозначно передб</w:t>
      </w:r>
      <w:r w:rsidRPr="00100711">
        <w:rPr>
          <w:rFonts w:ascii="Times New Roman" w:hAnsi="Times New Roman"/>
          <w:spacing w:val="-2"/>
          <w:szCs w:val="28"/>
          <w:lang w:val="uk-UA"/>
        </w:rPr>
        <w:t>а</w:t>
      </w:r>
      <w:r w:rsidRPr="00100711">
        <w:rPr>
          <w:rFonts w:ascii="Times New Roman" w:hAnsi="Times New Roman"/>
          <w:spacing w:val="-2"/>
          <w:szCs w:val="28"/>
          <w:lang w:val="uk-UA"/>
        </w:rPr>
        <w:t>чити всі суттєві для неї наслідки різних подій, зокрема і відносно повні на</w:t>
      </w:r>
      <w:r w:rsidRPr="00100711">
        <w:rPr>
          <w:rFonts w:ascii="Times New Roman" w:hAnsi="Times New Roman"/>
          <w:spacing w:val="-2"/>
          <w:szCs w:val="28"/>
          <w:lang w:val="uk-UA"/>
        </w:rPr>
        <w:t>с</w:t>
      </w:r>
      <w:r w:rsidRPr="00100711">
        <w:rPr>
          <w:rFonts w:ascii="Times New Roman" w:hAnsi="Times New Roman"/>
          <w:spacing w:val="-2"/>
          <w:szCs w:val="28"/>
          <w:lang w:val="uk-UA"/>
        </w:rPr>
        <w:t>лідки власних команд. Невизначеність первісної інформації не дає змоги однозначно оцінювати реальну ситуацію на об’єкті управління і в зовні</w:t>
      </w:r>
      <w:r w:rsidRPr="00100711">
        <w:rPr>
          <w:rFonts w:ascii="Times New Roman" w:hAnsi="Times New Roman"/>
          <w:spacing w:val="-2"/>
          <w:szCs w:val="28"/>
          <w:lang w:val="uk-UA"/>
        </w:rPr>
        <w:t>ш</w:t>
      </w:r>
      <w:r w:rsidRPr="00100711">
        <w:rPr>
          <w:rFonts w:ascii="Times New Roman" w:hAnsi="Times New Roman"/>
          <w:spacing w:val="-2"/>
          <w:szCs w:val="28"/>
          <w:lang w:val="uk-UA"/>
        </w:rPr>
        <w:t>ньому середовищі. Суб’єкт управління не може бути впевненим ні в тому, що оцінювання правильне, ні в тому, що воно повне.</w:t>
      </w:r>
    </w:p>
    <w:p w:rsidR="00C71CB2" w:rsidRPr="00100711" w:rsidRDefault="00C71CB2" w:rsidP="00100711">
      <w:pPr>
        <w:pStyle w:val="Textosn"/>
        <w:spacing w:after="0" w:line="360" w:lineRule="auto"/>
        <w:ind w:firstLine="709"/>
        <w:rPr>
          <w:rFonts w:ascii="Times New Roman" w:hAnsi="Times New Roman"/>
          <w:szCs w:val="28"/>
          <w:lang w:val="uk-UA"/>
        </w:rPr>
      </w:pPr>
    </w:p>
    <w:p w:rsidR="00C71CB2" w:rsidRPr="00100711" w:rsidRDefault="00293297" w:rsidP="00100711">
      <w:pPr>
        <w:pStyle w:val="Textosn"/>
        <w:spacing w:after="0" w:line="360" w:lineRule="auto"/>
        <w:ind w:firstLine="709"/>
        <w:jc w:val="left"/>
        <w:rPr>
          <w:rFonts w:ascii="Times New Roman" w:hAnsi="Times New Roman"/>
          <w:b/>
          <w:i/>
          <w:szCs w:val="28"/>
          <w:lang w:val="uk-UA"/>
        </w:rPr>
      </w:pPr>
      <w:r>
        <w:rPr>
          <w:rFonts w:ascii="Times New Roman" w:hAnsi="Times New Roman"/>
          <w:b/>
          <w:i/>
          <w:szCs w:val="28"/>
          <w:lang w:val="uk-UA"/>
        </w:rPr>
        <w:t xml:space="preserve">4.4  Причини </w:t>
      </w:r>
      <w:proofErr w:type="spellStart"/>
      <w:r>
        <w:rPr>
          <w:rFonts w:ascii="Times New Roman" w:hAnsi="Times New Roman"/>
          <w:b/>
          <w:i/>
          <w:szCs w:val="28"/>
          <w:lang w:val="uk-UA"/>
        </w:rPr>
        <w:t>багатокритеріальності</w:t>
      </w:r>
      <w:proofErr w:type="spellEnd"/>
      <w:r>
        <w:rPr>
          <w:rFonts w:ascii="Times New Roman" w:hAnsi="Times New Roman"/>
          <w:b/>
          <w:i/>
          <w:szCs w:val="28"/>
          <w:lang w:val="uk-UA"/>
        </w:rPr>
        <w:t xml:space="preserve">  </w:t>
      </w:r>
      <w:r w:rsidR="00341171" w:rsidRPr="00100711">
        <w:rPr>
          <w:rFonts w:ascii="Times New Roman" w:hAnsi="Times New Roman"/>
          <w:b/>
          <w:i/>
          <w:szCs w:val="28"/>
          <w:lang w:val="uk-UA"/>
        </w:rPr>
        <w:t>та конфліктності</w:t>
      </w:r>
    </w:p>
    <w:p w:rsidR="00C71CB2" w:rsidRPr="00100711" w:rsidRDefault="00C71CB2" w:rsidP="00100711">
      <w:pPr>
        <w:pStyle w:val="Textosn"/>
        <w:spacing w:after="0" w:line="360" w:lineRule="auto"/>
        <w:ind w:firstLine="709"/>
        <w:rPr>
          <w:rFonts w:ascii="Times New Roman" w:hAnsi="Times New Roman"/>
          <w:szCs w:val="28"/>
          <w:lang w:val="uk-UA"/>
        </w:rPr>
      </w:pPr>
    </w:p>
    <w:p w:rsidR="00C71CB2" w:rsidRPr="00100711" w:rsidRDefault="00341171" w:rsidP="00100711">
      <w:pPr>
        <w:pStyle w:val="Textosn"/>
        <w:spacing w:after="0" w:line="360" w:lineRule="auto"/>
        <w:ind w:firstLine="709"/>
        <w:rPr>
          <w:rFonts w:ascii="Times New Roman" w:hAnsi="Times New Roman"/>
          <w:szCs w:val="28"/>
          <w:lang w:val="uk-UA"/>
        </w:rPr>
      </w:pPr>
      <w:proofErr w:type="spellStart"/>
      <w:r w:rsidRPr="00100711">
        <w:rPr>
          <w:rFonts w:ascii="Times New Roman" w:hAnsi="Times New Roman"/>
          <w:szCs w:val="28"/>
          <w:lang w:val="uk-UA"/>
        </w:rPr>
        <w:t>Компанiя</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пiдприємство</w:t>
      </w:r>
      <w:proofErr w:type="spellEnd"/>
      <w:r w:rsidRPr="00100711">
        <w:rPr>
          <w:rFonts w:ascii="Times New Roman" w:hAnsi="Times New Roman"/>
          <w:szCs w:val="28"/>
          <w:lang w:val="uk-UA"/>
        </w:rPr>
        <w:t xml:space="preserve">) на </w:t>
      </w:r>
      <w:proofErr w:type="spellStart"/>
      <w:r w:rsidRPr="00100711">
        <w:rPr>
          <w:rFonts w:ascii="Times New Roman" w:hAnsi="Times New Roman"/>
          <w:szCs w:val="28"/>
          <w:lang w:val="uk-UA"/>
        </w:rPr>
        <w:t>підставi</w:t>
      </w:r>
      <w:proofErr w:type="spellEnd"/>
      <w:r w:rsidRPr="00100711">
        <w:rPr>
          <w:rFonts w:ascii="Times New Roman" w:hAnsi="Times New Roman"/>
          <w:szCs w:val="28"/>
          <w:lang w:val="uk-UA"/>
        </w:rPr>
        <w:t xml:space="preserve"> прогнозування, </w:t>
      </w:r>
      <w:proofErr w:type="spellStart"/>
      <w:r w:rsidRPr="00100711">
        <w:rPr>
          <w:rFonts w:ascii="Times New Roman" w:hAnsi="Times New Roman"/>
          <w:szCs w:val="28"/>
          <w:lang w:val="uk-UA"/>
        </w:rPr>
        <w:t>оцiнки</w:t>
      </w:r>
      <w:proofErr w:type="spellEnd"/>
      <w:r w:rsidRPr="00100711">
        <w:rPr>
          <w:rFonts w:ascii="Times New Roman" w:hAnsi="Times New Roman"/>
          <w:szCs w:val="28"/>
          <w:lang w:val="uk-UA"/>
        </w:rPr>
        <w:t xml:space="preserve"> та виб</w:t>
      </w:r>
      <w:r w:rsidRPr="00100711">
        <w:rPr>
          <w:rFonts w:ascii="Times New Roman" w:hAnsi="Times New Roman"/>
          <w:szCs w:val="28"/>
          <w:lang w:val="uk-UA"/>
        </w:rPr>
        <w:t>о</w:t>
      </w:r>
      <w:r w:rsidRPr="00100711">
        <w:rPr>
          <w:rFonts w:ascii="Times New Roman" w:hAnsi="Times New Roman"/>
          <w:szCs w:val="28"/>
          <w:lang w:val="uk-UA"/>
        </w:rPr>
        <w:t xml:space="preserve">ру значень </w:t>
      </w:r>
      <w:proofErr w:type="spellStart"/>
      <w:r w:rsidRPr="00100711">
        <w:rPr>
          <w:rFonts w:ascii="Times New Roman" w:hAnsi="Times New Roman"/>
          <w:szCs w:val="28"/>
          <w:lang w:val="uk-UA"/>
        </w:rPr>
        <w:t>найбiльш</w:t>
      </w:r>
      <w:proofErr w:type="spellEnd"/>
      <w:r w:rsidRPr="00100711">
        <w:rPr>
          <w:rFonts w:ascii="Times New Roman" w:hAnsi="Times New Roman"/>
          <w:szCs w:val="28"/>
          <w:lang w:val="uk-UA"/>
        </w:rPr>
        <w:t xml:space="preserve"> суттєвих </w:t>
      </w:r>
      <w:proofErr w:type="spellStart"/>
      <w:r w:rsidRPr="00100711">
        <w:rPr>
          <w:rFonts w:ascii="Times New Roman" w:hAnsi="Times New Roman"/>
          <w:szCs w:val="28"/>
          <w:lang w:val="uk-UA"/>
        </w:rPr>
        <w:t>зовнiшнiх</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чинникiв</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усi</w:t>
      </w:r>
      <w:proofErr w:type="spellEnd"/>
      <w:r w:rsidRPr="00100711">
        <w:rPr>
          <w:rFonts w:ascii="Times New Roman" w:hAnsi="Times New Roman"/>
          <w:szCs w:val="28"/>
          <w:lang w:val="uk-UA"/>
        </w:rPr>
        <w:t xml:space="preserve"> їх врахувати нем</w:t>
      </w:r>
      <w:r w:rsidRPr="00100711">
        <w:rPr>
          <w:rFonts w:ascii="Times New Roman" w:hAnsi="Times New Roman"/>
          <w:szCs w:val="28"/>
          <w:lang w:val="uk-UA"/>
        </w:rPr>
        <w:t>о</w:t>
      </w:r>
      <w:r w:rsidRPr="00100711">
        <w:rPr>
          <w:rFonts w:ascii="Times New Roman" w:hAnsi="Times New Roman"/>
          <w:szCs w:val="28"/>
          <w:lang w:val="uk-UA"/>
        </w:rPr>
        <w:t xml:space="preserve">жливо) намагається визначити </w:t>
      </w:r>
      <w:proofErr w:type="spellStart"/>
      <w:r w:rsidRPr="00100711">
        <w:rPr>
          <w:rFonts w:ascii="Times New Roman" w:hAnsi="Times New Roman"/>
          <w:szCs w:val="28"/>
          <w:lang w:val="uk-UA"/>
        </w:rPr>
        <w:t>свiй</w:t>
      </w:r>
      <w:proofErr w:type="spellEnd"/>
      <w:r w:rsidRPr="00100711">
        <w:rPr>
          <w:rFonts w:ascii="Times New Roman" w:hAnsi="Times New Roman"/>
          <w:szCs w:val="28"/>
          <w:lang w:val="uk-UA"/>
        </w:rPr>
        <w:t xml:space="preserve"> вектор розвитку, що забезпечує її в</w:t>
      </w:r>
      <w:r w:rsidRPr="00100711">
        <w:rPr>
          <w:rFonts w:ascii="Times New Roman" w:hAnsi="Times New Roman"/>
          <w:szCs w:val="28"/>
          <w:lang w:val="uk-UA"/>
        </w:rPr>
        <w:t>и</w:t>
      </w:r>
      <w:r w:rsidRPr="00100711">
        <w:rPr>
          <w:rFonts w:ascii="Times New Roman" w:hAnsi="Times New Roman"/>
          <w:szCs w:val="28"/>
          <w:lang w:val="uk-UA"/>
        </w:rPr>
        <w:t xml:space="preserve">живання в </w:t>
      </w:r>
      <w:proofErr w:type="spellStart"/>
      <w:r w:rsidRPr="00100711">
        <w:rPr>
          <w:rFonts w:ascii="Times New Roman" w:hAnsi="Times New Roman"/>
          <w:szCs w:val="28"/>
          <w:lang w:val="uk-UA"/>
        </w:rPr>
        <w:t>довгостроковiй</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перспективi</w:t>
      </w:r>
      <w:proofErr w:type="spellEnd"/>
      <w:r w:rsidRPr="00100711">
        <w:rPr>
          <w:rFonts w:ascii="Times New Roman" w:hAnsi="Times New Roman"/>
          <w:szCs w:val="28"/>
          <w:lang w:val="uk-UA"/>
        </w:rPr>
        <w:t xml:space="preserve">. Цей вектор є основною метою </w:t>
      </w:r>
      <w:proofErr w:type="spellStart"/>
      <w:r w:rsidRPr="00100711">
        <w:rPr>
          <w:rFonts w:ascii="Times New Roman" w:hAnsi="Times New Roman"/>
          <w:szCs w:val="28"/>
          <w:lang w:val="uk-UA"/>
        </w:rPr>
        <w:lastRenderedPageBreak/>
        <w:t>компанiї</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фiрми</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пiдприємства</w:t>
      </w:r>
      <w:proofErr w:type="spellEnd"/>
      <w:r w:rsidRPr="00100711">
        <w:rPr>
          <w:rFonts w:ascii="Times New Roman" w:hAnsi="Times New Roman"/>
          <w:szCs w:val="28"/>
          <w:lang w:val="uk-UA"/>
        </w:rPr>
        <w:t xml:space="preserve">) чи її </w:t>
      </w:r>
      <w:proofErr w:type="spellStart"/>
      <w:r w:rsidRPr="00100711">
        <w:rPr>
          <w:rFonts w:ascii="Times New Roman" w:hAnsi="Times New Roman"/>
          <w:szCs w:val="28"/>
          <w:lang w:val="uk-UA"/>
        </w:rPr>
        <w:t>мiсiєю</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Мiсiя</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деталiзує</w:t>
      </w:r>
      <w:proofErr w:type="spellEnd"/>
      <w:r w:rsidRPr="00100711">
        <w:rPr>
          <w:rFonts w:ascii="Times New Roman" w:hAnsi="Times New Roman"/>
          <w:szCs w:val="28"/>
          <w:lang w:val="uk-UA"/>
        </w:rPr>
        <w:t xml:space="preserve"> статус </w:t>
      </w:r>
      <w:proofErr w:type="spellStart"/>
      <w:r w:rsidRPr="00100711">
        <w:rPr>
          <w:rFonts w:ascii="Times New Roman" w:hAnsi="Times New Roman"/>
          <w:szCs w:val="28"/>
          <w:lang w:val="uk-UA"/>
        </w:rPr>
        <w:t>ко</w:t>
      </w:r>
      <w:r w:rsidRPr="00100711">
        <w:rPr>
          <w:rFonts w:ascii="Times New Roman" w:hAnsi="Times New Roman"/>
          <w:szCs w:val="28"/>
          <w:lang w:val="uk-UA"/>
        </w:rPr>
        <w:t>м</w:t>
      </w:r>
      <w:r w:rsidRPr="00100711">
        <w:rPr>
          <w:rFonts w:ascii="Times New Roman" w:hAnsi="Times New Roman"/>
          <w:szCs w:val="28"/>
          <w:lang w:val="uk-UA"/>
        </w:rPr>
        <w:t>панiї</w:t>
      </w:r>
      <w:proofErr w:type="spellEnd"/>
      <w:r w:rsidRPr="00100711">
        <w:rPr>
          <w:rFonts w:ascii="Times New Roman" w:hAnsi="Times New Roman"/>
          <w:szCs w:val="28"/>
          <w:lang w:val="uk-UA"/>
        </w:rPr>
        <w:t xml:space="preserve"> в </w:t>
      </w:r>
      <w:proofErr w:type="spellStart"/>
      <w:r w:rsidRPr="00100711">
        <w:rPr>
          <w:rFonts w:ascii="Times New Roman" w:hAnsi="Times New Roman"/>
          <w:szCs w:val="28"/>
          <w:lang w:val="uk-UA"/>
        </w:rPr>
        <w:t>зовнiшньому</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середовищi</w:t>
      </w:r>
      <w:proofErr w:type="spellEnd"/>
      <w:r w:rsidRPr="00100711">
        <w:rPr>
          <w:rFonts w:ascii="Times New Roman" w:hAnsi="Times New Roman"/>
          <w:szCs w:val="28"/>
          <w:lang w:val="uk-UA"/>
        </w:rPr>
        <w:t xml:space="preserve"> i визначає напрям та </w:t>
      </w:r>
      <w:proofErr w:type="spellStart"/>
      <w:r w:rsidRPr="00100711">
        <w:rPr>
          <w:rFonts w:ascii="Times New Roman" w:hAnsi="Times New Roman"/>
          <w:szCs w:val="28"/>
          <w:lang w:val="uk-UA"/>
        </w:rPr>
        <w:t>орiєнтири</w:t>
      </w:r>
      <w:proofErr w:type="spellEnd"/>
      <w:r w:rsidRPr="00100711">
        <w:rPr>
          <w:rFonts w:ascii="Times New Roman" w:hAnsi="Times New Roman"/>
          <w:szCs w:val="28"/>
          <w:lang w:val="uk-UA"/>
        </w:rPr>
        <w:t xml:space="preserve"> для визн</w:t>
      </w:r>
      <w:r w:rsidRPr="00100711">
        <w:rPr>
          <w:rFonts w:ascii="Times New Roman" w:hAnsi="Times New Roman"/>
          <w:szCs w:val="28"/>
          <w:lang w:val="uk-UA"/>
        </w:rPr>
        <w:t>а</w:t>
      </w:r>
      <w:r w:rsidRPr="00100711">
        <w:rPr>
          <w:rFonts w:ascii="Times New Roman" w:hAnsi="Times New Roman"/>
          <w:szCs w:val="28"/>
          <w:lang w:val="uk-UA"/>
        </w:rPr>
        <w:t xml:space="preserve">чення </w:t>
      </w:r>
      <w:proofErr w:type="spellStart"/>
      <w:r w:rsidRPr="00100711">
        <w:rPr>
          <w:rFonts w:ascii="Times New Roman" w:hAnsi="Times New Roman"/>
          <w:szCs w:val="28"/>
          <w:lang w:val="uk-UA"/>
        </w:rPr>
        <w:t>цiлей</w:t>
      </w:r>
      <w:proofErr w:type="spellEnd"/>
      <w:r w:rsidRPr="00100711">
        <w:rPr>
          <w:rFonts w:ascii="Times New Roman" w:hAnsi="Times New Roman"/>
          <w:szCs w:val="28"/>
          <w:lang w:val="uk-UA"/>
        </w:rPr>
        <w:t xml:space="preserve"> i </w:t>
      </w:r>
      <w:proofErr w:type="spellStart"/>
      <w:r w:rsidRPr="00100711">
        <w:rPr>
          <w:rFonts w:ascii="Times New Roman" w:hAnsi="Times New Roman"/>
          <w:szCs w:val="28"/>
          <w:lang w:val="uk-UA"/>
        </w:rPr>
        <w:t>стратегiй</w:t>
      </w:r>
      <w:proofErr w:type="spellEnd"/>
      <w:r w:rsidRPr="00100711">
        <w:rPr>
          <w:rFonts w:ascii="Times New Roman" w:hAnsi="Times New Roman"/>
          <w:szCs w:val="28"/>
          <w:lang w:val="uk-UA"/>
        </w:rPr>
        <w:t xml:space="preserve">. Слід зазначити, що </w:t>
      </w:r>
      <w:proofErr w:type="spellStart"/>
      <w:r w:rsidRPr="00100711">
        <w:rPr>
          <w:rFonts w:ascii="Times New Roman" w:hAnsi="Times New Roman"/>
          <w:szCs w:val="28"/>
          <w:lang w:val="uk-UA"/>
        </w:rPr>
        <w:t>iснування</w:t>
      </w:r>
      <w:proofErr w:type="spellEnd"/>
      <w:r w:rsidRPr="00100711">
        <w:rPr>
          <w:rFonts w:ascii="Times New Roman" w:hAnsi="Times New Roman"/>
          <w:szCs w:val="28"/>
          <w:lang w:val="uk-UA"/>
        </w:rPr>
        <w:t xml:space="preserve"> головної </w:t>
      </w:r>
      <w:proofErr w:type="spellStart"/>
      <w:r w:rsidRPr="00100711">
        <w:rPr>
          <w:rFonts w:ascii="Times New Roman" w:hAnsi="Times New Roman"/>
          <w:szCs w:val="28"/>
          <w:lang w:val="uk-UA"/>
        </w:rPr>
        <w:t>цiлi</w:t>
      </w:r>
      <w:proofErr w:type="spellEnd"/>
      <w:r w:rsidRPr="00100711">
        <w:rPr>
          <w:rFonts w:ascii="Times New Roman" w:hAnsi="Times New Roman"/>
          <w:szCs w:val="28"/>
          <w:lang w:val="uk-UA"/>
        </w:rPr>
        <w:t xml:space="preserve"> не в</w:t>
      </w:r>
      <w:r w:rsidRPr="00100711">
        <w:rPr>
          <w:rFonts w:ascii="Times New Roman" w:hAnsi="Times New Roman"/>
          <w:szCs w:val="28"/>
          <w:lang w:val="uk-UA"/>
        </w:rPr>
        <w:t>и</w:t>
      </w:r>
      <w:r w:rsidRPr="00100711">
        <w:rPr>
          <w:rFonts w:ascii="Times New Roman" w:hAnsi="Times New Roman"/>
          <w:szCs w:val="28"/>
          <w:lang w:val="uk-UA"/>
        </w:rPr>
        <w:t xml:space="preserve">ключає </w:t>
      </w:r>
      <w:proofErr w:type="spellStart"/>
      <w:r w:rsidRPr="00100711">
        <w:rPr>
          <w:rFonts w:ascii="Times New Roman" w:hAnsi="Times New Roman"/>
          <w:szCs w:val="28"/>
          <w:lang w:val="uk-UA"/>
        </w:rPr>
        <w:t>iснування</w:t>
      </w:r>
      <w:proofErr w:type="spellEnd"/>
      <w:r w:rsidRPr="00100711">
        <w:rPr>
          <w:rFonts w:ascii="Times New Roman" w:hAnsi="Times New Roman"/>
          <w:szCs w:val="28"/>
          <w:lang w:val="uk-UA"/>
        </w:rPr>
        <w:t xml:space="preserve"> багатьох часткових </w:t>
      </w:r>
      <w:proofErr w:type="spellStart"/>
      <w:r w:rsidRPr="00100711">
        <w:rPr>
          <w:rFonts w:ascii="Times New Roman" w:hAnsi="Times New Roman"/>
          <w:szCs w:val="28"/>
          <w:lang w:val="uk-UA"/>
        </w:rPr>
        <w:t>цiлей</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якi</w:t>
      </w:r>
      <w:proofErr w:type="spellEnd"/>
      <w:r w:rsidRPr="00100711">
        <w:rPr>
          <w:rFonts w:ascii="Times New Roman" w:hAnsi="Times New Roman"/>
          <w:szCs w:val="28"/>
          <w:lang w:val="uk-UA"/>
        </w:rPr>
        <w:t xml:space="preserve"> деталізують її і торкаються </w:t>
      </w:r>
      <w:proofErr w:type="spellStart"/>
      <w:r w:rsidRPr="00100711">
        <w:rPr>
          <w:rFonts w:ascii="Times New Roman" w:hAnsi="Times New Roman"/>
          <w:szCs w:val="28"/>
          <w:lang w:val="uk-UA"/>
        </w:rPr>
        <w:t>рiзних</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аспектiв</w:t>
      </w:r>
      <w:proofErr w:type="spellEnd"/>
      <w:r w:rsidRPr="00100711">
        <w:rPr>
          <w:rFonts w:ascii="Times New Roman" w:hAnsi="Times New Roman"/>
          <w:szCs w:val="28"/>
          <w:lang w:val="uk-UA"/>
        </w:rPr>
        <w:t xml:space="preserve"> </w:t>
      </w:r>
      <w:proofErr w:type="spellStart"/>
      <w:r w:rsidRPr="00100711">
        <w:rPr>
          <w:rFonts w:ascii="Times New Roman" w:hAnsi="Times New Roman"/>
          <w:spacing w:val="-2"/>
          <w:szCs w:val="28"/>
          <w:lang w:val="uk-UA"/>
        </w:rPr>
        <w:t>функцiо</w:t>
      </w:r>
      <w:r w:rsidRPr="00100711">
        <w:rPr>
          <w:rFonts w:ascii="Times New Roman" w:hAnsi="Times New Roman"/>
          <w:spacing w:val="-2"/>
          <w:szCs w:val="28"/>
          <w:lang w:val="uk-UA"/>
        </w:rPr>
        <w:softHyphen/>
        <w:t>нування</w:t>
      </w:r>
      <w:proofErr w:type="spellEnd"/>
      <w:r w:rsidRPr="00100711">
        <w:rPr>
          <w:rFonts w:ascii="Times New Roman" w:hAnsi="Times New Roman"/>
          <w:spacing w:val="-2"/>
          <w:szCs w:val="28"/>
          <w:lang w:val="uk-UA"/>
        </w:rPr>
        <w:t xml:space="preserve"> (розвитку) </w:t>
      </w:r>
      <w:proofErr w:type="spellStart"/>
      <w:r w:rsidRPr="00100711">
        <w:rPr>
          <w:rFonts w:ascii="Times New Roman" w:hAnsi="Times New Roman"/>
          <w:spacing w:val="-2"/>
          <w:szCs w:val="28"/>
          <w:lang w:val="uk-UA"/>
        </w:rPr>
        <w:t>компанiї</w:t>
      </w:r>
      <w:proofErr w:type="spellEnd"/>
      <w:r w:rsidRPr="00100711">
        <w:rPr>
          <w:rFonts w:ascii="Times New Roman" w:hAnsi="Times New Roman"/>
          <w:spacing w:val="-2"/>
          <w:szCs w:val="28"/>
          <w:lang w:val="uk-UA"/>
        </w:rPr>
        <w:t xml:space="preserve"> (</w:t>
      </w:r>
      <w:proofErr w:type="spellStart"/>
      <w:r w:rsidRPr="00100711">
        <w:rPr>
          <w:rFonts w:ascii="Times New Roman" w:hAnsi="Times New Roman"/>
          <w:spacing w:val="-2"/>
          <w:szCs w:val="28"/>
          <w:lang w:val="uk-UA"/>
        </w:rPr>
        <w:t>оцiнки</w:t>
      </w:r>
      <w:proofErr w:type="spellEnd"/>
      <w:r w:rsidRPr="00100711">
        <w:rPr>
          <w:rFonts w:ascii="Times New Roman" w:hAnsi="Times New Roman"/>
          <w:spacing w:val="-2"/>
          <w:szCs w:val="28"/>
          <w:lang w:val="uk-UA"/>
        </w:rPr>
        <w:t xml:space="preserve"> </w:t>
      </w:r>
      <w:proofErr w:type="spellStart"/>
      <w:r w:rsidRPr="00100711">
        <w:rPr>
          <w:rFonts w:ascii="Times New Roman" w:hAnsi="Times New Roman"/>
          <w:spacing w:val="-2"/>
          <w:szCs w:val="28"/>
          <w:lang w:val="uk-UA"/>
        </w:rPr>
        <w:t>рiзних</w:t>
      </w:r>
      <w:proofErr w:type="spellEnd"/>
      <w:r w:rsidRPr="00100711">
        <w:rPr>
          <w:rFonts w:ascii="Times New Roman" w:hAnsi="Times New Roman"/>
          <w:spacing w:val="-2"/>
          <w:szCs w:val="28"/>
          <w:lang w:val="uk-UA"/>
        </w:rPr>
        <w:t xml:space="preserve"> </w:t>
      </w:r>
      <w:proofErr w:type="spellStart"/>
      <w:r w:rsidRPr="00100711">
        <w:rPr>
          <w:rFonts w:ascii="Times New Roman" w:hAnsi="Times New Roman"/>
          <w:spacing w:val="-2"/>
          <w:szCs w:val="28"/>
          <w:lang w:val="uk-UA"/>
        </w:rPr>
        <w:t>стр</w:t>
      </w:r>
      <w:r w:rsidRPr="00100711">
        <w:rPr>
          <w:rFonts w:ascii="Times New Roman" w:hAnsi="Times New Roman"/>
          <w:spacing w:val="-2"/>
          <w:szCs w:val="28"/>
          <w:lang w:val="uk-UA"/>
        </w:rPr>
        <w:t>а</w:t>
      </w:r>
      <w:r w:rsidRPr="00100711">
        <w:rPr>
          <w:rFonts w:ascii="Times New Roman" w:hAnsi="Times New Roman"/>
          <w:spacing w:val="-2"/>
          <w:szCs w:val="28"/>
          <w:lang w:val="uk-UA"/>
        </w:rPr>
        <w:t>тегiй</w:t>
      </w:r>
      <w:proofErr w:type="spellEnd"/>
      <w:r w:rsidRPr="00100711">
        <w:rPr>
          <w:rFonts w:ascii="Times New Roman" w:hAnsi="Times New Roman"/>
          <w:spacing w:val="-2"/>
          <w:szCs w:val="28"/>
          <w:lang w:val="uk-UA"/>
        </w:rPr>
        <w:t>). Відтак, можна</w:t>
      </w:r>
      <w:r w:rsidRPr="00100711">
        <w:rPr>
          <w:rFonts w:ascii="Times New Roman" w:hAnsi="Times New Roman"/>
          <w:szCs w:val="28"/>
          <w:lang w:val="uk-UA"/>
        </w:rPr>
        <w:t xml:space="preserve"> говорити про </w:t>
      </w:r>
      <w:proofErr w:type="spellStart"/>
      <w:r w:rsidRPr="00100711">
        <w:rPr>
          <w:rFonts w:ascii="Times New Roman" w:hAnsi="Times New Roman"/>
          <w:szCs w:val="28"/>
          <w:lang w:val="uk-UA"/>
        </w:rPr>
        <w:t>такi</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цiлi</w:t>
      </w:r>
      <w:proofErr w:type="spellEnd"/>
      <w:r w:rsidRPr="00100711">
        <w:rPr>
          <w:rFonts w:ascii="Times New Roman" w:hAnsi="Times New Roman"/>
          <w:szCs w:val="28"/>
          <w:lang w:val="uk-UA"/>
        </w:rPr>
        <w:t xml:space="preserve">, як розширення частки </w:t>
      </w:r>
      <w:proofErr w:type="spellStart"/>
      <w:r w:rsidRPr="00100711">
        <w:rPr>
          <w:rFonts w:ascii="Times New Roman" w:hAnsi="Times New Roman"/>
          <w:szCs w:val="28"/>
          <w:lang w:val="uk-UA"/>
        </w:rPr>
        <w:t>ко</w:t>
      </w:r>
      <w:r w:rsidRPr="00100711">
        <w:rPr>
          <w:rFonts w:ascii="Times New Roman" w:hAnsi="Times New Roman"/>
          <w:szCs w:val="28"/>
          <w:lang w:val="uk-UA"/>
        </w:rPr>
        <w:t>м</w:t>
      </w:r>
      <w:r w:rsidRPr="00100711">
        <w:rPr>
          <w:rFonts w:ascii="Times New Roman" w:hAnsi="Times New Roman"/>
          <w:szCs w:val="28"/>
          <w:lang w:val="uk-UA"/>
        </w:rPr>
        <w:t>панiї</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пiдпри</w:t>
      </w:r>
      <w:r w:rsidRPr="00100711">
        <w:rPr>
          <w:rFonts w:ascii="Times New Roman" w:hAnsi="Times New Roman"/>
          <w:szCs w:val="28"/>
          <w:lang w:val="uk-UA"/>
        </w:rPr>
        <w:softHyphen/>
        <w:t>ємства</w:t>
      </w:r>
      <w:proofErr w:type="spellEnd"/>
      <w:r w:rsidRPr="00100711">
        <w:rPr>
          <w:rFonts w:ascii="Times New Roman" w:hAnsi="Times New Roman"/>
          <w:szCs w:val="28"/>
          <w:lang w:val="uk-UA"/>
        </w:rPr>
        <w:t xml:space="preserve">) на ринку, </w:t>
      </w:r>
      <w:proofErr w:type="spellStart"/>
      <w:r w:rsidRPr="00100711">
        <w:rPr>
          <w:rFonts w:ascii="Times New Roman" w:hAnsi="Times New Roman"/>
          <w:szCs w:val="28"/>
          <w:lang w:val="uk-UA"/>
        </w:rPr>
        <w:t>мiнiмiзацiя</w:t>
      </w:r>
      <w:proofErr w:type="spellEnd"/>
      <w:r w:rsidRPr="00100711">
        <w:rPr>
          <w:rFonts w:ascii="Times New Roman" w:hAnsi="Times New Roman"/>
          <w:szCs w:val="28"/>
          <w:lang w:val="uk-UA"/>
        </w:rPr>
        <w:t xml:space="preserve"> затрат на </w:t>
      </w:r>
      <w:proofErr w:type="spellStart"/>
      <w:r w:rsidRPr="00100711">
        <w:rPr>
          <w:rFonts w:ascii="Times New Roman" w:hAnsi="Times New Roman"/>
          <w:szCs w:val="28"/>
          <w:lang w:val="uk-UA"/>
        </w:rPr>
        <w:t>конверсiю</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технiчне</w:t>
      </w:r>
      <w:proofErr w:type="spellEnd"/>
      <w:r w:rsidRPr="00100711">
        <w:rPr>
          <w:rFonts w:ascii="Times New Roman" w:hAnsi="Times New Roman"/>
          <w:szCs w:val="28"/>
          <w:lang w:val="uk-UA"/>
        </w:rPr>
        <w:t xml:space="preserve"> переозброєння), впровадження </w:t>
      </w:r>
      <w:proofErr w:type="spellStart"/>
      <w:r w:rsidRPr="00100711">
        <w:rPr>
          <w:rFonts w:ascii="Times New Roman" w:hAnsi="Times New Roman"/>
          <w:szCs w:val="28"/>
          <w:lang w:val="uk-UA"/>
        </w:rPr>
        <w:t>новiтнiх</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технологiй</w:t>
      </w:r>
      <w:proofErr w:type="spellEnd"/>
      <w:r w:rsidRPr="00100711">
        <w:rPr>
          <w:rFonts w:ascii="Times New Roman" w:hAnsi="Times New Roman"/>
          <w:szCs w:val="28"/>
          <w:lang w:val="uk-UA"/>
        </w:rPr>
        <w:t xml:space="preserve">, створення </w:t>
      </w:r>
      <w:proofErr w:type="spellStart"/>
      <w:r w:rsidRPr="00100711">
        <w:rPr>
          <w:rFonts w:ascii="Times New Roman" w:hAnsi="Times New Roman"/>
          <w:szCs w:val="28"/>
          <w:lang w:val="uk-UA"/>
        </w:rPr>
        <w:t>iмiджу</w:t>
      </w:r>
      <w:proofErr w:type="spellEnd"/>
      <w:r w:rsidRPr="00100711">
        <w:rPr>
          <w:rFonts w:ascii="Times New Roman" w:hAnsi="Times New Roman"/>
          <w:szCs w:val="28"/>
          <w:lang w:val="uk-UA"/>
        </w:rPr>
        <w:t xml:space="preserve"> в</w:t>
      </w:r>
      <w:r w:rsidRPr="00100711">
        <w:rPr>
          <w:rFonts w:ascii="Times New Roman" w:hAnsi="Times New Roman"/>
          <w:szCs w:val="28"/>
          <w:lang w:val="uk-UA"/>
        </w:rPr>
        <w:t>и</w:t>
      </w:r>
      <w:r w:rsidRPr="00100711">
        <w:rPr>
          <w:rFonts w:ascii="Times New Roman" w:hAnsi="Times New Roman"/>
          <w:szCs w:val="28"/>
          <w:lang w:val="uk-UA"/>
        </w:rPr>
        <w:t xml:space="preserve">робника </w:t>
      </w:r>
      <w:proofErr w:type="spellStart"/>
      <w:r w:rsidRPr="00100711">
        <w:rPr>
          <w:rFonts w:ascii="Times New Roman" w:hAnsi="Times New Roman"/>
          <w:szCs w:val="28"/>
          <w:lang w:val="uk-UA"/>
        </w:rPr>
        <w:t>якiсної</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продукцiї</w:t>
      </w:r>
      <w:proofErr w:type="spellEnd"/>
      <w:r w:rsidRPr="00100711">
        <w:rPr>
          <w:rFonts w:ascii="Times New Roman" w:hAnsi="Times New Roman"/>
          <w:szCs w:val="28"/>
          <w:lang w:val="uk-UA"/>
        </w:rPr>
        <w:t xml:space="preserve"> (послуг) тощо. Що стосується ряду можливих </w:t>
      </w:r>
      <w:proofErr w:type="spellStart"/>
      <w:r w:rsidRPr="00100711">
        <w:rPr>
          <w:rFonts w:ascii="Times New Roman" w:hAnsi="Times New Roman"/>
          <w:szCs w:val="28"/>
          <w:lang w:val="uk-UA"/>
        </w:rPr>
        <w:t>цiлей</w:t>
      </w:r>
      <w:proofErr w:type="spellEnd"/>
      <w:r w:rsidRPr="00100711">
        <w:rPr>
          <w:rFonts w:ascii="Times New Roman" w:hAnsi="Times New Roman"/>
          <w:szCs w:val="28"/>
          <w:lang w:val="uk-UA"/>
        </w:rPr>
        <w:t xml:space="preserve"> в </w:t>
      </w:r>
      <w:proofErr w:type="spellStart"/>
      <w:r w:rsidRPr="00100711">
        <w:rPr>
          <w:rFonts w:ascii="Times New Roman" w:hAnsi="Times New Roman"/>
          <w:szCs w:val="28"/>
          <w:lang w:val="uk-UA"/>
        </w:rPr>
        <w:t>iнвестицiйному</w:t>
      </w:r>
      <w:proofErr w:type="spellEnd"/>
      <w:r w:rsidRPr="00100711">
        <w:rPr>
          <w:rFonts w:ascii="Times New Roman" w:hAnsi="Times New Roman"/>
          <w:szCs w:val="28"/>
          <w:lang w:val="uk-UA"/>
        </w:rPr>
        <w:t xml:space="preserve"> та </w:t>
      </w:r>
      <w:proofErr w:type="spellStart"/>
      <w:r w:rsidRPr="00100711">
        <w:rPr>
          <w:rFonts w:ascii="Times New Roman" w:hAnsi="Times New Roman"/>
          <w:szCs w:val="28"/>
          <w:lang w:val="uk-UA"/>
        </w:rPr>
        <w:t>фiнансовому</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менеджментi</w:t>
      </w:r>
      <w:proofErr w:type="spellEnd"/>
      <w:r w:rsidRPr="00100711">
        <w:rPr>
          <w:rFonts w:ascii="Times New Roman" w:hAnsi="Times New Roman"/>
          <w:szCs w:val="28"/>
          <w:lang w:val="uk-UA"/>
        </w:rPr>
        <w:t xml:space="preserve"> в сучасних умовах, то про це йдеться, зокрема, в  [2, 3].</w:t>
      </w:r>
    </w:p>
    <w:p w:rsidR="00C71CB2" w:rsidRPr="00100711" w:rsidRDefault="00341171" w:rsidP="00100711">
      <w:pPr>
        <w:pStyle w:val="Textosn"/>
        <w:spacing w:after="0" w:line="360" w:lineRule="auto"/>
        <w:ind w:firstLine="709"/>
        <w:rPr>
          <w:rFonts w:ascii="Times New Roman" w:hAnsi="Times New Roman"/>
          <w:szCs w:val="28"/>
          <w:lang w:val="uk-UA"/>
        </w:rPr>
      </w:pPr>
      <w:proofErr w:type="spellStart"/>
      <w:r w:rsidRPr="00100711">
        <w:rPr>
          <w:rFonts w:ascii="Times New Roman" w:hAnsi="Times New Roman"/>
          <w:szCs w:val="28"/>
          <w:lang w:val="uk-UA"/>
        </w:rPr>
        <w:t>Цiлi</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критерiї</w:t>
      </w:r>
      <w:proofErr w:type="spellEnd"/>
      <w:r w:rsidRPr="00100711">
        <w:rPr>
          <w:rFonts w:ascii="Times New Roman" w:hAnsi="Times New Roman"/>
          <w:szCs w:val="28"/>
          <w:lang w:val="uk-UA"/>
        </w:rPr>
        <w:t xml:space="preserve">) на будь-якому </w:t>
      </w:r>
      <w:proofErr w:type="spellStart"/>
      <w:r w:rsidRPr="00100711">
        <w:rPr>
          <w:rFonts w:ascii="Times New Roman" w:hAnsi="Times New Roman"/>
          <w:szCs w:val="28"/>
          <w:lang w:val="uk-UA"/>
        </w:rPr>
        <w:t>рiвнi</w:t>
      </w:r>
      <w:proofErr w:type="spellEnd"/>
      <w:r w:rsidRPr="00100711">
        <w:rPr>
          <w:rFonts w:ascii="Times New Roman" w:hAnsi="Times New Roman"/>
          <w:szCs w:val="28"/>
          <w:lang w:val="uk-UA"/>
        </w:rPr>
        <w:t xml:space="preserve"> їхньої </w:t>
      </w:r>
      <w:proofErr w:type="spellStart"/>
      <w:r w:rsidRPr="00100711">
        <w:rPr>
          <w:rFonts w:ascii="Times New Roman" w:hAnsi="Times New Roman"/>
          <w:szCs w:val="28"/>
          <w:lang w:val="uk-UA"/>
        </w:rPr>
        <w:t>iєрархiчної</w:t>
      </w:r>
      <w:proofErr w:type="spellEnd"/>
      <w:r w:rsidRPr="00100711">
        <w:rPr>
          <w:rFonts w:ascii="Times New Roman" w:hAnsi="Times New Roman"/>
          <w:szCs w:val="28"/>
          <w:lang w:val="uk-UA"/>
        </w:rPr>
        <w:t xml:space="preserve"> структури </w:t>
      </w:r>
      <w:proofErr w:type="spellStart"/>
      <w:r w:rsidRPr="00100711">
        <w:rPr>
          <w:rFonts w:ascii="Times New Roman" w:hAnsi="Times New Roman"/>
          <w:szCs w:val="28"/>
          <w:lang w:val="uk-UA"/>
        </w:rPr>
        <w:t>нерiдко</w:t>
      </w:r>
      <w:proofErr w:type="spellEnd"/>
      <w:r w:rsidRPr="00100711">
        <w:rPr>
          <w:rFonts w:ascii="Times New Roman" w:hAnsi="Times New Roman"/>
          <w:szCs w:val="28"/>
          <w:lang w:val="uk-UA"/>
        </w:rPr>
        <w:t xml:space="preserve"> суперечать одна </w:t>
      </w:r>
      <w:proofErr w:type="spellStart"/>
      <w:r w:rsidRPr="00100711">
        <w:rPr>
          <w:rFonts w:ascii="Times New Roman" w:hAnsi="Times New Roman"/>
          <w:szCs w:val="28"/>
          <w:lang w:val="uk-UA"/>
        </w:rPr>
        <w:t>однiй</w:t>
      </w:r>
      <w:proofErr w:type="spellEnd"/>
      <w:r w:rsidRPr="00100711">
        <w:rPr>
          <w:rFonts w:ascii="Times New Roman" w:hAnsi="Times New Roman"/>
          <w:szCs w:val="28"/>
          <w:lang w:val="uk-UA"/>
        </w:rPr>
        <w:t xml:space="preserve">, що обумовлює </w:t>
      </w:r>
      <w:proofErr w:type="spellStart"/>
      <w:r w:rsidRPr="00100711">
        <w:rPr>
          <w:rFonts w:ascii="Times New Roman" w:hAnsi="Times New Roman"/>
          <w:szCs w:val="28"/>
          <w:lang w:val="uk-UA"/>
        </w:rPr>
        <w:t>вiдповiдний</w:t>
      </w:r>
      <w:proofErr w:type="spellEnd"/>
      <w:r w:rsidRPr="00100711">
        <w:rPr>
          <w:rFonts w:ascii="Times New Roman" w:hAnsi="Times New Roman"/>
          <w:szCs w:val="28"/>
          <w:lang w:val="uk-UA"/>
        </w:rPr>
        <w:t xml:space="preserve"> ризик, пов’язаний з </w:t>
      </w:r>
      <w:proofErr w:type="spellStart"/>
      <w:r w:rsidRPr="00100711">
        <w:rPr>
          <w:rFonts w:ascii="Times New Roman" w:hAnsi="Times New Roman"/>
          <w:szCs w:val="28"/>
          <w:lang w:val="uk-UA"/>
        </w:rPr>
        <w:t>багатокритерiальнiстю</w:t>
      </w:r>
      <w:proofErr w:type="spellEnd"/>
      <w:r w:rsidRPr="00100711">
        <w:rPr>
          <w:rFonts w:ascii="Times New Roman" w:hAnsi="Times New Roman"/>
          <w:szCs w:val="28"/>
          <w:lang w:val="uk-UA"/>
        </w:rPr>
        <w:t xml:space="preserve">. </w:t>
      </w:r>
    </w:p>
    <w:p w:rsidR="00C71CB2" w:rsidRDefault="00341171" w:rsidP="00100711">
      <w:pPr>
        <w:pStyle w:val="Textosn"/>
        <w:spacing w:after="0" w:line="360" w:lineRule="auto"/>
        <w:ind w:firstLine="709"/>
        <w:rPr>
          <w:rFonts w:ascii="Times New Roman" w:hAnsi="Times New Roman"/>
          <w:szCs w:val="28"/>
          <w:lang w:val="uk-UA"/>
        </w:rPr>
      </w:pPr>
      <w:r w:rsidRPr="00100711">
        <w:rPr>
          <w:rFonts w:ascii="Times New Roman" w:hAnsi="Times New Roman"/>
          <w:szCs w:val="28"/>
          <w:lang w:val="uk-UA"/>
        </w:rPr>
        <w:t xml:space="preserve">Зрозуміло, що </w:t>
      </w:r>
      <w:proofErr w:type="spellStart"/>
      <w:r w:rsidRPr="00100711">
        <w:rPr>
          <w:rFonts w:ascii="Times New Roman" w:hAnsi="Times New Roman"/>
          <w:szCs w:val="28"/>
          <w:lang w:val="uk-UA"/>
        </w:rPr>
        <w:t>обранi</w:t>
      </w:r>
      <w:proofErr w:type="spellEnd"/>
      <w:r w:rsidRPr="00100711">
        <w:rPr>
          <w:rFonts w:ascii="Times New Roman" w:hAnsi="Times New Roman"/>
          <w:szCs w:val="28"/>
          <w:lang w:val="uk-UA"/>
        </w:rPr>
        <w:t xml:space="preserve"> методи стосовно вибору </w:t>
      </w:r>
      <w:proofErr w:type="spellStart"/>
      <w:r w:rsidRPr="00100711">
        <w:rPr>
          <w:rFonts w:ascii="Times New Roman" w:hAnsi="Times New Roman"/>
          <w:szCs w:val="28"/>
          <w:lang w:val="uk-UA"/>
        </w:rPr>
        <w:t>цiлей</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перевi</w:t>
      </w:r>
      <w:r w:rsidRPr="00100711">
        <w:rPr>
          <w:rFonts w:ascii="Times New Roman" w:hAnsi="Times New Roman"/>
          <w:szCs w:val="28"/>
          <w:lang w:val="uk-UA"/>
        </w:rPr>
        <w:softHyphen/>
        <w:t>ряються</w:t>
      </w:r>
      <w:proofErr w:type="spellEnd"/>
      <w:r w:rsidRPr="00100711">
        <w:rPr>
          <w:rFonts w:ascii="Times New Roman" w:hAnsi="Times New Roman"/>
          <w:szCs w:val="28"/>
          <w:lang w:val="uk-UA"/>
        </w:rPr>
        <w:t xml:space="preserve"> i вдосконалюються на </w:t>
      </w:r>
      <w:proofErr w:type="spellStart"/>
      <w:r w:rsidRPr="00100711">
        <w:rPr>
          <w:rFonts w:ascii="Times New Roman" w:hAnsi="Times New Roman"/>
          <w:szCs w:val="28"/>
          <w:lang w:val="uk-UA"/>
        </w:rPr>
        <w:t>пiдставі</w:t>
      </w:r>
      <w:proofErr w:type="spellEnd"/>
      <w:r w:rsidRPr="00100711">
        <w:rPr>
          <w:rFonts w:ascii="Times New Roman" w:hAnsi="Times New Roman"/>
          <w:szCs w:val="28"/>
          <w:lang w:val="uk-UA"/>
        </w:rPr>
        <w:t xml:space="preserve"> зворотного зв’язку </w:t>
      </w:r>
      <w:proofErr w:type="spellStart"/>
      <w:r w:rsidRPr="00100711">
        <w:rPr>
          <w:rFonts w:ascii="Times New Roman" w:hAnsi="Times New Roman"/>
          <w:szCs w:val="28"/>
          <w:lang w:val="uk-UA"/>
        </w:rPr>
        <w:t>пiсля</w:t>
      </w:r>
      <w:proofErr w:type="spellEnd"/>
      <w:r w:rsidRPr="00100711">
        <w:rPr>
          <w:rFonts w:ascii="Times New Roman" w:hAnsi="Times New Roman"/>
          <w:szCs w:val="28"/>
          <w:lang w:val="uk-UA"/>
        </w:rPr>
        <w:t xml:space="preserve"> </w:t>
      </w:r>
      <w:proofErr w:type="spellStart"/>
      <w:r w:rsidRPr="00100711">
        <w:rPr>
          <w:rFonts w:ascii="Times New Roman" w:hAnsi="Times New Roman"/>
          <w:szCs w:val="28"/>
          <w:lang w:val="uk-UA"/>
        </w:rPr>
        <w:t>реалiзацiї</w:t>
      </w:r>
      <w:proofErr w:type="spellEnd"/>
      <w:r w:rsidRPr="00100711">
        <w:rPr>
          <w:rFonts w:ascii="Times New Roman" w:hAnsi="Times New Roman"/>
          <w:szCs w:val="28"/>
          <w:lang w:val="uk-UA"/>
        </w:rPr>
        <w:t xml:space="preserve"> прийн</w:t>
      </w:r>
      <w:r w:rsidRPr="00100711">
        <w:rPr>
          <w:rFonts w:ascii="Times New Roman" w:hAnsi="Times New Roman"/>
          <w:szCs w:val="28"/>
          <w:lang w:val="uk-UA"/>
        </w:rPr>
        <w:t>я</w:t>
      </w:r>
      <w:r w:rsidRPr="00100711">
        <w:rPr>
          <w:rFonts w:ascii="Times New Roman" w:hAnsi="Times New Roman"/>
          <w:szCs w:val="28"/>
          <w:lang w:val="uk-UA"/>
        </w:rPr>
        <w:t xml:space="preserve">тих </w:t>
      </w:r>
      <w:proofErr w:type="spellStart"/>
      <w:r w:rsidRPr="00100711">
        <w:rPr>
          <w:rFonts w:ascii="Times New Roman" w:hAnsi="Times New Roman"/>
          <w:szCs w:val="28"/>
          <w:lang w:val="uk-UA"/>
        </w:rPr>
        <w:t>рiшень</w:t>
      </w:r>
      <w:proofErr w:type="spellEnd"/>
      <w:r w:rsidRPr="00100711">
        <w:rPr>
          <w:rFonts w:ascii="Times New Roman" w:hAnsi="Times New Roman"/>
          <w:szCs w:val="28"/>
          <w:lang w:val="uk-UA"/>
        </w:rPr>
        <w:t xml:space="preserve"> в </w:t>
      </w:r>
      <w:proofErr w:type="spellStart"/>
      <w:r w:rsidRPr="00100711">
        <w:rPr>
          <w:rFonts w:ascii="Times New Roman" w:hAnsi="Times New Roman"/>
          <w:szCs w:val="28"/>
          <w:lang w:val="uk-UA"/>
        </w:rPr>
        <w:t>процесi</w:t>
      </w:r>
      <w:proofErr w:type="spellEnd"/>
      <w:r w:rsidRPr="00100711">
        <w:rPr>
          <w:rFonts w:ascii="Times New Roman" w:hAnsi="Times New Roman"/>
          <w:szCs w:val="28"/>
          <w:lang w:val="uk-UA"/>
        </w:rPr>
        <w:t xml:space="preserve"> прогнозування (планування) </w:t>
      </w:r>
      <w:proofErr w:type="spellStart"/>
      <w:r w:rsidRPr="00100711">
        <w:rPr>
          <w:rFonts w:ascii="Times New Roman" w:hAnsi="Times New Roman"/>
          <w:szCs w:val="28"/>
          <w:lang w:val="uk-UA"/>
        </w:rPr>
        <w:t>дiяльностi</w:t>
      </w:r>
      <w:proofErr w:type="spellEnd"/>
      <w:r w:rsidRPr="00100711">
        <w:rPr>
          <w:rFonts w:ascii="Times New Roman" w:hAnsi="Times New Roman"/>
          <w:szCs w:val="28"/>
          <w:lang w:val="uk-UA"/>
        </w:rPr>
        <w:t xml:space="preserve">, моніторингу, контролю та </w:t>
      </w:r>
      <w:proofErr w:type="spellStart"/>
      <w:r w:rsidRPr="00100711">
        <w:rPr>
          <w:rFonts w:ascii="Times New Roman" w:hAnsi="Times New Roman"/>
          <w:szCs w:val="28"/>
          <w:lang w:val="uk-UA"/>
        </w:rPr>
        <w:t>аналiзу</w:t>
      </w:r>
      <w:proofErr w:type="spellEnd"/>
      <w:r w:rsidRPr="00100711">
        <w:rPr>
          <w:rFonts w:ascii="Times New Roman" w:hAnsi="Times New Roman"/>
          <w:szCs w:val="28"/>
          <w:lang w:val="uk-UA"/>
        </w:rPr>
        <w:t xml:space="preserve"> одержаних </w:t>
      </w:r>
      <w:proofErr w:type="spellStart"/>
      <w:r w:rsidRPr="00100711">
        <w:rPr>
          <w:rFonts w:ascii="Times New Roman" w:hAnsi="Times New Roman"/>
          <w:szCs w:val="28"/>
          <w:lang w:val="uk-UA"/>
        </w:rPr>
        <w:t>результатiв</w:t>
      </w:r>
      <w:proofErr w:type="spellEnd"/>
      <w:r w:rsidRPr="00100711">
        <w:rPr>
          <w:rFonts w:ascii="Times New Roman" w:hAnsi="Times New Roman"/>
          <w:szCs w:val="28"/>
          <w:lang w:val="uk-UA"/>
        </w:rPr>
        <w:t xml:space="preserve">. </w:t>
      </w:r>
    </w:p>
    <w:p w:rsidR="00293297" w:rsidRPr="00100711" w:rsidRDefault="00293297" w:rsidP="00100711">
      <w:pPr>
        <w:pStyle w:val="Textosn"/>
        <w:spacing w:after="0" w:line="360" w:lineRule="auto"/>
        <w:ind w:firstLine="709"/>
        <w:rPr>
          <w:rFonts w:ascii="Times New Roman" w:hAnsi="Times New Roman"/>
          <w:szCs w:val="28"/>
          <w:lang w:val="uk-UA"/>
        </w:rPr>
      </w:pPr>
    </w:p>
    <w:p w:rsidR="00C71CB2" w:rsidRPr="00100711" w:rsidRDefault="00293297" w:rsidP="00100711">
      <w:pPr>
        <w:spacing w:line="360" w:lineRule="auto"/>
        <w:ind w:firstLine="709"/>
        <w:jc w:val="both"/>
        <w:rPr>
          <w:b/>
          <w:i/>
          <w:sz w:val="28"/>
          <w:szCs w:val="28"/>
        </w:rPr>
      </w:pPr>
      <w:r>
        <w:rPr>
          <w:b/>
          <w:i/>
          <w:sz w:val="28"/>
          <w:szCs w:val="28"/>
        </w:rPr>
        <w:t>4.5</w:t>
      </w:r>
      <w:r w:rsidR="00341171" w:rsidRPr="00100711">
        <w:rPr>
          <w:b/>
          <w:i/>
          <w:sz w:val="28"/>
          <w:szCs w:val="28"/>
        </w:rPr>
        <w:t xml:space="preserve"> Аналіз чинників ризику</w:t>
      </w:r>
    </w:p>
    <w:p w:rsidR="00C71CB2" w:rsidRPr="00100711" w:rsidRDefault="00341171" w:rsidP="00100711">
      <w:pPr>
        <w:spacing w:line="360" w:lineRule="auto"/>
        <w:ind w:firstLine="709"/>
        <w:jc w:val="both"/>
        <w:rPr>
          <w:sz w:val="28"/>
          <w:szCs w:val="28"/>
        </w:rPr>
      </w:pPr>
      <w:r w:rsidRPr="00100711">
        <w:rPr>
          <w:sz w:val="28"/>
          <w:szCs w:val="28"/>
        </w:rPr>
        <w:t>Для аналізу чинників, які впливають на ступінь ризику, певний інт</w:t>
      </w:r>
      <w:r w:rsidRPr="00100711">
        <w:rPr>
          <w:sz w:val="28"/>
          <w:szCs w:val="28"/>
        </w:rPr>
        <w:t>е</w:t>
      </w:r>
      <w:r w:rsidRPr="00100711">
        <w:rPr>
          <w:sz w:val="28"/>
          <w:szCs w:val="28"/>
        </w:rPr>
        <w:t>рес становлять результати опитувань, що були проведені в 1998 р. Наці</w:t>
      </w:r>
      <w:r w:rsidRPr="00100711">
        <w:rPr>
          <w:sz w:val="28"/>
          <w:szCs w:val="28"/>
        </w:rPr>
        <w:t>о</w:t>
      </w:r>
      <w:r w:rsidRPr="00100711">
        <w:rPr>
          <w:sz w:val="28"/>
          <w:szCs w:val="28"/>
        </w:rPr>
        <w:t>нальною асоціацією виробників США серед тисячі найбільших компаній за списком «Форчун-4» з метою виявлення чинників, які найчастіше нег</w:t>
      </w:r>
      <w:r w:rsidRPr="00100711">
        <w:rPr>
          <w:sz w:val="28"/>
          <w:szCs w:val="28"/>
        </w:rPr>
        <w:t>а</w:t>
      </w:r>
      <w:r w:rsidRPr="00100711">
        <w:rPr>
          <w:sz w:val="28"/>
          <w:szCs w:val="28"/>
        </w:rPr>
        <w:t xml:space="preserve">тивно впливають на діяльність цих компаній. Здебільшого згадувалися такі причини кризових ситуацій: </w:t>
      </w:r>
    </w:p>
    <w:p w:rsidR="00C71CB2" w:rsidRPr="00100711" w:rsidRDefault="00341171" w:rsidP="00100711">
      <w:pPr>
        <w:numPr>
          <w:ilvl w:val="0"/>
          <w:numId w:val="14"/>
        </w:numPr>
        <w:tabs>
          <w:tab w:val="num" w:pos="510"/>
        </w:tabs>
        <w:spacing w:line="360" w:lineRule="auto"/>
        <w:ind w:firstLine="709"/>
        <w:jc w:val="both"/>
        <w:rPr>
          <w:sz w:val="28"/>
          <w:szCs w:val="28"/>
        </w:rPr>
      </w:pPr>
      <w:r w:rsidRPr="00100711">
        <w:rPr>
          <w:sz w:val="28"/>
          <w:szCs w:val="28"/>
        </w:rPr>
        <w:t>рекламації та штрафи з приводу бракованої продукції;</w:t>
      </w:r>
    </w:p>
    <w:p w:rsidR="00C71CB2" w:rsidRPr="00100711" w:rsidRDefault="00341171" w:rsidP="00100711">
      <w:pPr>
        <w:numPr>
          <w:ilvl w:val="0"/>
          <w:numId w:val="14"/>
        </w:numPr>
        <w:tabs>
          <w:tab w:val="num" w:pos="510"/>
        </w:tabs>
        <w:spacing w:line="360" w:lineRule="auto"/>
        <w:ind w:firstLine="709"/>
        <w:jc w:val="both"/>
        <w:rPr>
          <w:sz w:val="28"/>
          <w:szCs w:val="28"/>
        </w:rPr>
      </w:pPr>
      <w:r w:rsidRPr="00100711">
        <w:rPr>
          <w:sz w:val="28"/>
          <w:szCs w:val="28"/>
        </w:rPr>
        <w:t xml:space="preserve">аварії на підприємствах і вихід з ладу обладнання; </w:t>
      </w:r>
    </w:p>
    <w:p w:rsidR="00C71CB2" w:rsidRPr="00100711" w:rsidRDefault="00341171" w:rsidP="00100711">
      <w:pPr>
        <w:numPr>
          <w:ilvl w:val="0"/>
          <w:numId w:val="14"/>
        </w:numPr>
        <w:tabs>
          <w:tab w:val="num" w:pos="510"/>
        </w:tabs>
        <w:spacing w:line="360" w:lineRule="auto"/>
        <w:ind w:firstLine="709"/>
        <w:jc w:val="both"/>
        <w:rPr>
          <w:sz w:val="28"/>
          <w:szCs w:val="28"/>
        </w:rPr>
      </w:pPr>
      <w:r w:rsidRPr="00100711">
        <w:rPr>
          <w:sz w:val="28"/>
          <w:szCs w:val="28"/>
        </w:rPr>
        <w:t xml:space="preserve">розголошення конфіденційної інформації; </w:t>
      </w:r>
    </w:p>
    <w:p w:rsidR="00C71CB2" w:rsidRPr="00100711" w:rsidRDefault="00341171" w:rsidP="00100711">
      <w:pPr>
        <w:numPr>
          <w:ilvl w:val="0"/>
          <w:numId w:val="14"/>
        </w:numPr>
        <w:tabs>
          <w:tab w:val="num" w:pos="510"/>
        </w:tabs>
        <w:spacing w:line="360" w:lineRule="auto"/>
        <w:ind w:firstLine="709"/>
        <w:jc w:val="both"/>
        <w:rPr>
          <w:sz w:val="28"/>
          <w:szCs w:val="28"/>
        </w:rPr>
      </w:pPr>
      <w:r w:rsidRPr="00100711">
        <w:rPr>
          <w:sz w:val="28"/>
          <w:szCs w:val="28"/>
        </w:rPr>
        <w:t xml:space="preserve">вихід з ладу комп’ютерів; </w:t>
      </w:r>
    </w:p>
    <w:p w:rsidR="00C71CB2" w:rsidRPr="00100711" w:rsidRDefault="00341171" w:rsidP="00100711">
      <w:pPr>
        <w:numPr>
          <w:ilvl w:val="0"/>
          <w:numId w:val="14"/>
        </w:numPr>
        <w:tabs>
          <w:tab w:val="num" w:pos="510"/>
        </w:tabs>
        <w:spacing w:line="360" w:lineRule="auto"/>
        <w:ind w:firstLine="709"/>
        <w:jc w:val="both"/>
        <w:rPr>
          <w:sz w:val="28"/>
          <w:szCs w:val="28"/>
        </w:rPr>
      </w:pPr>
      <w:r w:rsidRPr="00100711">
        <w:rPr>
          <w:sz w:val="28"/>
          <w:szCs w:val="28"/>
        </w:rPr>
        <w:lastRenderedPageBreak/>
        <w:t>поширення необґрунтованих чуток.</w:t>
      </w:r>
    </w:p>
    <w:p w:rsidR="00C71CB2" w:rsidRPr="00100711" w:rsidRDefault="00341171" w:rsidP="00100711">
      <w:pPr>
        <w:pStyle w:val="a6"/>
        <w:spacing w:line="360" w:lineRule="auto"/>
        <w:ind w:firstLine="709"/>
        <w:rPr>
          <w:sz w:val="28"/>
          <w:szCs w:val="28"/>
        </w:rPr>
      </w:pPr>
      <w:r w:rsidRPr="00100711">
        <w:rPr>
          <w:sz w:val="28"/>
          <w:szCs w:val="28"/>
        </w:rPr>
        <w:t>Рідше трапляються, але щодо ступеня збитків є набагато несприя</w:t>
      </w:r>
      <w:r w:rsidRPr="00100711">
        <w:rPr>
          <w:sz w:val="28"/>
          <w:szCs w:val="28"/>
        </w:rPr>
        <w:t>т</w:t>
      </w:r>
      <w:r w:rsidRPr="00100711">
        <w:rPr>
          <w:sz w:val="28"/>
          <w:szCs w:val="28"/>
        </w:rPr>
        <w:t>ливішими такі форс-мажорні обставини:</w:t>
      </w:r>
    </w:p>
    <w:p w:rsidR="00C71CB2" w:rsidRPr="00100711" w:rsidRDefault="00341171" w:rsidP="00100711">
      <w:pPr>
        <w:numPr>
          <w:ilvl w:val="0"/>
          <w:numId w:val="15"/>
        </w:numPr>
        <w:tabs>
          <w:tab w:val="num" w:pos="510"/>
        </w:tabs>
        <w:spacing w:line="360" w:lineRule="auto"/>
        <w:ind w:firstLine="709"/>
        <w:jc w:val="both"/>
        <w:rPr>
          <w:sz w:val="28"/>
          <w:szCs w:val="28"/>
        </w:rPr>
      </w:pPr>
      <w:r w:rsidRPr="00100711">
        <w:rPr>
          <w:sz w:val="28"/>
          <w:szCs w:val="28"/>
        </w:rPr>
        <w:t>стихійні лиха;</w:t>
      </w:r>
    </w:p>
    <w:p w:rsidR="00C71CB2" w:rsidRPr="00100711" w:rsidRDefault="00341171" w:rsidP="00100711">
      <w:pPr>
        <w:numPr>
          <w:ilvl w:val="0"/>
          <w:numId w:val="15"/>
        </w:numPr>
        <w:tabs>
          <w:tab w:val="num" w:pos="510"/>
        </w:tabs>
        <w:spacing w:line="360" w:lineRule="auto"/>
        <w:ind w:firstLine="709"/>
        <w:jc w:val="both"/>
        <w:rPr>
          <w:sz w:val="28"/>
          <w:szCs w:val="28"/>
        </w:rPr>
      </w:pPr>
      <w:r w:rsidRPr="00100711">
        <w:rPr>
          <w:sz w:val="28"/>
          <w:szCs w:val="28"/>
        </w:rPr>
        <w:t>аварії в енергетичних мережах;</w:t>
      </w:r>
    </w:p>
    <w:p w:rsidR="00C71CB2" w:rsidRPr="00100711" w:rsidRDefault="00341171" w:rsidP="00100711">
      <w:pPr>
        <w:numPr>
          <w:ilvl w:val="0"/>
          <w:numId w:val="15"/>
        </w:numPr>
        <w:tabs>
          <w:tab w:val="num" w:pos="510"/>
        </w:tabs>
        <w:spacing w:line="360" w:lineRule="auto"/>
        <w:ind w:firstLine="709"/>
        <w:jc w:val="both"/>
        <w:rPr>
          <w:sz w:val="28"/>
          <w:szCs w:val="28"/>
        </w:rPr>
      </w:pPr>
      <w:r w:rsidRPr="00100711">
        <w:rPr>
          <w:sz w:val="28"/>
          <w:szCs w:val="28"/>
        </w:rPr>
        <w:t>пожежі й вибухи;</w:t>
      </w:r>
    </w:p>
    <w:p w:rsidR="00C71CB2" w:rsidRPr="00100711" w:rsidRDefault="00341171" w:rsidP="00100711">
      <w:pPr>
        <w:numPr>
          <w:ilvl w:val="0"/>
          <w:numId w:val="15"/>
        </w:numPr>
        <w:tabs>
          <w:tab w:val="num" w:pos="510"/>
        </w:tabs>
        <w:spacing w:line="360" w:lineRule="auto"/>
        <w:ind w:firstLine="709"/>
        <w:jc w:val="both"/>
        <w:rPr>
          <w:sz w:val="28"/>
          <w:szCs w:val="28"/>
        </w:rPr>
      </w:pPr>
      <w:r w:rsidRPr="00100711">
        <w:rPr>
          <w:sz w:val="28"/>
          <w:szCs w:val="28"/>
        </w:rPr>
        <w:t>смерть керівника чи провідного спеціаліста;</w:t>
      </w:r>
    </w:p>
    <w:p w:rsidR="00C71CB2" w:rsidRPr="00100711" w:rsidRDefault="00341171" w:rsidP="00100711">
      <w:pPr>
        <w:numPr>
          <w:ilvl w:val="0"/>
          <w:numId w:val="15"/>
        </w:numPr>
        <w:tabs>
          <w:tab w:val="num" w:pos="510"/>
        </w:tabs>
        <w:spacing w:line="360" w:lineRule="auto"/>
        <w:ind w:firstLine="709"/>
        <w:jc w:val="both"/>
        <w:rPr>
          <w:sz w:val="28"/>
          <w:szCs w:val="28"/>
        </w:rPr>
      </w:pPr>
      <w:r w:rsidRPr="00100711">
        <w:rPr>
          <w:sz w:val="28"/>
          <w:szCs w:val="28"/>
        </w:rPr>
        <w:t>раптова поява грізних конкурентів;</w:t>
      </w:r>
    </w:p>
    <w:p w:rsidR="00C71CB2" w:rsidRPr="00100711" w:rsidRDefault="00341171" w:rsidP="00100711">
      <w:pPr>
        <w:numPr>
          <w:ilvl w:val="0"/>
          <w:numId w:val="15"/>
        </w:numPr>
        <w:tabs>
          <w:tab w:val="num" w:pos="510"/>
        </w:tabs>
        <w:spacing w:line="360" w:lineRule="auto"/>
        <w:ind w:firstLine="709"/>
        <w:jc w:val="both"/>
        <w:rPr>
          <w:sz w:val="28"/>
          <w:szCs w:val="28"/>
        </w:rPr>
      </w:pPr>
      <w:r w:rsidRPr="00100711">
        <w:rPr>
          <w:sz w:val="28"/>
          <w:szCs w:val="28"/>
        </w:rPr>
        <w:t>вороже ставлення уряду та засобів масової інформації.</w:t>
      </w:r>
    </w:p>
    <w:p w:rsidR="00C71CB2" w:rsidRPr="00100711" w:rsidRDefault="00341171" w:rsidP="00100711">
      <w:pPr>
        <w:spacing w:line="360" w:lineRule="auto"/>
        <w:ind w:firstLine="709"/>
        <w:jc w:val="both"/>
        <w:rPr>
          <w:sz w:val="28"/>
          <w:szCs w:val="28"/>
        </w:rPr>
      </w:pPr>
      <w:r w:rsidRPr="00100711">
        <w:rPr>
          <w:sz w:val="28"/>
          <w:szCs w:val="28"/>
        </w:rPr>
        <w:t>Що стосується нашої країни, то поряд з цим можна назвати ще й такі причини:</w:t>
      </w:r>
    </w:p>
    <w:p w:rsidR="00C71CB2" w:rsidRPr="00100711" w:rsidRDefault="00341171" w:rsidP="00100711">
      <w:pPr>
        <w:numPr>
          <w:ilvl w:val="0"/>
          <w:numId w:val="16"/>
        </w:numPr>
        <w:tabs>
          <w:tab w:val="num" w:pos="510"/>
        </w:tabs>
        <w:spacing w:line="360" w:lineRule="auto"/>
        <w:ind w:firstLine="709"/>
        <w:jc w:val="both"/>
        <w:rPr>
          <w:spacing w:val="-4"/>
          <w:sz w:val="28"/>
          <w:szCs w:val="28"/>
        </w:rPr>
      </w:pPr>
      <w:r w:rsidRPr="00100711">
        <w:rPr>
          <w:spacing w:val="-4"/>
          <w:sz w:val="28"/>
          <w:szCs w:val="28"/>
        </w:rPr>
        <w:t>необов’язковість і безвідповідальність господарських суб’єктів;</w:t>
      </w:r>
    </w:p>
    <w:p w:rsidR="00C71CB2" w:rsidRPr="00100711" w:rsidRDefault="00341171" w:rsidP="00100711">
      <w:pPr>
        <w:numPr>
          <w:ilvl w:val="0"/>
          <w:numId w:val="16"/>
        </w:numPr>
        <w:tabs>
          <w:tab w:val="num" w:pos="510"/>
        </w:tabs>
        <w:spacing w:line="360" w:lineRule="auto"/>
        <w:ind w:firstLine="709"/>
        <w:jc w:val="both"/>
        <w:rPr>
          <w:sz w:val="28"/>
          <w:szCs w:val="28"/>
        </w:rPr>
      </w:pPr>
      <w:r w:rsidRPr="00100711">
        <w:rPr>
          <w:sz w:val="28"/>
          <w:szCs w:val="28"/>
        </w:rPr>
        <w:t>нечіткість і постійні зміни законодавчих і нормативних актів, що регулюють підприємницьку діяльність;</w:t>
      </w:r>
    </w:p>
    <w:p w:rsidR="00C71CB2" w:rsidRPr="00100711" w:rsidRDefault="00341171" w:rsidP="00100711">
      <w:pPr>
        <w:numPr>
          <w:ilvl w:val="0"/>
          <w:numId w:val="16"/>
        </w:numPr>
        <w:tabs>
          <w:tab w:val="num" w:pos="510"/>
        </w:tabs>
        <w:spacing w:line="360" w:lineRule="auto"/>
        <w:ind w:firstLine="709"/>
        <w:jc w:val="both"/>
        <w:rPr>
          <w:sz w:val="28"/>
          <w:szCs w:val="28"/>
        </w:rPr>
      </w:pPr>
      <w:r w:rsidRPr="00100711">
        <w:rPr>
          <w:sz w:val="28"/>
          <w:szCs w:val="28"/>
        </w:rPr>
        <w:t>темпи інфляції;</w:t>
      </w:r>
    </w:p>
    <w:p w:rsidR="00C71CB2" w:rsidRPr="00100711" w:rsidRDefault="00341171" w:rsidP="00100711">
      <w:pPr>
        <w:numPr>
          <w:ilvl w:val="0"/>
          <w:numId w:val="16"/>
        </w:numPr>
        <w:tabs>
          <w:tab w:val="num" w:pos="510"/>
        </w:tabs>
        <w:spacing w:line="360" w:lineRule="auto"/>
        <w:ind w:firstLine="709"/>
        <w:jc w:val="both"/>
        <w:rPr>
          <w:sz w:val="28"/>
          <w:szCs w:val="28"/>
        </w:rPr>
      </w:pPr>
      <w:r w:rsidRPr="00100711">
        <w:rPr>
          <w:sz w:val="28"/>
          <w:szCs w:val="28"/>
        </w:rPr>
        <w:t>політична нестабільність;</w:t>
      </w:r>
    </w:p>
    <w:p w:rsidR="00C71CB2" w:rsidRPr="00100711" w:rsidRDefault="00341171" w:rsidP="00100711">
      <w:pPr>
        <w:numPr>
          <w:ilvl w:val="0"/>
          <w:numId w:val="16"/>
        </w:numPr>
        <w:tabs>
          <w:tab w:val="num" w:pos="510"/>
        </w:tabs>
        <w:spacing w:line="360" w:lineRule="auto"/>
        <w:ind w:firstLine="709"/>
        <w:jc w:val="both"/>
        <w:rPr>
          <w:sz w:val="28"/>
          <w:szCs w:val="28"/>
        </w:rPr>
      </w:pPr>
      <w:r w:rsidRPr="00100711">
        <w:rPr>
          <w:sz w:val="28"/>
          <w:szCs w:val="28"/>
        </w:rPr>
        <w:t>відсутність реального господарчого законодавства;</w:t>
      </w:r>
    </w:p>
    <w:p w:rsidR="00C71CB2" w:rsidRPr="00100711" w:rsidRDefault="00341171" w:rsidP="00100711">
      <w:pPr>
        <w:numPr>
          <w:ilvl w:val="0"/>
          <w:numId w:val="16"/>
        </w:numPr>
        <w:tabs>
          <w:tab w:val="num" w:pos="510"/>
        </w:tabs>
        <w:spacing w:line="360" w:lineRule="auto"/>
        <w:ind w:firstLine="709"/>
        <w:jc w:val="both"/>
        <w:rPr>
          <w:sz w:val="28"/>
          <w:szCs w:val="28"/>
        </w:rPr>
      </w:pPr>
      <w:r w:rsidRPr="00100711">
        <w:rPr>
          <w:sz w:val="28"/>
          <w:szCs w:val="28"/>
        </w:rPr>
        <w:t>відсутність персональної відповідальності значної частини пі</w:t>
      </w:r>
      <w:r w:rsidRPr="00100711">
        <w:rPr>
          <w:sz w:val="28"/>
          <w:szCs w:val="28"/>
        </w:rPr>
        <w:t>д</w:t>
      </w:r>
      <w:r w:rsidRPr="00100711">
        <w:rPr>
          <w:sz w:val="28"/>
          <w:szCs w:val="28"/>
        </w:rPr>
        <w:t>приємців за результати своєї діяльності;</w:t>
      </w:r>
    </w:p>
    <w:p w:rsidR="00C71CB2" w:rsidRPr="00100711" w:rsidRDefault="00341171" w:rsidP="00100711">
      <w:pPr>
        <w:numPr>
          <w:ilvl w:val="0"/>
          <w:numId w:val="16"/>
        </w:numPr>
        <w:tabs>
          <w:tab w:val="num" w:pos="510"/>
        </w:tabs>
        <w:spacing w:line="360" w:lineRule="auto"/>
        <w:ind w:firstLine="709"/>
        <w:jc w:val="both"/>
        <w:rPr>
          <w:sz w:val="28"/>
          <w:szCs w:val="28"/>
        </w:rPr>
      </w:pPr>
      <w:r w:rsidRPr="00100711">
        <w:rPr>
          <w:sz w:val="28"/>
          <w:szCs w:val="28"/>
        </w:rPr>
        <w:t xml:space="preserve">певна залежність підприємця від </w:t>
      </w:r>
      <w:proofErr w:type="spellStart"/>
      <w:r w:rsidRPr="00100711">
        <w:rPr>
          <w:sz w:val="28"/>
          <w:szCs w:val="28"/>
        </w:rPr>
        <w:t>криміналітету</w:t>
      </w:r>
      <w:proofErr w:type="spellEnd"/>
      <w:r w:rsidRPr="00100711">
        <w:rPr>
          <w:sz w:val="28"/>
          <w:szCs w:val="28"/>
        </w:rPr>
        <w:t xml:space="preserve"> і нездатність  правоохоронних органів надійно його захистити;</w:t>
      </w:r>
    </w:p>
    <w:p w:rsidR="00C71CB2" w:rsidRPr="00100711" w:rsidRDefault="00341171" w:rsidP="00100711">
      <w:pPr>
        <w:numPr>
          <w:ilvl w:val="0"/>
          <w:numId w:val="16"/>
        </w:numPr>
        <w:tabs>
          <w:tab w:val="num" w:pos="510"/>
        </w:tabs>
        <w:spacing w:line="360" w:lineRule="auto"/>
        <w:ind w:firstLine="709"/>
        <w:jc w:val="both"/>
        <w:rPr>
          <w:spacing w:val="-2"/>
          <w:sz w:val="28"/>
          <w:szCs w:val="28"/>
        </w:rPr>
      </w:pPr>
      <w:r w:rsidRPr="00100711">
        <w:rPr>
          <w:spacing w:val="-2"/>
          <w:sz w:val="28"/>
          <w:szCs w:val="28"/>
        </w:rPr>
        <w:t>значне зростання чисельності працівників апарату управління;</w:t>
      </w:r>
    </w:p>
    <w:p w:rsidR="00C71CB2" w:rsidRPr="00100711" w:rsidRDefault="00341171" w:rsidP="00100711">
      <w:pPr>
        <w:numPr>
          <w:ilvl w:val="0"/>
          <w:numId w:val="16"/>
        </w:numPr>
        <w:tabs>
          <w:tab w:val="num" w:pos="510"/>
        </w:tabs>
        <w:spacing w:line="360" w:lineRule="auto"/>
        <w:ind w:firstLine="709"/>
        <w:jc w:val="both"/>
        <w:rPr>
          <w:sz w:val="28"/>
          <w:szCs w:val="28"/>
        </w:rPr>
      </w:pPr>
      <w:r w:rsidRPr="00100711">
        <w:rPr>
          <w:sz w:val="28"/>
          <w:szCs w:val="28"/>
        </w:rPr>
        <w:t>нестійке податкове законодавство;</w:t>
      </w:r>
    </w:p>
    <w:p w:rsidR="00C71CB2" w:rsidRPr="00100711" w:rsidRDefault="00341171" w:rsidP="00100711">
      <w:pPr>
        <w:numPr>
          <w:ilvl w:val="0"/>
          <w:numId w:val="16"/>
        </w:numPr>
        <w:tabs>
          <w:tab w:val="num" w:pos="510"/>
        </w:tabs>
        <w:spacing w:line="360" w:lineRule="auto"/>
        <w:ind w:firstLine="709"/>
        <w:jc w:val="both"/>
        <w:rPr>
          <w:sz w:val="28"/>
          <w:szCs w:val="28"/>
        </w:rPr>
      </w:pPr>
      <w:r w:rsidRPr="00100711">
        <w:rPr>
          <w:sz w:val="28"/>
          <w:szCs w:val="28"/>
        </w:rPr>
        <w:t>нечесна конкуренція;</w:t>
      </w:r>
    </w:p>
    <w:p w:rsidR="00C71CB2" w:rsidRPr="00100711" w:rsidRDefault="00341171" w:rsidP="00100711">
      <w:pPr>
        <w:numPr>
          <w:ilvl w:val="0"/>
          <w:numId w:val="16"/>
        </w:numPr>
        <w:tabs>
          <w:tab w:val="num" w:pos="510"/>
        </w:tabs>
        <w:spacing w:line="360" w:lineRule="auto"/>
        <w:ind w:firstLine="709"/>
        <w:jc w:val="both"/>
        <w:rPr>
          <w:sz w:val="28"/>
          <w:szCs w:val="28"/>
        </w:rPr>
      </w:pPr>
      <w:r w:rsidRPr="00100711">
        <w:rPr>
          <w:sz w:val="28"/>
          <w:szCs w:val="28"/>
        </w:rPr>
        <w:t>недостатній рівень освіченості підприємців з питань економіки та підприємництва.</w:t>
      </w:r>
    </w:p>
    <w:p w:rsidR="00293297" w:rsidRDefault="00341171" w:rsidP="00293297">
      <w:pPr>
        <w:spacing w:line="360" w:lineRule="auto"/>
        <w:ind w:firstLine="709"/>
        <w:jc w:val="both"/>
        <w:rPr>
          <w:sz w:val="28"/>
          <w:szCs w:val="28"/>
        </w:rPr>
      </w:pPr>
      <w:r w:rsidRPr="00100711">
        <w:rPr>
          <w:sz w:val="28"/>
          <w:szCs w:val="28"/>
        </w:rPr>
        <w:t>Так, за даними соціологічних досл</w:t>
      </w:r>
      <w:r w:rsidR="002F4060">
        <w:rPr>
          <w:sz w:val="28"/>
          <w:szCs w:val="28"/>
        </w:rPr>
        <w:t>іджень, проведеними об’єд</w:t>
      </w:r>
      <w:r w:rsidR="002F4060">
        <w:rPr>
          <w:sz w:val="28"/>
          <w:szCs w:val="28"/>
        </w:rPr>
        <w:softHyphen/>
        <w:t>нання</w:t>
      </w:r>
      <w:r w:rsidRPr="00100711">
        <w:rPr>
          <w:sz w:val="28"/>
          <w:szCs w:val="28"/>
        </w:rPr>
        <w:t>», лише 15% опитаних підприємців стверджують, що впродовж останнього року їм не доводилося зіштовхуватися з небезпеками (вважайте з ризиком) для свого бізнесу. Переважна більшість опитаних підтвердила, що пості</w:t>
      </w:r>
      <w:r w:rsidRPr="00100711">
        <w:rPr>
          <w:sz w:val="28"/>
          <w:szCs w:val="28"/>
        </w:rPr>
        <w:t>й</w:t>
      </w:r>
      <w:r w:rsidRPr="00100711">
        <w:rPr>
          <w:sz w:val="28"/>
          <w:szCs w:val="28"/>
        </w:rPr>
        <w:lastRenderedPageBreak/>
        <w:t xml:space="preserve">но наштовхується на різного роду загрози й ризик. Це переконливо видно з наведеної нижче таблиці (табл. </w:t>
      </w:r>
      <w:r w:rsidR="00293297">
        <w:rPr>
          <w:sz w:val="28"/>
          <w:szCs w:val="28"/>
        </w:rPr>
        <w:t>4</w:t>
      </w:r>
      <w:r w:rsidRPr="00100711">
        <w:rPr>
          <w:sz w:val="28"/>
          <w:szCs w:val="28"/>
        </w:rPr>
        <w:t>.1)</w:t>
      </w:r>
      <w:r w:rsidR="00293297">
        <w:rPr>
          <w:rStyle w:val="a3"/>
          <w:sz w:val="28"/>
          <w:szCs w:val="28"/>
        </w:rPr>
        <w:t>.</w:t>
      </w:r>
    </w:p>
    <w:p w:rsidR="00293297" w:rsidRPr="00100711" w:rsidRDefault="00293297" w:rsidP="00293297">
      <w:pPr>
        <w:spacing w:line="360" w:lineRule="auto"/>
        <w:ind w:firstLine="709"/>
        <w:jc w:val="both"/>
        <w:rPr>
          <w:b/>
          <w:sz w:val="28"/>
          <w:szCs w:val="28"/>
        </w:rPr>
      </w:pPr>
      <w:r w:rsidRPr="00100711">
        <w:rPr>
          <w:sz w:val="28"/>
          <w:szCs w:val="28"/>
        </w:rPr>
        <w:t>Ризики можна класифікувати на зовнішні і внутрішні.</w:t>
      </w:r>
    </w:p>
    <w:p w:rsidR="00C71CB2" w:rsidRPr="00293297" w:rsidRDefault="00341171" w:rsidP="00100711">
      <w:pPr>
        <w:spacing w:line="360" w:lineRule="auto"/>
        <w:ind w:firstLine="709"/>
        <w:jc w:val="right"/>
        <w:rPr>
          <w:sz w:val="28"/>
          <w:szCs w:val="28"/>
        </w:rPr>
      </w:pPr>
      <w:r w:rsidRPr="00293297">
        <w:rPr>
          <w:sz w:val="28"/>
          <w:szCs w:val="28"/>
        </w:rPr>
        <w:t xml:space="preserve">Таблиця </w:t>
      </w:r>
      <w:r w:rsidR="00293297" w:rsidRPr="00293297">
        <w:rPr>
          <w:sz w:val="28"/>
          <w:szCs w:val="28"/>
        </w:rPr>
        <w:t>4.1</w:t>
      </w:r>
    </w:p>
    <w:p w:rsidR="00C71CB2" w:rsidRPr="00100711" w:rsidRDefault="00341171" w:rsidP="00100711">
      <w:pPr>
        <w:pStyle w:val="1"/>
        <w:spacing w:before="0" w:after="0" w:line="360" w:lineRule="auto"/>
        <w:ind w:firstLine="709"/>
        <w:rPr>
          <w:sz w:val="28"/>
          <w:szCs w:val="28"/>
        </w:rPr>
      </w:pPr>
      <w:r w:rsidRPr="00100711">
        <w:rPr>
          <w:sz w:val="28"/>
          <w:szCs w:val="28"/>
        </w:rPr>
        <w:t>НАЙБІЛЬШІ ЗАГРОЗИ ДЛЯ ВЕДЕННЯ БІЗНЕСУ</w:t>
      </w: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8"/>
        <w:gridCol w:w="4536"/>
      </w:tblGrid>
      <w:tr w:rsidR="00C71CB2" w:rsidRPr="00293297" w:rsidTr="00293297">
        <w:tc>
          <w:tcPr>
            <w:tcW w:w="4678" w:type="dxa"/>
          </w:tcPr>
          <w:p w:rsidR="00C71CB2" w:rsidRPr="00293297" w:rsidRDefault="00341171" w:rsidP="00100711">
            <w:pPr>
              <w:spacing w:line="360" w:lineRule="auto"/>
              <w:ind w:firstLine="709"/>
              <w:jc w:val="center"/>
              <w:rPr>
                <w:sz w:val="24"/>
                <w:szCs w:val="24"/>
              </w:rPr>
            </w:pPr>
            <w:r w:rsidRPr="00293297">
              <w:rPr>
                <w:sz w:val="24"/>
                <w:szCs w:val="24"/>
              </w:rPr>
              <w:t>Можливі чинники</w:t>
            </w:r>
          </w:p>
        </w:tc>
        <w:tc>
          <w:tcPr>
            <w:tcW w:w="4536" w:type="dxa"/>
            <w:vAlign w:val="center"/>
          </w:tcPr>
          <w:p w:rsidR="00C71CB2" w:rsidRPr="00293297" w:rsidRDefault="00341171" w:rsidP="00100711">
            <w:pPr>
              <w:spacing w:line="360" w:lineRule="auto"/>
              <w:ind w:firstLine="709"/>
              <w:jc w:val="center"/>
              <w:rPr>
                <w:sz w:val="24"/>
                <w:szCs w:val="24"/>
              </w:rPr>
            </w:pPr>
            <w:r w:rsidRPr="00293297">
              <w:rPr>
                <w:sz w:val="24"/>
                <w:szCs w:val="24"/>
              </w:rPr>
              <w:t>% до кількості опитаних</w:t>
            </w:r>
          </w:p>
        </w:tc>
      </w:tr>
      <w:tr w:rsidR="00C71CB2" w:rsidRPr="00293297" w:rsidTr="00293297">
        <w:tc>
          <w:tcPr>
            <w:tcW w:w="4678" w:type="dxa"/>
          </w:tcPr>
          <w:p w:rsidR="00C71CB2" w:rsidRPr="00293297" w:rsidRDefault="00341171" w:rsidP="00100711">
            <w:pPr>
              <w:spacing w:line="360" w:lineRule="auto"/>
              <w:ind w:firstLine="709"/>
              <w:jc w:val="both"/>
              <w:rPr>
                <w:sz w:val="24"/>
                <w:szCs w:val="24"/>
              </w:rPr>
            </w:pPr>
            <w:r w:rsidRPr="00293297">
              <w:rPr>
                <w:sz w:val="24"/>
                <w:szCs w:val="24"/>
              </w:rPr>
              <w:t>Нечесність ділових партнерів</w:t>
            </w:r>
          </w:p>
        </w:tc>
        <w:tc>
          <w:tcPr>
            <w:tcW w:w="4536" w:type="dxa"/>
            <w:vAlign w:val="center"/>
          </w:tcPr>
          <w:p w:rsidR="00C71CB2" w:rsidRPr="00293297" w:rsidRDefault="00341171" w:rsidP="00100711">
            <w:pPr>
              <w:spacing w:line="360" w:lineRule="auto"/>
              <w:ind w:firstLine="709"/>
              <w:jc w:val="center"/>
              <w:rPr>
                <w:sz w:val="24"/>
                <w:szCs w:val="24"/>
              </w:rPr>
            </w:pPr>
            <w:r w:rsidRPr="00293297">
              <w:rPr>
                <w:sz w:val="24"/>
                <w:szCs w:val="24"/>
              </w:rPr>
              <w:t>61</w:t>
            </w:r>
          </w:p>
        </w:tc>
      </w:tr>
      <w:tr w:rsidR="00C71CB2" w:rsidRPr="00293297" w:rsidTr="00293297">
        <w:tc>
          <w:tcPr>
            <w:tcW w:w="4678" w:type="dxa"/>
          </w:tcPr>
          <w:p w:rsidR="00C71CB2" w:rsidRPr="00293297" w:rsidRDefault="00341171" w:rsidP="00100711">
            <w:pPr>
              <w:spacing w:line="360" w:lineRule="auto"/>
              <w:ind w:firstLine="709"/>
              <w:jc w:val="both"/>
              <w:rPr>
                <w:sz w:val="24"/>
                <w:szCs w:val="24"/>
              </w:rPr>
            </w:pPr>
            <w:r w:rsidRPr="00293297">
              <w:rPr>
                <w:sz w:val="24"/>
                <w:szCs w:val="24"/>
              </w:rPr>
              <w:t>Здирства з боку державних чино</w:t>
            </w:r>
            <w:r w:rsidRPr="00293297">
              <w:rPr>
                <w:sz w:val="24"/>
                <w:szCs w:val="24"/>
              </w:rPr>
              <w:t>в</w:t>
            </w:r>
            <w:r w:rsidRPr="00293297">
              <w:rPr>
                <w:sz w:val="24"/>
                <w:szCs w:val="24"/>
              </w:rPr>
              <w:t>ників</w:t>
            </w:r>
          </w:p>
        </w:tc>
        <w:tc>
          <w:tcPr>
            <w:tcW w:w="4536" w:type="dxa"/>
            <w:vAlign w:val="center"/>
          </w:tcPr>
          <w:p w:rsidR="00C71CB2" w:rsidRPr="00293297" w:rsidRDefault="00341171" w:rsidP="00100711">
            <w:pPr>
              <w:spacing w:line="360" w:lineRule="auto"/>
              <w:ind w:firstLine="709"/>
              <w:jc w:val="center"/>
              <w:rPr>
                <w:sz w:val="24"/>
                <w:szCs w:val="24"/>
              </w:rPr>
            </w:pPr>
            <w:r w:rsidRPr="00293297">
              <w:rPr>
                <w:sz w:val="24"/>
                <w:szCs w:val="24"/>
              </w:rPr>
              <w:t>57</w:t>
            </w:r>
          </w:p>
        </w:tc>
      </w:tr>
      <w:tr w:rsidR="00C71CB2" w:rsidRPr="00293297" w:rsidTr="00293297">
        <w:tc>
          <w:tcPr>
            <w:tcW w:w="4678" w:type="dxa"/>
          </w:tcPr>
          <w:p w:rsidR="00C71CB2" w:rsidRPr="00293297" w:rsidRDefault="00341171" w:rsidP="00100711">
            <w:pPr>
              <w:spacing w:line="360" w:lineRule="auto"/>
              <w:ind w:firstLine="709"/>
              <w:jc w:val="both"/>
              <w:rPr>
                <w:sz w:val="24"/>
                <w:szCs w:val="24"/>
              </w:rPr>
            </w:pPr>
            <w:r w:rsidRPr="00293297">
              <w:rPr>
                <w:sz w:val="24"/>
                <w:szCs w:val="24"/>
              </w:rPr>
              <w:t xml:space="preserve">Політична нестабільність </w:t>
            </w:r>
          </w:p>
        </w:tc>
        <w:tc>
          <w:tcPr>
            <w:tcW w:w="4536" w:type="dxa"/>
            <w:vAlign w:val="center"/>
          </w:tcPr>
          <w:p w:rsidR="00C71CB2" w:rsidRPr="00293297" w:rsidRDefault="00341171" w:rsidP="00100711">
            <w:pPr>
              <w:spacing w:line="360" w:lineRule="auto"/>
              <w:ind w:firstLine="709"/>
              <w:jc w:val="center"/>
              <w:rPr>
                <w:sz w:val="24"/>
                <w:szCs w:val="24"/>
              </w:rPr>
            </w:pPr>
            <w:r w:rsidRPr="00293297">
              <w:rPr>
                <w:sz w:val="24"/>
                <w:szCs w:val="24"/>
              </w:rPr>
              <w:t>55</w:t>
            </w:r>
          </w:p>
        </w:tc>
      </w:tr>
      <w:tr w:rsidR="00C71CB2" w:rsidRPr="00293297" w:rsidTr="00293297">
        <w:tc>
          <w:tcPr>
            <w:tcW w:w="4678" w:type="dxa"/>
          </w:tcPr>
          <w:p w:rsidR="00C71CB2" w:rsidRPr="00293297" w:rsidRDefault="00341171" w:rsidP="00100711">
            <w:pPr>
              <w:spacing w:line="360" w:lineRule="auto"/>
              <w:ind w:firstLine="709"/>
              <w:jc w:val="both"/>
              <w:rPr>
                <w:sz w:val="24"/>
                <w:szCs w:val="24"/>
              </w:rPr>
            </w:pPr>
            <w:r w:rsidRPr="00293297">
              <w:rPr>
                <w:sz w:val="24"/>
                <w:szCs w:val="24"/>
              </w:rPr>
              <w:t>Фінансова нестабільність</w:t>
            </w:r>
          </w:p>
        </w:tc>
        <w:tc>
          <w:tcPr>
            <w:tcW w:w="4536" w:type="dxa"/>
            <w:vAlign w:val="center"/>
          </w:tcPr>
          <w:p w:rsidR="00C71CB2" w:rsidRPr="00293297" w:rsidRDefault="00341171" w:rsidP="00100711">
            <w:pPr>
              <w:spacing w:line="360" w:lineRule="auto"/>
              <w:ind w:firstLine="709"/>
              <w:jc w:val="center"/>
              <w:rPr>
                <w:sz w:val="24"/>
                <w:szCs w:val="24"/>
              </w:rPr>
            </w:pPr>
            <w:r w:rsidRPr="00293297">
              <w:rPr>
                <w:sz w:val="24"/>
                <w:szCs w:val="24"/>
              </w:rPr>
              <w:t>58</w:t>
            </w:r>
          </w:p>
        </w:tc>
      </w:tr>
      <w:tr w:rsidR="00C71CB2" w:rsidRPr="00293297" w:rsidTr="00293297">
        <w:tc>
          <w:tcPr>
            <w:tcW w:w="4678" w:type="dxa"/>
          </w:tcPr>
          <w:p w:rsidR="00C71CB2" w:rsidRPr="00293297" w:rsidRDefault="00341171" w:rsidP="00100711">
            <w:pPr>
              <w:spacing w:line="360" w:lineRule="auto"/>
              <w:ind w:firstLine="709"/>
              <w:jc w:val="both"/>
              <w:rPr>
                <w:sz w:val="24"/>
                <w:szCs w:val="24"/>
              </w:rPr>
            </w:pPr>
            <w:r w:rsidRPr="00293297">
              <w:rPr>
                <w:sz w:val="24"/>
                <w:szCs w:val="24"/>
              </w:rPr>
              <w:t>Утиск підприємців посадовими ос</w:t>
            </w:r>
            <w:r w:rsidRPr="00293297">
              <w:rPr>
                <w:sz w:val="24"/>
                <w:szCs w:val="24"/>
              </w:rPr>
              <w:t>о</w:t>
            </w:r>
            <w:r w:rsidRPr="00293297">
              <w:rPr>
                <w:sz w:val="24"/>
                <w:szCs w:val="24"/>
              </w:rPr>
              <w:t>бами та державними органами</w:t>
            </w:r>
          </w:p>
        </w:tc>
        <w:tc>
          <w:tcPr>
            <w:tcW w:w="4536" w:type="dxa"/>
            <w:vAlign w:val="center"/>
          </w:tcPr>
          <w:p w:rsidR="00C71CB2" w:rsidRPr="00293297" w:rsidRDefault="00341171" w:rsidP="00100711">
            <w:pPr>
              <w:spacing w:line="360" w:lineRule="auto"/>
              <w:ind w:firstLine="709"/>
              <w:jc w:val="center"/>
              <w:rPr>
                <w:sz w:val="24"/>
                <w:szCs w:val="24"/>
              </w:rPr>
            </w:pPr>
            <w:r w:rsidRPr="00293297">
              <w:rPr>
                <w:sz w:val="24"/>
                <w:szCs w:val="24"/>
              </w:rPr>
              <w:t>44</w:t>
            </w:r>
          </w:p>
        </w:tc>
      </w:tr>
      <w:tr w:rsidR="00C71CB2" w:rsidRPr="00293297" w:rsidTr="00293297">
        <w:tc>
          <w:tcPr>
            <w:tcW w:w="4678" w:type="dxa"/>
          </w:tcPr>
          <w:p w:rsidR="00C71CB2" w:rsidRPr="00293297" w:rsidRDefault="00341171" w:rsidP="00100711">
            <w:pPr>
              <w:spacing w:line="360" w:lineRule="auto"/>
              <w:ind w:firstLine="709"/>
              <w:jc w:val="both"/>
              <w:rPr>
                <w:sz w:val="24"/>
                <w:szCs w:val="24"/>
              </w:rPr>
            </w:pPr>
            <w:r w:rsidRPr="00293297">
              <w:rPr>
                <w:sz w:val="24"/>
                <w:szCs w:val="24"/>
              </w:rPr>
              <w:t xml:space="preserve">Здирства з боку </w:t>
            </w:r>
            <w:proofErr w:type="spellStart"/>
            <w:r w:rsidRPr="00293297">
              <w:rPr>
                <w:sz w:val="24"/>
                <w:szCs w:val="24"/>
              </w:rPr>
              <w:t>криміналітету</w:t>
            </w:r>
            <w:proofErr w:type="spellEnd"/>
          </w:p>
        </w:tc>
        <w:tc>
          <w:tcPr>
            <w:tcW w:w="4536" w:type="dxa"/>
            <w:vAlign w:val="center"/>
          </w:tcPr>
          <w:p w:rsidR="00C71CB2" w:rsidRPr="00293297" w:rsidRDefault="00341171" w:rsidP="00100711">
            <w:pPr>
              <w:spacing w:line="360" w:lineRule="auto"/>
              <w:ind w:firstLine="709"/>
              <w:jc w:val="center"/>
              <w:rPr>
                <w:sz w:val="24"/>
                <w:szCs w:val="24"/>
              </w:rPr>
            </w:pPr>
            <w:r w:rsidRPr="00293297">
              <w:rPr>
                <w:sz w:val="24"/>
                <w:szCs w:val="24"/>
              </w:rPr>
              <w:t>34</w:t>
            </w:r>
          </w:p>
        </w:tc>
      </w:tr>
      <w:tr w:rsidR="00C71CB2" w:rsidRPr="00293297" w:rsidTr="00293297">
        <w:tc>
          <w:tcPr>
            <w:tcW w:w="4678" w:type="dxa"/>
          </w:tcPr>
          <w:p w:rsidR="00C71CB2" w:rsidRPr="00293297" w:rsidRDefault="00341171" w:rsidP="00100711">
            <w:pPr>
              <w:spacing w:line="360" w:lineRule="auto"/>
              <w:ind w:firstLine="709"/>
              <w:jc w:val="both"/>
              <w:rPr>
                <w:sz w:val="24"/>
                <w:szCs w:val="24"/>
              </w:rPr>
            </w:pPr>
            <w:r w:rsidRPr="00293297">
              <w:rPr>
                <w:sz w:val="24"/>
                <w:szCs w:val="24"/>
              </w:rPr>
              <w:t xml:space="preserve">Погрози щодо особистої безпеки з боку </w:t>
            </w:r>
            <w:proofErr w:type="spellStart"/>
            <w:r w:rsidRPr="00293297">
              <w:rPr>
                <w:sz w:val="24"/>
                <w:szCs w:val="24"/>
              </w:rPr>
              <w:t>криміналітету</w:t>
            </w:r>
            <w:proofErr w:type="spellEnd"/>
          </w:p>
        </w:tc>
        <w:tc>
          <w:tcPr>
            <w:tcW w:w="4536" w:type="dxa"/>
            <w:vAlign w:val="center"/>
          </w:tcPr>
          <w:p w:rsidR="00C71CB2" w:rsidRPr="00293297" w:rsidRDefault="00341171" w:rsidP="00100711">
            <w:pPr>
              <w:spacing w:line="360" w:lineRule="auto"/>
              <w:ind w:firstLine="709"/>
              <w:jc w:val="center"/>
              <w:rPr>
                <w:sz w:val="24"/>
                <w:szCs w:val="24"/>
              </w:rPr>
            </w:pPr>
            <w:r w:rsidRPr="00293297">
              <w:rPr>
                <w:sz w:val="24"/>
                <w:szCs w:val="24"/>
              </w:rPr>
              <w:t>28</w:t>
            </w:r>
          </w:p>
        </w:tc>
      </w:tr>
    </w:tbl>
    <w:p w:rsidR="00C71CB2" w:rsidRPr="00293297" w:rsidRDefault="00C71CB2" w:rsidP="00100711">
      <w:pPr>
        <w:spacing w:line="360" w:lineRule="auto"/>
        <w:ind w:firstLine="709"/>
        <w:jc w:val="both"/>
        <w:rPr>
          <w:sz w:val="24"/>
          <w:szCs w:val="24"/>
        </w:rPr>
      </w:pPr>
    </w:p>
    <w:p w:rsidR="00293297" w:rsidRPr="00100711" w:rsidRDefault="00293297" w:rsidP="00293297">
      <w:pPr>
        <w:spacing w:line="360" w:lineRule="auto"/>
        <w:ind w:firstLine="709"/>
        <w:jc w:val="both"/>
        <w:rPr>
          <w:b/>
          <w:sz w:val="28"/>
          <w:szCs w:val="28"/>
        </w:rPr>
      </w:pPr>
      <w:r>
        <w:rPr>
          <w:b/>
          <w:sz w:val="28"/>
          <w:szCs w:val="28"/>
        </w:rPr>
        <w:t xml:space="preserve">4.6 </w:t>
      </w:r>
      <w:r w:rsidRPr="00100711">
        <w:rPr>
          <w:b/>
          <w:sz w:val="28"/>
          <w:szCs w:val="28"/>
        </w:rPr>
        <w:t xml:space="preserve"> Зовнішні чинники, що впливають на ступінь ризику</w:t>
      </w:r>
    </w:p>
    <w:p w:rsidR="00293297" w:rsidRPr="00100711" w:rsidRDefault="00293297" w:rsidP="00293297">
      <w:pPr>
        <w:spacing w:line="360" w:lineRule="auto"/>
        <w:ind w:firstLine="709"/>
        <w:jc w:val="both"/>
        <w:rPr>
          <w:sz w:val="28"/>
          <w:szCs w:val="28"/>
        </w:rPr>
      </w:pPr>
      <w:r w:rsidRPr="00100711">
        <w:rPr>
          <w:spacing w:val="-2"/>
          <w:sz w:val="28"/>
          <w:szCs w:val="28"/>
        </w:rPr>
        <w:t>Під зовнішніми чинниками слід розуміти ті умови, які підприєм</w:t>
      </w:r>
      <w:r w:rsidRPr="00100711">
        <w:rPr>
          <w:sz w:val="28"/>
          <w:szCs w:val="28"/>
        </w:rPr>
        <w:t>ці, як правило, не в змозі змінити, але повинні їх прогнозувати та враховувати, бо вони істотно впливають на стан справ.</w:t>
      </w:r>
    </w:p>
    <w:p w:rsidR="00293297" w:rsidRPr="00100711" w:rsidRDefault="00293297" w:rsidP="00293297">
      <w:pPr>
        <w:spacing w:line="360" w:lineRule="auto"/>
        <w:ind w:firstLine="709"/>
        <w:jc w:val="both"/>
        <w:rPr>
          <w:sz w:val="28"/>
          <w:szCs w:val="28"/>
        </w:rPr>
      </w:pPr>
      <w:r w:rsidRPr="00100711">
        <w:rPr>
          <w:sz w:val="28"/>
          <w:szCs w:val="28"/>
        </w:rPr>
        <w:t>Згідно із загальною теорією менеджменту зовнішні чинники доціл</w:t>
      </w:r>
      <w:r w:rsidRPr="00100711">
        <w:rPr>
          <w:sz w:val="28"/>
          <w:szCs w:val="28"/>
        </w:rPr>
        <w:t>ь</w:t>
      </w:r>
      <w:r w:rsidRPr="00100711">
        <w:rPr>
          <w:sz w:val="28"/>
          <w:szCs w:val="28"/>
        </w:rPr>
        <w:t>но розподілити на дві групи:</w:t>
      </w:r>
    </w:p>
    <w:p w:rsidR="00293297" w:rsidRPr="00100711" w:rsidRDefault="00293297" w:rsidP="00293297">
      <w:pPr>
        <w:numPr>
          <w:ilvl w:val="0"/>
          <w:numId w:val="17"/>
        </w:numPr>
        <w:tabs>
          <w:tab w:val="num" w:pos="510"/>
        </w:tabs>
        <w:spacing w:line="360" w:lineRule="auto"/>
        <w:ind w:firstLine="709"/>
        <w:jc w:val="both"/>
        <w:rPr>
          <w:sz w:val="28"/>
          <w:szCs w:val="28"/>
        </w:rPr>
      </w:pPr>
      <w:r w:rsidRPr="00100711">
        <w:rPr>
          <w:sz w:val="28"/>
          <w:szCs w:val="28"/>
        </w:rPr>
        <w:t>чинники безпосереднього впливу;</w:t>
      </w:r>
    </w:p>
    <w:p w:rsidR="00293297" w:rsidRPr="00100711" w:rsidRDefault="00293297" w:rsidP="00293297">
      <w:pPr>
        <w:numPr>
          <w:ilvl w:val="0"/>
          <w:numId w:val="17"/>
        </w:numPr>
        <w:tabs>
          <w:tab w:val="num" w:pos="510"/>
        </w:tabs>
        <w:spacing w:line="360" w:lineRule="auto"/>
        <w:ind w:firstLine="709"/>
        <w:jc w:val="both"/>
        <w:rPr>
          <w:sz w:val="28"/>
          <w:szCs w:val="28"/>
        </w:rPr>
      </w:pPr>
      <w:r w:rsidRPr="00100711">
        <w:rPr>
          <w:sz w:val="28"/>
          <w:szCs w:val="28"/>
        </w:rPr>
        <w:t>чинники опосередкованого впливу.</w:t>
      </w:r>
    </w:p>
    <w:p w:rsidR="00293297" w:rsidRPr="00100711" w:rsidRDefault="00293297" w:rsidP="00293297">
      <w:pPr>
        <w:spacing w:line="360" w:lineRule="auto"/>
        <w:ind w:firstLine="709"/>
        <w:jc w:val="both"/>
        <w:rPr>
          <w:sz w:val="28"/>
          <w:szCs w:val="28"/>
        </w:rPr>
      </w:pPr>
      <w:r w:rsidRPr="00100711">
        <w:rPr>
          <w:sz w:val="28"/>
          <w:szCs w:val="28"/>
        </w:rPr>
        <w:t xml:space="preserve">Основні з цих чинників наведено на рис. </w:t>
      </w:r>
      <w:r>
        <w:rPr>
          <w:sz w:val="28"/>
          <w:szCs w:val="28"/>
        </w:rPr>
        <w:t>4</w:t>
      </w:r>
      <w:r w:rsidRPr="00100711">
        <w:rPr>
          <w:sz w:val="28"/>
          <w:szCs w:val="28"/>
        </w:rPr>
        <w:t>.</w:t>
      </w:r>
      <w:r>
        <w:rPr>
          <w:sz w:val="28"/>
          <w:szCs w:val="28"/>
        </w:rPr>
        <w:t>3</w:t>
      </w:r>
      <w:r w:rsidRPr="00100711">
        <w:rPr>
          <w:sz w:val="28"/>
          <w:szCs w:val="28"/>
        </w:rPr>
        <w:t>.</w:t>
      </w:r>
    </w:p>
    <w:p w:rsidR="00C71CB2" w:rsidRPr="00100711" w:rsidRDefault="00341171" w:rsidP="00100711">
      <w:pPr>
        <w:spacing w:line="360" w:lineRule="auto"/>
        <w:ind w:firstLine="709"/>
        <w:jc w:val="both"/>
        <w:rPr>
          <w:sz w:val="28"/>
          <w:szCs w:val="28"/>
        </w:rPr>
      </w:pPr>
      <w:r w:rsidRPr="00100711">
        <w:rPr>
          <w:sz w:val="28"/>
          <w:szCs w:val="28"/>
        </w:rPr>
        <w:t xml:space="preserve">У табл. </w:t>
      </w:r>
      <w:r w:rsidR="00293297">
        <w:rPr>
          <w:sz w:val="28"/>
          <w:szCs w:val="28"/>
        </w:rPr>
        <w:t>4</w:t>
      </w:r>
      <w:r w:rsidRPr="00100711">
        <w:rPr>
          <w:sz w:val="28"/>
          <w:szCs w:val="28"/>
        </w:rPr>
        <w:t>.2 наведено дані, що характеризують виконання договірних зобов’язань підприємцями</w:t>
      </w:r>
      <w:r w:rsidR="002F4060">
        <w:rPr>
          <w:sz w:val="28"/>
          <w:szCs w:val="28"/>
          <w:lang w:val="ru-RU"/>
        </w:rPr>
        <w:t xml:space="preserve">. </w:t>
      </w:r>
    </w:p>
    <w:bookmarkStart w:id="11" w:name="_MON_1001494443"/>
    <w:bookmarkStart w:id="12" w:name="_MON_1001494582"/>
    <w:bookmarkEnd w:id="11"/>
    <w:bookmarkEnd w:id="12"/>
    <w:bookmarkStart w:id="13" w:name="_MON_1001499579"/>
    <w:bookmarkEnd w:id="13"/>
    <w:p w:rsidR="00C71CB2" w:rsidRPr="00100711" w:rsidRDefault="00341171" w:rsidP="00100711">
      <w:pPr>
        <w:spacing w:line="360" w:lineRule="auto"/>
        <w:ind w:firstLine="709"/>
        <w:jc w:val="center"/>
        <w:rPr>
          <w:sz w:val="28"/>
          <w:szCs w:val="28"/>
        </w:rPr>
      </w:pPr>
      <w:r w:rsidRPr="00100711">
        <w:rPr>
          <w:sz w:val="28"/>
          <w:szCs w:val="28"/>
        </w:rPr>
        <w:object w:dxaOrig="6314" w:dyaOrig="4275">
          <v:shape id="_x0000_i1028" type="#_x0000_t75" style="width:315.6pt;height:199.2pt" o:ole="" fillcolor="window">
            <v:imagedata r:id="rId14" o:title=""/>
          </v:shape>
          <o:OLEObject Type="Embed" ProgID="Word.Picture.8" ShapeID="_x0000_i1028" DrawAspect="Content" ObjectID="_1759909179" r:id="rId15"/>
        </w:object>
      </w:r>
    </w:p>
    <w:p w:rsidR="00C71CB2" w:rsidRPr="00100711" w:rsidRDefault="00341171" w:rsidP="00100711">
      <w:pPr>
        <w:spacing w:line="360" w:lineRule="auto"/>
        <w:ind w:firstLine="709"/>
        <w:jc w:val="center"/>
        <w:rPr>
          <w:sz w:val="28"/>
          <w:szCs w:val="28"/>
        </w:rPr>
      </w:pPr>
      <w:r w:rsidRPr="00100711">
        <w:rPr>
          <w:sz w:val="28"/>
          <w:szCs w:val="28"/>
        </w:rPr>
        <w:t xml:space="preserve">Рис. </w:t>
      </w:r>
      <w:r w:rsidR="00293297">
        <w:rPr>
          <w:sz w:val="28"/>
          <w:szCs w:val="28"/>
        </w:rPr>
        <w:t>4</w:t>
      </w:r>
      <w:r w:rsidRPr="00100711">
        <w:rPr>
          <w:sz w:val="28"/>
          <w:szCs w:val="28"/>
        </w:rPr>
        <w:t>.</w:t>
      </w:r>
      <w:r w:rsidR="00293297">
        <w:rPr>
          <w:sz w:val="28"/>
          <w:szCs w:val="28"/>
        </w:rPr>
        <w:t>3</w:t>
      </w:r>
      <w:r w:rsidRPr="00100711">
        <w:rPr>
          <w:sz w:val="28"/>
          <w:szCs w:val="28"/>
        </w:rPr>
        <w:t>. Система зовнішніх чинників ризику</w:t>
      </w:r>
    </w:p>
    <w:p w:rsidR="00C71CB2" w:rsidRPr="00293297" w:rsidRDefault="00341171" w:rsidP="00100711">
      <w:pPr>
        <w:pStyle w:val="2"/>
        <w:spacing w:line="360" w:lineRule="auto"/>
        <w:ind w:firstLine="709"/>
        <w:rPr>
          <w:i w:val="0"/>
          <w:sz w:val="28"/>
          <w:szCs w:val="28"/>
        </w:rPr>
      </w:pPr>
      <w:r w:rsidRPr="00293297">
        <w:rPr>
          <w:i w:val="0"/>
          <w:sz w:val="28"/>
          <w:szCs w:val="28"/>
        </w:rPr>
        <w:t xml:space="preserve">Таблиця </w:t>
      </w:r>
      <w:r w:rsidR="00293297" w:rsidRPr="00293297">
        <w:rPr>
          <w:i w:val="0"/>
          <w:sz w:val="28"/>
          <w:szCs w:val="28"/>
        </w:rPr>
        <w:t>4</w:t>
      </w:r>
      <w:r w:rsidRPr="00293297">
        <w:rPr>
          <w:i w:val="0"/>
          <w:sz w:val="28"/>
          <w:szCs w:val="28"/>
        </w:rPr>
        <w:t>.2</w:t>
      </w:r>
    </w:p>
    <w:p w:rsidR="00C71CB2" w:rsidRPr="00100711" w:rsidRDefault="00341171" w:rsidP="00100711">
      <w:pPr>
        <w:pStyle w:val="a6"/>
        <w:spacing w:line="360" w:lineRule="auto"/>
        <w:ind w:firstLine="709"/>
        <w:jc w:val="center"/>
        <w:rPr>
          <w:b/>
          <w:sz w:val="28"/>
          <w:szCs w:val="28"/>
        </w:rPr>
      </w:pPr>
      <w:r w:rsidRPr="00100711">
        <w:rPr>
          <w:b/>
          <w:sz w:val="28"/>
          <w:szCs w:val="28"/>
        </w:rPr>
        <w:t>ІНТЕНСИВНІСТЬ ПОРУШЕНЬ ДІЛОВИХ ЗОБОВ’ЯЗАНЬ</w:t>
      </w:r>
    </w:p>
    <w:tbl>
      <w:tblPr>
        <w:tblW w:w="9356" w:type="dxa"/>
        <w:tblInd w:w="70" w:type="dxa"/>
        <w:tblLayout w:type="fixed"/>
        <w:tblCellMar>
          <w:left w:w="70" w:type="dxa"/>
          <w:right w:w="70" w:type="dxa"/>
        </w:tblCellMar>
        <w:tblLook w:val="0000" w:firstRow="0" w:lastRow="0" w:firstColumn="0" w:lastColumn="0" w:noHBand="0" w:noVBand="0"/>
      </w:tblPr>
      <w:tblGrid>
        <w:gridCol w:w="2552"/>
        <w:gridCol w:w="1323"/>
        <w:gridCol w:w="1323"/>
        <w:gridCol w:w="4158"/>
      </w:tblGrid>
      <w:tr w:rsidR="00C71CB2" w:rsidRPr="00100711" w:rsidTr="00293297">
        <w:trPr>
          <w:cantSplit/>
        </w:trPr>
        <w:tc>
          <w:tcPr>
            <w:tcW w:w="2552" w:type="dxa"/>
            <w:vMerge w:val="restart"/>
            <w:tcBorders>
              <w:top w:val="single" w:sz="6" w:space="0" w:color="auto"/>
              <w:left w:val="single" w:sz="6" w:space="0" w:color="auto"/>
              <w:bottom w:val="single" w:sz="6" w:space="0" w:color="auto"/>
              <w:right w:val="single" w:sz="4" w:space="0" w:color="auto"/>
            </w:tcBorders>
            <w:vAlign w:val="center"/>
          </w:tcPr>
          <w:p w:rsidR="00C71CB2" w:rsidRPr="00293297" w:rsidRDefault="00341171" w:rsidP="00293297">
            <w:pPr>
              <w:jc w:val="center"/>
              <w:rPr>
                <w:sz w:val="24"/>
                <w:szCs w:val="24"/>
              </w:rPr>
            </w:pPr>
            <w:r w:rsidRPr="00293297">
              <w:rPr>
                <w:sz w:val="24"/>
                <w:szCs w:val="24"/>
              </w:rPr>
              <w:t>Можлива ситуація</w:t>
            </w:r>
          </w:p>
        </w:tc>
        <w:tc>
          <w:tcPr>
            <w:tcW w:w="6804" w:type="dxa"/>
            <w:gridSpan w:val="3"/>
            <w:tcBorders>
              <w:top w:val="single" w:sz="6" w:space="0" w:color="auto"/>
              <w:left w:val="nil"/>
              <w:bottom w:val="single" w:sz="6" w:space="0" w:color="auto"/>
              <w:right w:val="single" w:sz="6" w:space="0" w:color="auto"/>
            </w:tcBorders>
            <w:vAlign w:val="center"/>
          </w:tcPr>
          <w:p w:rsidR="00C71CB2" w:rsidRPr="00293297" w:rsidRDefault="00341171" w:rsidP="00293297">
            <w:pPr>
              <w:jc w:val="center"/>
              <w:rPr>
                <w:sz w:val="24"/>
                <w:szCs w:val="24"/>
              </w:rPr>
            </w:pPr>
            <w:r w:rsidRPr="00293297">
              <w:rPr>
                <w:sz w:val="24"/>
                <w:szCs w:val="24"/>
              </w:rPr>
              <w:t>Частота у відсотках до кількості опитаних підприємців</w:t>
            </w:r>
          </w:p>
        </w:tc>
      </w:tr>
      <w:tr w:rsidR="00C71CB2" w:rsidRPr="00100711" w:rsidTr="00293297">
        <w:trPr>
          <w:cantSplit/>
        </w:trPr>
        <w:tc>
          <w:tcPr>
            <w:tcW w:w="2552" w:type="dxa"/>
            <w:vMerge/>
            <w:tcBorders>
              <w:left w:val="single" w:sz="6" w:space="0" w:color="auto"/>
              <w:bottom w:val="single" w:sz="6" w:space="0" w:color="auto"/>
              <w:right w:val="single" w:sz="4" w:space="0" w:color="auto"/>
            </w:tcBorders>
            <w:vAlign w:val="center"/>
          </w:tcPr>
          <w:p w:rsidR="00C71CB2" w:rsidRPr="00293297" w:rsidRDefault="00C71CB2" w:rsidP="00293297">
            <w:pPr>
              <w:jc w:val="center"/>
              <w:rPr>
                <w:sz w:val="24"/>
                <w:szCs w:val="24"/>
              </w:rPr>
            </w:pPr>
          </w:p>
        </w:tc>
        <w:tc>
          <w:tcPr>
            <w:tcW w:w="1323" w:type="dxa"/>
            <w:tcBorders>
              <w:top w:val="single" w:sz="6" w:space="0" w:color="auto"/>
              <w:left w:val="nil"/>
              <w:bottom w:val="single" w:sz="6" w:space="0" w:color="auto"/>
              <w:right w:val="single" w:sz="6" w:space="0" w:color="auto"/>
            </w:tcBorders>
            <w:vAlign w:val="center"/>
          </w:tcPr>
          <w:p w:rsidR="00C71CB2" w:rsidRPr="00293297" w:rsidRDefault="00341171" w:rsidP="00293297">
            <w:pPr>
              <w:jc w:val="center"/>
              <w:rPr>
                <w:sz w:val="24"/>
                <w:szCs w:val="24"/>
              </w:rPr>
            </w:pPr>
            <w:r w:rsidRPr="00293297">
              <w:rPr>
                <w:sz w:val="24"/>
                <w:szCs w:val="24"/>
              </w:rPr>
              <w:t>часто</w:t>
            </w:r>
          </w:p>
        </w:tc>
        <w:tc>
          <w:tcPr>
            <w:tcW w:w="1323" w:type="dxa"/>
            <w:tcBorders>
              <w:top w:val="single" w:sz="6" w:space="0" w:color="auto"/>
              <w:left w:val="single" w:sz="6" w:space="0" w:color="auto"/>
              <w:bottom w:val="single" w:sz="6" w:space="0" w:color="auto"/>
              <w:right w:val="single" w:sz="6" w:space="0" w:color="auto"/>
            </w:tcBorders>
            <w:vAlign w:val="center"/>
          </w:tcPr>
          <w:p w:rsidR="00C71CB2" w:rsidRPr="00293297" w:rsidRDefault="00341171" w:rsidP="00293297">
            <w:pPr>
              <w:jc w:val="center"/>
              <w:rPr>
                <w:sz w:val="24"/>
                <w:szCs w:val="24"/>
              </w:rPr>
            </w:pPr>
            <w:r w:rsidRPr="00293297">
              <w:rPr>
                <w:sz w:val="24"/>
                <w:szCs w:val="24"/>
              </w:rPr>
              <w:t>іноді</w:t>
            </w:r>
          </w:p>
        </w:tc>
        <w:tc>
          <w:tcPr>
            <w:tcW w:w="4158" w:type="dxa"/>
            <w:tcBorders>
              <w:top w:val="single" w:sz="6" w:space="0" w:color="auto"/>
              <w:left w:val="single" w:sz="6" w:space="0" w:color="auto"/>
              <w:bottom w:val="single" w:sz="6" w:space="0" w:color="auto"/>
              <w:right w:val="single" w:sz="6" w:space="0" w:color="auto"/>
            </w:tcBorders>
            <w:vAlign w:val="center"/>
          </w:tcPr>
          <w:p w:rsidR="00C71CB2" w:rsidRPr="00293297" w:rsidRDefault="00341171" w:rsidP="00293297">
            <w:pPr>
              <w:jc w:val="center"/>
              <w:rPr>
                <w:sz w:val="24"/>
                <w:szCs w:val="24"/>
              </w:rPr>
            </w:pPr>
            <w:r w:rsidRPr="00293297">
              <w:rPr>
                <w:sz w:val="24"/>
                <w:szCs w:val="24"/>
              </w:rPr>
              <w:t>ніколи</w:t>
            </w:r>
          </w:p>
        </w:tc>
      </w:tr>
      <w:tr w:rsidR="00C71CB2" w:rsidRPr="00100711" w:rsidTr="00293297">
        <w:tc>
          <w:tcPr>
            <w:tcW w:w="2552" w:type="dxa"/>
            <w:tcBorders>
              <w:top w:val="single" w:sz="6" w:space="0" w:color="auto"/>
              <w:left w:val="single" w:sz="6" w:space="0" w:color="auto"/>
              <w:bottom w:val="single" w:sz="6" w:space="0" w:color="auto"/>
              <w:right w:val="single" w:sz="6" w:space="0" w:color="auto"/>
            </w:tcBorders>
          </w:tcPr>
          <w:p w:rsidR="00C71CB2" w:rsidRPr="00293297" w:rsidRDefault="00341171" w:rsidP="00293297">
            <w:pPr>
              <w:jc w:val="both"/>
              <w:rPr>
                <w:spacing w:val="-2"/>
                <w:sz w:val="24"/>
                <w:szCs w:val="24"/>
              </w:rPr>
            </w:pPr>
            <w:proofErr w:type="spellStart"/>
            <w:r w:rsidRPr="00293297">
              <w:rPr>
                <w:spacing w:val="-2"/>
                <w:sz w:val="24"/>
                <w:szCs w:val="24"/>
              </w:rPr>
              <w:t>Зіштовхуюються</w:t>
            </w:r>
            <w:proofErr w:type="spellEnd"/>
            <w:r w:rsidRPr="00293297">
              <w:rPr>
                <w:spacing w:val="-2"/>
                <w:sz w:val="24"/>
                <w:szCs w:val="24"/>
              </w:rPr>
              <w:t xml:space="preserve"> з н</w:t>
            </w:r>
            <w:r w:rsidRPr="00293297">
              <w:rPr>
                <w:spacing w:val="-2"/>
                <w:sz w:val="24"/>
                <w:szCs w:val="24"/>
              </w:rPr>
              <w:t>е</w:t>
            </w:r>
            <w:r w:rsidRPr="00293297">
              <w:rPr>
                <w:spacing w:val="-2"/>
                <w:sz w:val="24"/>
                <w:szCs w:val="24"/>
              </w:rPr>
              <w:t>виконанням ділових зобов’язань</w:t>
            </w:r>
          </w:p>
        </w:tc>
        <w:tc>
          <w:tcPr>
            <w:tcW w:w="1323" w:type="dxa"/>
            <w:tcBorders>
              <w:top w:val="single" w:sz="6" w:space="0" w:color="auto"/>
              <w:left w:val="single" w:sz="6" w:space="0" w:color="auto"/>
              <w:bottom w:val="single" w:sz="6" w:space="0" w:color="auto"/>
              <w:right w:val="single" w:sz="6" w:space="0" w:color="auto"/>
            </w:tcBorders>
            <w:vAlign w:val="center"/>
          </w:tcPr>
          <w:p w:rsidR="00C71CB2" w:rsidRPr="00293297" w:rsidRDefault="00341171" w:rsidP="00293297">
            <w:pPr>
              <w:jc w:val="center"/>
              <w:rPr>
                <w:sz w:val="24"/>
                <w:szCs w:val="24"/>
              </w:rPr>
            </w:pPr>
            <w:r w:rsidRPr="00293297">
              <w:rPr>
                <w:sz w:val="24"/>
                <w:szCs w:val="24"/>
              </w:rPr>
              <w:t>39,6</w:t>
            </w:r>
          </w:p>
        </w:tc>
        <w:tc>
          <w:tcPr>
            <w:tcW w:w="1323" w:type="dxa"/>
            <w:tcBorders>
              <w:top w:val="single" w:sz="6" w:space="0" w:color="auto"/>
              <w:left w:val="single" w:sz="6" w:space="0" w:color="auto"/>
              <w:bottom w:val="single" w:sz="6" w:space="0" w:color="auto"/>
              <w:right w:val="single" w:sz="6" w:space="0" w:color="auto"/>
            </w:tcBorders>
            <w:vAlign w:val="center"/>
          </w:tcPr>
          <w:p w:rsidR="00C71CB2" w:rsidRPr="00293297" w:rsidRDefault="00341171" w:rsidP="00293297">
            <w:pPr>
              <w:jc w:val="center"/>
              <w:rPr>
                <w:sz w:val="24"/>
                <w:szCs w:val="24"/>
              </w:rPr>
            </w:pPr>
            <w:r w:rsidRPr="00293297">
              <w:rPr>
                <w:sz w:val="24"/>
                <w:szCs w:val="24"/>
              </w:rPr>
              <w:t>52,4</w:t>
            </w:r>
          </w:p>
        </w:tc>
        <w:tc>
          <w:tcPr>
            <w:tcW w:w="4158" w:type="dxa"/>
            <w:tcBorders>
              <w:top w:val="single" w:sz="6" w:space="0" w:color="auto"/>
              <w:left w:val="single" w:sz="6" w:space="0" w:color="auto"/>
              <w:bottom w:val="single" w:sz="6" w:space="0" w:color="auto"/>
              <w:right w:val="single" w:sz="6" w:space="0" w:color="auto"/>
            </w:tcBorders>
            <w:vAlign w:val="center"/>
          </w:tcPr>
          <w:p w:rsidR="00C71CB2" w:rsidRPr="00293297" w:rsidRDefault="00341171" w:rsidP="00293297">
            <w:pPr>
              <w:jc w:val="center"/>
              <w:rPr>
                <w:sz w:val="24"/>
                <w:szCs w:val="24"/>
              </w:rPr>
            </w:pPr>
            <w:r w:rsidRPr="00293297">
              <w:rPr>
                <w:sz w:val="24"/>
                <w:szCs w:val="24"/>
              </w:rPr>
              <w:t>8,0</w:t>
            </w:r>
          </w:p>
        </w:tc>
      </w:tr>
      <w:tr w:rsidR="00C71CB2" w:rsidRPr="00100711" w:rsidTr="00293297">
        <w:tc>
          <w:tcPr>
            <w:tcW w:w="2552" w:type="dxa"/>
            <w:tcBorders>
              <w:top w:val="single" w:sz="6" w:space="0" w:color="auto"/>
              <w:left w:val="single" w:sz="6" w:space="0" w:color="auto"/>
              <w:bottom w:val="single" w:sz="6" w:space="0" w:color="auto"/>
              <w:right w:val="single" w:sz="6" w:space="0" w:color="auto"/>
            </w:tcBorders>
          </w:tcPr>
          <w:p w:rsidR="00C71CB2" w:rsidRPr="00293297" w:rsidRDefault="00341171" w:rsidP="00293297">
            <w:pPr>
              <w:jc w:val="both"/>
              <w:rPr>
                <w:sz w:val="24"/>
                <w:szCs w:val="24"/>
              </w:rPr>
            </w:pPr>
            <w:r w:rsidRPr="00293297">
              <w:rPr>
                <w:sz w:val="24"/>
                <w:szCs w:val="24"/>
              </w:rPr>
              <w:t>Порушували власні з</w:t>
            </w:r>
            <w:r w:rsidRPr="00293297">
              <w:rPr>
                <w:sz w:val="24"/>
                <w:szCs w:val="24"/>
              </w:rPr>
              <w:t>о</w:t>
            </w:r>
            <w:r w:rsidRPr="00293297">
              <w:rPr>
                <w:sz w:val="24"/>
                <w:szCs w:val="24"/>
              </w:rPr>
              <w:t>бов’я</w:t>
            </w:r>
            <w:r w:rsidRPr="00293297">
              <w:rPr>
                <w:sz w:val="24"/>
                <w:szCs w:val="24"/>
              </w:rPr>
              <w:softHyphen/>
              <w:t>зання під впл</w:t>
            </w:r>
            <w:r w:rsidRPr="00293297">
              <w:rPr>
                <w:sz w:val="24"/>
                <w:szCs w:val="24"/>
              </w:rPr>
              <w:t>и</w:t>
            </w:r>
            <w:r w:rsidRPr="00293297">
              <w:rPr>
                <w:sz w:val="24"/>
                <w:szCs w:val="24"/>
              </w:rPr>
              <w:t>вом обставин</w:t>
            </w:r>
          </w:p>
        </w:tc>
        <w:tc>
          <w:tcPr>
            <w:tcW w:w="1323" w:type="dxa"/>
            <w:tcBorders>
              <w:top w:val="single" w:sz="6" w:space="0" w:color="auto"/>
              <w:left w:val="single" w:sz="6" w:space="0" w:color="auto"/>
              <w:bottom w:val="single" w:sz="6" w:space="0" w:color="auto"/>
              <w:right w:val="single" w:sz="6" w:space="0" w:color="auto"/>
            </w:tcBorders>
            <w:vAlign w:val="center"/>
          </w:tcPr>
          <w:p w:rsidR="00C71CB2" w:rsidRPr="00293297" w:rsidRDefault="00341171" w:rsidP="00293297">
            <w:pPr>
              <w:jc w:val="center"/>
              <w:rPr>
                <w:sz w:val="24"/>
                <w:szCs w:val="24"/>
              </w:rPr>
            </w:pPr>
            <w:r w:rsidRPr="00293297">
              <w:rPr>
                <w:sz w:val="24"/>
                <w:szCs w:val="24"/>
              </w:rPr>
              <w:t>1,5</w:t>
            </w:r>
          </w:p>
        </w:tc>
        <w:tc>
          <w:tcPr>
            <w:tcW w:w="1323" w:type="dxa"/>
            <w:tcBorders>
              <w:top w:val="single" w:sz="6" w:space="0" w:color="auto"/>
              <w:left w:val="single" w:sz="6" w:space="0" w:color="auto"/>
              <w:bottom w:val="single" w:sz="6" w:space="0" w:color="auto"/>
              <w:right w:val="single" w:sz="6" w:space="0" w:color="auto"/>
            </w:tcBorders>
            <w:vAlign w:val="center"/>
          </w:tcPr>
          <w:p w:rsidR="00C71CB2" w:rsidRPr="00293297" w:rsidRDefault="00341171" w:rsidP="00293297">
            <w:pPr>
              <w:jc w:val="center"/>
              <w:rPr>
                <w:sz w:val="24"/>
                <w:szCs w:val="24"/>
              </w:rPr>
            </w:pPr>
            <w:r w:rsidRPr="00293297">
              <w:rPr>
                <w:sz w:val="24"/>
                <w:szCs w:val="24"/>
              </w:rPr>
              <w:t>60,4</w:t>
            </w:r>
          </w:p>
        </w:tc>
        <w:tc>
          <w:tcPr>
            <w:tcW w:w="4158" w:type="dxa"/>
            <w:tcBorders>
              <w:top w:val="single" w:sz="6" w:space="0" w:color="auto"/>
              <w:left w:val="single" w:sz="6" w:space="0" w:color="auto"/>
              <w:bottom w:val="single" w:sz="6" w:space="0" w:color="auto"/>
              <w:right w:val="single" w:sz="6" w:space="0" w:color="auto"/>
            </w:tcBorders>
            <w:vAlign w:val="center"/>
          </w:tcPr>
          <w:p w:rsidR="00C71CB2" w:rsidRPr="00293297" w:rsidRDefault="00341171" w:rsidP="00293297">
            <w:pPr>
              <w:jc w:val="center"/>
              <w:rPr>
                <w:sz w:val="24"/>
                <w:szCs w:val="24"/>
              </w:rPr>
            </w:pPr>
            <w:r w:rsidRPr="00293297">
              <w:rPr>
                <w:sz w:val="24"/>
                <w:szCs w:val="24"/>
              </w:rPr>
              <w:t>38,1</w:t>
            </w:r>
          </w:p>
        </w:tc>
      </w:tr>
    </w:tbl>
    <w:p w:rsidR="00C71CB2" w:rsidRPr="00100711" w:rsidRDefault="00C71CB2" w:rsidP="00100711">
      <w:pPr>
        <w:spacing w:line="360" w:lineRule="auto"/>
        <w:ind w:firstLine="709"/>
        <w:jc w:val="both"/>
        <w:rPr>
          <w:sz w:val="28"/>
          <w:szCs w:val="28"/>
        </w:rPr>
      </w:pPr>
    </w:p>
    <w:p w:rsidR="00C71CB2" w:rsidRPr="00100711" w:rsidRDefault="00341171" w:rsidP="00100711">
      <w:pPr>
        <w:spacing w:line="360" w:lineRule="auto"/>
        <w:ind w:firstLine="709"/>
        <w:jc w:val="both"/>
        <w:rPr>
          <w:sz w:val="28"/>
          <w:szCs w:val="28"/>
        </w:rPr>
      </w:pPr>
      <w:r w:rsidRPr="00100711">
        <w:rPr>
          <w:sz w:val="28"/>
          <w:szCs w:val="28"/>
        </w:rPr>
        <w:t>Основна проблема — це невиконання договірних зобов’язань як щ</w:t>
      </w:r>
      <w:r w:rsidRPr="00100711">
        <w:rPr>
          <w:sz w:val="28"/>
          <w:szCs w:val="28"/>
        </w:rPr>
        <w:t>о</w:t>
      </w:r>
      <w:r w:rsidRPr="00100711">
        <w:rPr>
          <w:sz w:val="28"/>
          <w:szCs w:val="28"/>
        </w:rPr>
        <w:t>до термінів, так і щодо якості.</w:t>
      </w:r>
    </w:p>
    <w:p w:rsidR="00C71CB2" w:rsidRPr="00100711" w:rsidRDefault="00341171" w:rsidP="00100711">
      <w:pPr>
        <w:pStyle w:val="a6"/>
        <w:spacing w:line="360" w:lineRule="auto"/>
        <w:ind w:firstLine="709"/>
        <w:rPr>
          <w:spacing w:val="4"/>
          <w:sz w:val="28"/>
          <w:szCs w:val="28"/>
        </w:rPr>
      </w:pPr>
      <w:r w:rsidRPr="00100711">
        <w:rPr>
          <w:spacing w:val="4"/>
          <w:sz w:val="28"/>
          <w:szCs w:val="28"/>
        </w:rPr>
        <w:t>Необхідно також виокремити проблеми неплатежів, дебіторської та кредиторської заборгованості. Це суттєві чинники ризику. У резул</w:t>
      </w:r>
      <w:r w:rsidRPr="00100711">
        <w:rPr>
          <w:spacing w:val="4"/>
          <w:sz w:val="28"/>
          <w:szCs w:val="28"/>
        </w:rPr>
        <w:t>ь</w:t>
      </w:r>
      <w:r w:rsidRPr="00100711">
        <w:rPr>
          <w:spacing w:val="4"/>
          <w:sz w:val="28"/>
          <w:szCs w:val="28"/>
        </w:rPr>
        <w:t>таті зростання неплатежів посилюється спад виробництва. Внаслідок н</w:t>
      </w:r>
      <w:r w:rsidRPr="00100711">
        <w:rPr>
          <w:spacing w:val="4"/>
          <w:sz w:val="28"/>
          <w:szCs w:val="28"/>
        </w:rPr>
        <w:t>е</w:t>
      </w:r>
      <w:r w:rsidRPr="00100711">
        <w:rPr>
          <w:spacing w:val="4"/>
          <w:sz w:val="28"/>
          <w:szCs w:val="28"/>
        </w:rPr>
        <w:t>забезпеченості грошовими засобами внут</w:t>
      </w:r>
      <w:r w:rsidRPr="00100711">
        <w:rPr>
          <w:spacing w:val="4"/>
          <w:sz w:val="28"/>
          <w:szCs w:val="28"/>
        </w:rPr>
        <w:softHyphen/>
        <w:t>рішній ринок занепадає, а п</w:t>
      </w:r>
      <w:r w:rsidRPr="00100711">
        <w:rPr>
          <w:spacing w:val="4"/>
          <w:sz w:val="28"/>
          <w:szCs w:val="28"/>
        </w:rPr>
        <w:t>о</w:t>
      </w:r>
      <w:r w:rsidRPr="00100711">
        <w:rPr>
          <w:spacing w:val="4"/>
          <w:sz w:val="28"/>
          <w:szCs w:val="28"/>
        </w:rPr>
        <w:t>пит при цьому залишається незадоволеним, виробничі потужності підприємств-постачальників — незавантаженими.</w:t>
      </w:r>
    </w:p>
    <w:p w:rsidR="00C71CB2" w:rsidRPr="00100711" w:rsidRDefault="00341171" w:rsidP="00100711">
      <w:pPr>
        <w:spacing w:line="360" w:lineRule="auto"/>
        <w:ind w:firstLine="709"/>
        <w:jc w:val="both"/>
        <w:rPr>
          <w:sz w:val="28"/>
          <w:szCs w:val="28"/>
        </w:rPr>
      </w:pPr>
      <w:r w:rsidRPr="00100711">
        <w:rPr>
          <w:sz w:val="28"/>
          <w:szCs w:val="28"/>
        </w:rPr>
        <w:t>Нерідко фактичними банкрутами стають економічно здорові підпр</w:t>
      </w:r>
      <w:r w:rsidRPr="00100711">
        <w:rPr>
          <w:sz w:val="28"/>
          <w:szCs w:val="28"/>
        </w:rPr>
        <w:t>и</w:t>
      </w:r>
      <w:r w:rsidRPr="00100711">
        <w:rPr>
          <w:sz w:val="28"/>
          <w:szCs w:val="28"/>
        </w:rPr>
        <w:t>ємства, що потрапили в скрутне фінансове становище через неплатоспр</w:t>
      </w:r>
      <w:r w:rsidRPr="00100711">
        <w:rPr>
          <w:sz w:val="28"/>
          <w:szCs w:val="28"/>
        </w:rPr>
        <w:t>о</w:t>
      </w:r>
      <w:r w:rsidRPr="00100711">
        <w:rPr>
          <w:sz w:val="28"/>
          <w:szCs w:val="28"/>
        </w:rPr>
        <w:t>можність своїх контрагентів, а також через фінансову політику, що її пр</w:t>
      </w:r>
      <w:r w:rsidRPr="00100711">
        <w:rPr>
          <w:sz w:val="28"/>
          <w:szCs w:val="28"/>
        </w:rPr>
        <w:t>о</w:t>
      </w:r>
      <w:r w:rsidRPr="00100711">
        <w:rPr>
          <w:sz w:val="28"/>
          <w:szCs w:val="28"/>
        </w:rPr>
        <w:t>водять фактично усі гілки державної влади.</w:t>
      </w:r>
    </w:p>
    <w:p w:rsidR="00293297" w:rsidRDefault="00293297" w:rsidP="00100711">
      <w:pPr>
        <w:spacing w:line="360" w:lineRule="auto"/>
        <w:ind w:firstLine="709"/>
        <w:jc w:val="both"/>
        <w:rPr>
          <w:b/>
          <w:sz w:val="28"/>
          <w:szCs w:val="28"/>
        </w:rPr>
      </w:pPr>
    </w:p>
    <w:p w:rsidR="00C71CB2" w:rsidRPr="00100711" w:rsidRDefault="00293297" w:rsidP="00100711">
      <w:pPr>
        <w:spacing w:line="360" w:lineRule="auto"/>
        <w:ind w:firstLine="709"/>
        <w:jc w:val="both"/>
        <w:rPr>
          <w:b/>
          <w:sz w:val="28"/>
          <w:szCs w:val="28"/>
        </w:rPr>
      </w:pPr>
      <w:r>
        <w:rPr>
          <w:b/>
          <w:sz w:val="28"/>
          <w:szCs w:val="28"/>
        </w:rPr>
        <w:lastRenderedPageBreak/>
        <w:t>4.7</w:t>
      </w:r>
      <w:r w:rsidR="00341171" w:rsidRPr="00100711">
        <w:rPr>
          <w:b/>
          <w:sz w:val="28"/>
          <w:szCs w:val="28"/>
        </w:rPr>
        <w:t xml:space="preserve"> Внутрішні чинники ризику</w:t>
      </w:r>
    </w:p>
    <w:p w:rsidR="00C71CB2" w:rsidRPr="00100711" w:rsidRDefault="00341171" w:rsidP="00100711">
      <w:pPr>
        <w:pStyle w:val="a6"/>
        <w:spacing w:line="360" w:lineRule="auto"/>
        <w:ind w:firstLine="709"/>
        <w:rPr>
          <w:sz w:val="28"/>
          <w:szCs w:val="28"/>
        </w:rPr>
      </w:pPr>
      <w:r w:rsidRPr="00100711">
        <w:rPr>
          <w:sz w:val="28"/>
          <w:szCs w:val="28"/>
        </w:rPr>
        <w:t>В економічній літературі, присвяченій проблемам підприємництва, виокремлюють такі чотири групи чинників, які належать до внутрішніх чинників ризику:</w:t>
      </w:r>
    </w:p>
    <w:p w:rsidR="00C71CB2" w:rsidRPr="00100711" w:rsidRDefault="00341171" w:rsidP="00100711">
      <w:pPr>
        <w:numPr>
          <w:ilvl w:val="0"/>
          <w:numId w:val="18"/>
        </w:numPr>
        <w:tabs>
          <w:tab w:val="left" w:pos="510"/>
        </w:tabs>
        <w:spacing w:line="360" w:lineRule="auto"/>
        <w:ind w:firstLine="709"/>
        <w:jc w:val="both"/>
        <w:rPr>
          <w:sz w:val="28"/>
          <w:szCs w:val="28"/>
        </w:rPr>
      </w:pPr>
      <w:r w:rsidRPr="00100711">
        <w:rPr>
          <w:sz w:val="28"/>
          <w:szCs w:val="28"/>
        </w:rPr>
        <w:t>стратегія фірми;</w:t>
      </w:r>
    </w:p>
    <w:p w:rsidR="00C71CB2" w:rsidRPr="00100711" w:rsidRDefault="00341171" w:rsidP="00100711">
      <w:pPr>
        <w:numPr>
          <w:ilvl w:val="0"/>
          <w:numId w:val="18"/>
        </w:numPr>
        <w:tabs>
          <w:tab w:val="left" w:pos="510"/>
        </w:tabs>
        <w:spacing w:line="360" w:lineRule="auto"/>
        <w:ind w:firstLine="709"/>
        <w:jc w:val="both"/>
        <w:rPr>
          <w:sz w:val="28"/>
          <w:szCs w:val="28"/>
        </w:rPr>
      </w:pPr>
      <w:r w:rsidRPr="00100711">
        <w:rPr>
          <w:sz w:val="28"/>
          <w:szCs w:val="28"/>
        </w:rPr>
        <w:t>принципи діяльності фірми;</w:t>
      </w:r>
    </w:p>
    <w:p w:rsidR="00C71CB2" w:rsidRPr="00100711" w:rsidRDefault="00341171" w:rsidP="00100711">
      <w:pPr>
        <w:numPr>
          <w:ilvl w:val="0"/>
          <w:numId w:val="18"/>
        </w:numPr>
        <w:tabs>
          <w:tab w:val="left" w:pos="510"/>
        </w:tabs>
        <w:spacing w:line="360" w:lineRule="auto"/>
        <w:ind w:firstLine="709"/>
        <w:jc w:val="both"/>
        <w:rPr>
          <w:sz w:val="28"/>
          <w:szCs w:val="28"/>
        </w:rPr>
      </w:pPr>
      <w:r w:rsidRPr="00100711">
        <w:rPr>
          <w:sz w:val="28"/>
          <w:szCs w:val="28"/>
        </w:rPr>
        <w:t>ресурси та їх використання;</w:t>
      </w:r>
    </w:p>
    <w:p w:rsidR="00C71CB2" w:rsidRPr="00100711" w:rsidRDefault="00341171" w:rsidP="00100711">
      <w:pPr>
        <w:numPr>
          <w:ilvl w:val="0"/>
          <w:numId w:val="18"/>
        </w:numPr>
        <w:tabs>
          <w:tab w:val="left" w:pos="510"/>
        </w:tabs>
        <w:spacing w:line="360" w:lineRule="auto"/>
        <w:ind w:firstLine="709"/>
        <w:jc w:val="both"/>
        <w:rPr>
          <w:sz w:val="28"/>
          <w:szCs w:val="28"/>
        </w:rPr>
      </w:pPr>
      <w:r w:rsidRPr="00100711">
        <w:rPr>
          <w:sz w:val="28"/>
          <w:szCs w:val="28"/>
        </w:rPr>
        <w:t>якість і рівень використання маркетингу.</w:t>
      </w:r>
    </w:p>
    <w:p w:rsidR="00C71CB2" w:rsidRPr="00100711" w:rsidRDefault="00341171" w:rsidP="00100711">
      <w:pPr>
        <w:spacing w:line="360" w:lineRule="auto"/>
        <w:ind w:firstLine="709"/>
        <w:jc w:val="both"/>
        <w:rPr>
          <w:sz w:val="28"/>
          <w:szCs w:val="28"/>
        </w:rPr>
      </w:pPr>
      <w:r w:rsidRPr="00100711">
        <w:rPr>
          <w:sz w:val="28"/>
          <w:szCs w:val="28"/>
        </w:rPr>
        <w:t>Як зазначається в американській пресі, близько 90% невдач малих фірм пов’язані з менеджерською недосвідченістю чи службовою некомп</w:t>
      </w:r>
      <w:r w:rsidRPr="00100711">
        <w:rPr>
          <w:sz w:val="28"/>
          <w:szCs w:val="28"/>
        </w:rPr>
        <w:t>е</w:t>
      </w:r>
      <w:r w:rsidRPr="00100711">
        <w:rPr>
          <w:sz w:val="28"/>
          <w:szCs w:val="28"/>
        </w:rPr>
        <w:t>тентністю.</w:t>
      </w:r>
    </w:p>
    <w:p w:rsidR="00C71CB2" w:rsidRPr="00100711" w:rsidRDefault="00341171" w:rsidP="00100711">
      <w:pPr>
        <w:pStyle w:val="a6"/>
        <w:spacing w:line="360" w:lineRule="auto"/>
        <w:ind w:firstLine="709"/>
        <w:rPr>
          <w:sz w:val="28"/>
          <w:szCs w:val="28"/>
        </w:rPr>
      </w:pPr>
      <w:r w:rsidRPr="00100711">
        <w:rPr>
          <w:sz w:val="28"/>
          <w:szCs w:val="28"/>
        </w:rPr>
        <w:t>Джерелами ризику є також такі чинники: відсутність професійного досвіду у керівництва фірм, недостатні економічні знання, фінансові пр</w:t>
      </w:r>
      <w:r w:rsidRPr="00100711">
        <w:rPr>
          <w:sz w:val="28"/>
          <w:szCs w:val="28"/>
        </w:rPr>
        <w:t>о</w:t>
      </w:r>
      <w:r w:rsidRPr="00100711">
        <w:rPr>
          <w:sz w:val="28"/>
          <w:szCs w:val="28"/>
        </w:rPr>
        <w:t>рахунки, погана організація праці співробітників, сумнівні морально-етичні принципи, недостатня пристосованість (манев</w:t>
      </w:r>
      <w:r w:rsidRPr="00100711">
        <w:rPr>
          <w:sz w:val="28"/>
          <w:szCs w:val="28"/>
        </w:rPr>
        <w:softHyphen/>
        <w:t>реність) фірми до змін навколишнього ринкового середовища, відсутність належного досвіду в сфері маркетингу тощо.</w:t>
      </w:r>
    </w:p>
    <w:p w:rsidR="00C71CB2" w:rsidRPr="00100711" w:rsidRDefault="00341171" w:rsidP="00100711">
      <w:pPr>
        <w:pStyle w:val="a6"/>
        <w:spacing w:line="360" w:lineRule="auto"/>
        <w:ind w:firstLine="709"/>
        <w:rPr>
          <w:sz w:val="28"/>
          <w:szCs w:val="28"/>
        </w:rPr>
      </w:pPr>
      <w:r w:rsidRPr="00100711">
        <w:rPr>
          <w:sz w:val="28"/>
          <w:szCs w:val="28"/>
        </w:rPr>
        <w:t>Фахівці з теорії ризику вважають, що головним чинником ризику в господарській діяльності є чинник ННН — некомпетентність, несовісність, неретельність.</w:t>
      </w:r>
    </w:p>
    <w:p w:rsidR="00C71CB2" w:rsidRPr="00100711" w:rsidRDefault="00341171" w:rsidP="00100711">
      <w:pPr>
        <w:spacing w:line="360" w:lineRule="auto"/>
        <w:ind w:firstLine="709"/>
        <w:jc w:val="both"/>
        <w:rPr>
          <w:spacing w:val="-6"/>
          <w:sz w:val="28"/>
          <w:szCs w:val="28"/>
        </w:rPr>
      </w:pPr>
      <w:r w:rsidRPr="00100711">
        <w:rPr>
          <w:spacing w:val="-6"/>
          <w:sz w:val="28"/>
          <w:szCs w:val="28"/>
        </w:rPr>
        <w:t>Розголошення конфіденційної інформації — одне з найвідчутніших вн</w:t>
      </w:r>
      <w:r w:rsidRPr="00100711">
        <w:rPr>
          <w:spacing w:val="-6"/>
          <w:sz w:val="28"/>
          <w:szCs w:val="28"/>
        </w:rPr>
        <w:t>у</w:t>
      </w:r>
      <w:r w:rsidRPr="00100711">
        <w:rPr>
          <w:spacing w:val="-6"/>
          <w:sz w:val="28"/>
          <w:szCs w:val="28"/>
        </w:rPr>
        <w:t>трішніх джерел ризику. Згідно з оцінками експертів втрата лише чверті інфо</w:t>
      </w:r>
      <w:r w:rsidRPr="00100711">
        <w:rPr>
          <w:spacing w:val="-6"/>
          <w:sz w:val="28"/>
          <w:szCs w:val="28"/>
        </w:rPr>
        <w:t>р</w:t>
      </w:r>
      <w:r w:rsidRPr="00100711">
        <w:rPr>
          <w:spacing w:val="-6"/>
          <w:sz w:val="28"/>
          <w:szCs w:val="28"/>
        </w:rPr>
        <w:t>мації, яка належить до категорії комерційної таємниці, забезпечує вагомі пер</w:t>
      </w:r>
      <w:r w:rsidRPr="00100711">
        <w:rPr>
          <w:spacing w:val="-6"/>
          <w:sz w:val="28"/>
          <w:szCs w:val="28"/>
        </w:rPr>
        <w:t>е</w:t>
      </w:r>
      <w:r w:rsidRPr="00100711">
        <w:rPr>
          <w:spacing w:val="-6"/>
          <w:sz w:val="28"/>
          <w:szCs w:val="28"/>
        </w:rPr>
        <w:t>ваги конкурентам і за короткий відрізок часу призводить до банкрутства половини тих фірм, які допустили розголошення інформації.</w:t>
      </w:r>
    </w:p>
    <w:p w:rsidR="00C71CB2" w:rsidRPr="00100711" w:rsidRDefault="00341171" w:rsidP="00100711">
      <w:pPr>
        <w:spacing w:line="360" w:lineRule="auto"/>
        <w:ind w:firstLine="709"/>
        <w:jc w:val="both"/>
        <w:rPr>
          <w:sz w:val="28"/>
          <w:szCs w:val="28"/>
        </w:rPr>
      </w:pPr>
      <w:r w:rsidRPr="00100711">
        <w:rPr>
          <w:sz w:val="28"/>
          <w:szCs w:val="28"/>
        </w:rPr>
        <w:t xml:space="preserve">Наступним з дієвих внутрішніх чинників ризику є якість продукції та послуг. </w:t>
      </w:r>
    </w:p>
    <w:p w:rsidR="00C71CB2" w:rsidRPr="00100711" w:rsidRDefault="00341171" w:rsidP="00100711">
      <w:pPr>
        <w:pStyle w:val="a6"/>
        <w:spacing w:line="360" w:lineRule="auto"/>
        <w:ind w:firstLine="709"/>
        <w:rPr>
          <w:spacing w:val="-4"/>
          <w:sz w:val="28"/>
          <w:szCs w:val="28"/>
        </w:rPr>
      </w:pPr>
      <w:r w:rsidRPr="00100711">
        <w:rPr>
          <w:spacing w:val="-4"/>
          <w:sz w:val="28"/>
          <w:szCs w:val="28"/>
        </w:rPr>
        <w:t>Порушення вимог до якості продукції може бути наслідком як зовні</w:t>
      </w:r>
      <w:r w:rsidRPr="00100711">
        <w:rPr>
          <w:spacing w:val="-4"/>
          <w:sz w:val="28"/>
          <w:szCs w:val="28"/>
        </w:rPr>
        <w:t>ш</w:t>
      </w:r>
      <w:r w:rsidRPr="00100711">
        <w:rPr>
          <w:spacing w:val="-4"/>
          <w:sz w:val="28"/>
          <w:szCs w:val="28"/>
        </w:rPr>
        <w:t xml:space="preserve">ніх (неякісна сировина), так і внутрішніх (порушення технологічного циклу) </w:t>
      </w:r>
      <w:r w:rsidRPr="00100711">
        <w:rPr>
          <w:spacing w:val="-4"/>
          <w:sz w:val="28"/>
          <w:szCs w:val="28"/>
        </w:rPr>
        <w:lastRenderedPageBreak/>
        <w:t>чинників. Тому на підприємстві має діяти чітко організована система упра</w:t>
      </w:r>
      <w:r w:rsidRPr="00100711">
        <w:rPr>
          <w:spacing w:val="-4"/>
          <w:sz w:val="28"/>
          <w:szCs w:val="28"/>
        </w:rPr>
        <w:t>в</w:t>
      </w:r>
      <w:r w:rsidRPr="00100711">
        <w:rPr>
          <w:spacing w:val="-4"/>
          <w:sz w:val="28"/>
          <w:szCs w:val="28"/>
        </w:rPr>
        <w:t>ління якістю, зорієнтована на інтереси споживачів.</w:t>
      </w:r>
    </w:p>
    <w:p w:rsidR="00C71CB2" w:rsidRPr="00100711" w:rsidRDefault="00341171" w:rsidP="00100711">
      <w:pPr>
        <w:spacing w:line="360" w:lineRule="auto"/>
        <w:ind w:firstLine="709"/>
        <w:jc w:val="both"/>
        <w:rPr>
          <w:sz w:val="28"/>
          <w:szCs w:val="28"/>
        </w:rPr>
      </w:pPr>
      <w:r w:rsidRPr="00100711">
        <w:rPr>
          <w:sz w:val="28"/>
          <w:szCs w:val="28"/>
        </w:rPr>
        <w:t>Тотальний контроль якості, що здійснюється фірмами США, Японії та Західної Європи, ґрунтується на таких засадах:</w:t>
      </w:r>
    </w:p>
    <w:p w:rsidR="00C71CB2" w:rsidRPr="00100711" w:rsidRDefault="00341171" w:rsidP="00100711">
      <w:pPr>
        <w:numPr>
          <w:ilvl w:val="0"/>
          <w:numId w:val="19"/>
        </w:numPr>
        <w:tabs>
          <w:tab w:val="num" w:pos="510"/>
        </w:tabs>
        <w:spacing w:line="360" w:lineRule="auto"/>
        <w:ind w:firstLine="709"/>
        <w:jc w:val="both"/>
        <w:rPr>
          <w:sz w:val="28"/>
          <w:szCs w:val="28"/>
        </w:rPr>
      </w:pPr>
      <w:r w:rsidRPr="00100711">
        <w:rPr>
          <w:sz w:val="28"/>
          <w:szCs w:val="28"/>
        </w:rPr>
        <w:t xml:space="preserve">якість як основна стратегічна мета визнається вищим </w:t>
      </w:r>
      <w:proofErr w:type="spellStart"/>
      <w:r w:rsidRPr="00100711">
        <w:rPr>
          <w:sz w:val="28"/>
          <w:szCs w:val="28"/>
        </w:rPr>
        <w:t>керівни</w:t>
      </w:r>
      <w:r w:rsidRPr="00100711">
        <w:rPr>
          <w:sz w:val="28"/>
          <w:szCs w:val="28"/>
        </w:rPr>
        <w:t>ц</w:t>
      </w:r>
      <w:r w:rsidRPr="00100711">
        <w:rPr>
          <w:sz w:val="28"/>
          <w:szCs w:val="28"/>
        </w:rPr>
        <w:t>товм</w:t>
      </w:r>
      <w:proofErr w:type="spellEnd"/>
      <w:r w:rsidRPr="00100711">
        <w:rPr>
          <w:sz w:val="28"/>
          <w:szCs w:val="28"/>
        </w:rPr>
        <w:t xml:space="preserve"> фірми. На фірмі встановлюються щодо цього конкретні завдання та виділяються засоби на їх виконання. Якість має постійно підвищуватися,  інакше знизиться конкурентоздатність продукції;</w:t>
      </w:r>
    </w:p>
    <w:p w:rsidR="00C71CB2" w:rsidRPr="00100711" w:rsidRDefault="00341171" w:rsidP="00100711">
      <w:pPr>
        <w:numPr>
          <w:ilvl w:val="0"/>
          <w:numId w:val="19"/>
        </w:numPr>
        <w:tabs>
          <w:tab w:val="num" w:pos="510"/>
        </w:tabs>
        <w:spacing w:line="360" w:lineRule="auto"/>
        <w:ind w:firstLine="709"/>
        <w:jc w:val="both"/>
        <w:rPr>
          <w:sz w:val="28"/>
          <w:szCs w:val="28"/>
        </w:rPr>
      </w:pPr>
      <w:r w:rsidRPr="00100711">
        <w:rPr>
          <w:sz w:val="28"/>
          <w:szCs w:val="28"/>
        </w:rPr>
        <w:t>заходи підвищення якості продукції мають охоплювати всі пі</w:t>
      </w:r>
      <w:r w:rsidRPr="00100711">
        <w:rPr>
          <w:sz w:val="28"/>
          <w:szCs w:val="28"/>
        </w:rPr>
        <w:t>д</w:t>
      </w:r>
      <w:r w:rsidRPr="00100711">
        <w:rPr>
          <w:sz w:val="28"/>
          <w:szCs w:val="28"/>
        </w:rPr>
        <w:t>розділи;</w:t>
      </w:r>
    </w:p>
    <w:p w:rsidR="00C71CB2" w:rsidRPr="00100711" w:rsidRDefault="00341171" w:rsidP="00100711">
      <w:pPr>
        <w:numPr>
          <w:ilvl w:val="0"/>
          <w:numId w:val="19"/>
        </w:numPr>
        <w:tabs>
          <w:tab w:val="num" w:pos="510"/>
        </w:tabs>
        <w:spacing w:line="360" w:lineRule="auto"/>
        <w:ind w:firstLine="709"/>
        <w:jc w:val="both"/>
        <w:rPr>
          <w:sz w:val="28"/>
          <w:szCs w:val="28"/>
        </w:rPr>
      </w:pPr>
      <w:r w:rsidRPr="00100711">
        <w:rPr>
          <w:sz w:val="28"/>
          <w:szCs w:val="28"/>
        </w:rPr>
        <w:t>перманентний процес навчання та підвищення мотивації діял</w:t>
      </w:r>
      <w:r w:rsidRPr="00100711">
        <w:rPr>
          <w:sz w:val="28"/>
          <w:szCs w:val="28"/>
        </w:rPr>
        <w:t>ь</w:t>
      </w:r>
      <w:r w:rsidRPr="00100711">
        <w:rPr>
          <w:sz w:val="28"/>
          <w:szCs w:val="28"/>
        </w:rPr>
        <w:t>ності (праці) працівників фірми.</w:t>
      </w:r>
    </w:p>
    <w:sectPr w:rsidR="00C71CB2" w:rsidRPr="00100711" w:rsidSect="00100711">
      <w:footerReference w:type="even" r:id="rId16"/>
      <w:footerReference w:type="default" r:id="rId17"/>
      <w:pgSz w:w="11907" w:h="16839" w:code="9"/>
      <w:pgMar w:top="1134" w:right="1134" w:bottom="1134" w:left="1701" w:header="720" w:footer="851" w:gutter="0"/>
      <w:pgNumType w:start="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1F2" w:rsidRDefault="002021F2">
      <w:r>
        <w:separator/>
      </w:r>
    </w:p>
  </w:endnote>
  <w:endnote w:type="continuationSeparator" w:id="0">
    <w:p w:rsidR="002021F2" w:rsidRDefault="0020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B2" w:rsidRDefault="0034117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71CB2" w:rsidRDefault="00C71CB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B2" w:rsidRDefault="0034117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47756">
      <w:rPr>
        <w:rStyle w:val="a8"/>
        <w:noProof/>
      </w:rPr>
      <w:t>7</w:t>
    </w:r>
    <w:r>
      <w:rPr>
        <w:rStyle w:val="a8"/>
      </w:rPr>
      <w:fldChar w:fldCharType="end"/>
    </w:r>
  </w:p>
  <w:p w:rsidR="00C71CB2" w:rsidRDefault="00C71C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1F2" w:rsidRDefault="002021F2">
      <w:pPr>
        <w:ind w:right="5387"/>
      </w:pPr>
      <w:r>
        <w:separator/>
      </w:r>
    </w:p>
  </w:footnote>
  <w:footnote w:type="continuationSeparator" w:id="0">
    <w:p w:rsidR="002021F2" w:rsidRDefault="00202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B90302"/>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2">
    <w:nsid w:val="0509561B"/>
    <w:multiLevelType w:val="singleLevel"/>
    <w:tmpl w:val="FFFFFFFF"/>
    <w:lvl w:ilvl="0">
      <w:start w:val="1"/>
      <w:numFmt w:val="bullet"/>
      <w:lvlText w:val=""/>
      <w:legacy w:legacy="1" w:legacySpace="0" w:legacyIndent="360"/>
      <w:lvlJc w:val="left"/>
      <w:pPr>
        <w:ind w:left="1211" w:hanging="360"/>
      </w:pPr>
      <w:rPr>
        <w:rFonts w:ascii="Symbol" w:hAnsi="Symbol" w:hint="default"/>
      </w:rPr>
    </w:lvl>
  </w:abstractNum>
  <w:abstractNum w:abstractNumId="3">
    <w:nsid w:val="05F95C0F"/>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4">
    <w:nsid w:val="08486AA9"/>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5">
    <w:nsid w:val="0B420541"/>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6">
    <w:nsid w:val="10636317"/>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7">
    <w:nsid w:val="122A0270"/>
    <w:multiLevelType w:val="singleLevel"/>
    <w:tmpl w:val="FFFFFFFF"/>
    <w:lvl w:ilvl="0">
      <w:start w:val="1"/>
      <w:numFmt w:val="bullet"/>
      <w:lvlText w:val=""/>
      <w:legacy w:legacy="1" w:legacySpace="0" w:legacyIndent="360"/>
      <w:lvlJc w:val="left"/>
      <w:pPr>
        <w:ind w:left="1211" w:hanging="360"/>
      </w:pPr>
      <w:rPr>
        <w:rFonts w:ascii="Symbol" w:hAnsi="Symbol" w:hint="default"/>
      </w:rPr>
    </w:lvl>
  </w:abstractNum>
  <w:abstractNum w:abstractNumId="8">
    <w:nsid w:val="12C65746"/>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9">
    <w:nsid w:val="1AB259A3"/>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10">
    <w:nsid w:val="1C4D6858"/>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11">
    <w:nsid w:val="1DD11842"/>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12">
    <w:nsid w:val="1F45583A"/>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13">
    <w:nsid w:val="1F971892"/>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14">
    <w:nsid w:val="21FE478C"/>
    <w:multiLevelType w:val="singleLevel"/>
    <w:tmpl w:val="0419000F"/>
    <w:lvl w:ilvl="0">
      <w:start w:val="1"/>
      <w:numFmt w:val="decimal"/>
      <w:lvlText w:val="%1."/>
      <w:lvlJc w:val="left"/>
      <w:pPr>
        <w:tabs>
          <w:tab w:val="num" w:pos="360"/>
        </w:tabs>
        <w:ind w:left="360" w:hanging="360"/>
      </w:pPr>
    </w:lvl>
  </w:abstractNum>
  <w:abstractNum w:abstractNumId="15">
    <w:nsid w:val="257E1C03"/>
    <w:multiLevelType w:val="singleLevel"/>
    <w:tmpl w:val="D09A33D2"/>
    <w:lvl w:ilvl="0">
      <w:start w:val="1"/>
      <w:numFmt w:val="bullet"/>
      <w:lvlText w:val=""/>
      <w:lvlJc w:val="left"/>
      <w:pPr>
        <w:tabs>
          <w:tab w:val="num" w:pos="661"/>
        </w:tabs>
        <w:ind w:left="0" w:firstLine="301"/>
      </w:pPr>
      <w:rPr>
        <w:rFonts w:ascii="Symbol" w:hAnsi="Symbol" w:hint="default"/>
        <w:sz w:val="18"/>
      </w:rPr>
    </w:lvl>
  </w:abstractNum>
  <w:abstractNum w:abstractNumId="16">
    <w:nsid w:val="27971420"/>
    <w:multiLevelType w:val="singleLevel"/>
    <w:tmpl w:val="7EC81FA6"/>
    <w:lvl w:ilvl="0">
      <w:start w:val="5"/>
      <w:numFmt w:val="decimal"/>
      <w:lvlText w:val="%1) "/>
      <w:legacy w:legacy="1" w:legacySpace="0" w:legacyIndent="283"/>
      <w:lvlJc w:val="left"/>
      <w:pPr>
        <w:ind w:left="991" w:hanging="283"/>
      </w:pPr>
      <w:rPr>
        <w:rFonts w:ascii="Arial" w:hAnsi="Arial" w:hint="default"/>
        <w:b w:val="0"/>
        <w:i w:val="0"/>
        <w:sz w:val="24"/>
        <w:u w:val="none"/>
      </w:rPr>
    </w:lvl>
  </w:abstractNum>
  <w:abstractNum w:abstractNumId="17">
    <w:nsid w:val="2C085EAB"/>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18">
    <w:nsid w:val="2F3A76C8"/>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19">
    <w:nsid w:val="30B0134A"/>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20">
    <w:nsid w:val="38F84735"/>
    <w:multiLevelType w:val="singleLevel"/>
    <w:tmpl w:val="1F6279E4"/>
    <w:lvl w:ilvl="0">
      <w:start w:val="1"/>
      <w:numFmt w:val="decimal"/>
      <w:lvlText w:val="%1."/>
      <w:legacy w:legacy="1" w:legacySpace="0" w:legacyIndent="360"/>
      <w:lvlJc w:val="left"/>
      <w:pPr>
        <w:ind w:left="1211" w:hanging="360"/>
      </w:pPr>
    </w:lvl>
  </w:abstractNum>
  <w:abstractNum w:abstractNumId="21">
    <w:nsid w:val="39524032"/>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22">
    <w:nsid w:val="39955413"/>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23">
    <w:nsid w:val="3C0D7386"/>
    <w:multiLevelType w:val="multilevel"/>
    <w:tmpl w:val="D8D28AE2"/>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3D8435C5"/>
    <w:multiLevelType w:val="singleLevel"/>
    <w:tmpl w:val="FFFFFFFF"/>
    <w:lvl w:ilvl="0">
      <w:start w:val="1"/>
      <w:numFmt w:val="bullet"/>
      <w:lvlText w:val=""/>
      <w:legacy w:legacy="1" w:legacySpace="0" w:legacyIndent="360"/>
      <w:lvlJc w:val="left"/>
      <w:pPr>
        <w:ind w:left="1211" w:hanging="360"/>
      </w:pPr>
      <w:rPr>
        <w:rFonts w:ascii="Symbol" w:hAnsi="Symbol" w:hint="default"/>
      </w:rPr>
    </w:lvl>
  </w:abstractNum>
  <w:abstractNum w:abstractNumId="25">
    <w:nsid w:val="46FC6DD3"/>
    <w:multiLevelType w:val="singleLevel"/>
    <w:tmpl w:val="D0A6F27A"/>
    <w:lvl w:ilvl="0">
      <w:start w:val="1"/>
      <w:numFmt w:val="bullet"/>
      <w:lvlText w:val=""/>
      <w:lvlJc w:val="left"/>
      <w:pPr>
        <w:tabs>
          <w:tab w:val="num" w:pos="0"/>
        </w:tabs>
        <w:ind w:left="1134" w:hanging="283"/>
      </w:pPr>
      <w:rPr>
        <w:rFonts w:ascii="Symbol" w:hAnsi="Symbol" w:hint="default"/>
      </w:rPr>
    </w:lvl>
  </w:abstractNum>
  <w:abstractNum w:abstractNumId="26">
    <w:nsid w:val="4AFA1A6F"/>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27">
    <w:nsid w:val="54923184"/>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28">
    <w:nsid w:val="54E47284"/>
    <w:multiLevelType w:val="singleLevel"/>
    <w:tmpl w:val="FFFFFFFF"/>
    <w:lvl w:ilvl="0">
      <w:start w:val="1"/>
      <w:numFmt w:val="bullet"/>
      <w:lvlText w:val=""/>
      <w:legacy w:legacy="1" w:legacySpace="0" w:legacyIndent="360"/>
      <w:lvlJc w:val="left"/>
      <w:pPr>
        <w:ind w:left="1211" w:hanging="360"/>
      </w:pPr>
      <w:rPr>
        <w:rFonts w:ascii="Symbol" w:hAnsi="Symbol" w:hint="default"/>
      </w:rPr>
    </w:lvl>
  </w:abstractNum>
  <w:abstractNum w:abstractNumId="29">
    <w:nsid w:val="57227216"/>
    <w:multiLevelType w:val="singleLevel"/>
    <w:tmpl w:val="531A7728"/>
    <w:lvl w:ilvl="0">
      <w:start w:val="1"/>
      <w:numFmt w:val="decimal"/>
      <w:lvlText w:val="%1."/>
      <w:legacy w:legacy="1" w:legacySpace="0" w:legacyIndent="227"/>
      <w:lvlJc w:val="left"/>
      <w:pPr>
        <w:ind w:left="528" w:hanging="227"/>
      </w:pPr>
      <w:rPr>
        <w:sz w:val="20"/>
      </w:rPr>
    </w:lvl>
  </w:abstractNum>
  <w:abstractNum w:abstractNumId="30">
    <w:nsid w:val="57CE46D4"/>
    <w:multiLevelType w:val="singleLevel"/>
    <w:tmpl w:val="1F6279E4"/>
    <w:lvl w:ilvl="0">
      <w:start w:val="1"/>
      <w:numFmt w:val="decimal"/>
      <w:lvlText w:val="%1."/>
      <w:legacy w:legacy="1" w:legacySpace="0" w:legacyIndent="360"/>
      <w:lvlJc w:val="left"/>
      <w:pPr>
        <w:ind w:left="1211" w:hanging="360"/>
      </w:pPr>
    </w:lvl>
  </w:abstractNum>
  <w:abstractNum w:abstractNumId="31">
    <w:nsid w:val="5F52098B"/>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32">
    <w:nsid w:val="698A25B7"/>
    <w:multiLevelType w:val="singleLevel"/>
    <w:tmpl w:val="0419000F"/>
    <w:lvl w:ilvl="0">
      <w:start w:val="1"/>
      <w:numFmt w:val="decimal"/>
      <w:lvlText w:val="%1."/>
      <w:lvlJc w:val="left"/>
      <w:pPr>
        <w:tabs>
          <w:tab w:val="num" w:pos="360"/>
        </w:tabs>
        <w:ind w:left="360" w:hanging="360"/>
      </w:pPr>
    </w:lvl>
  </w:abstractNum>
  <w:abstractNum w:abstractNumId="33">
    <w:nsid w:val="6B112765"/>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34">
    <w:nsid w:val="723D5AC9"/>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35">
    <w:nsid w:val="7A0B4372"/>
    <w:multiLevelType w:val="singleLevel"/>
    <w:tmpl w:val="FFFFFFFF"/>
    <w:lvl w:ilvl="0">
      <w:start w:val="1"/>
      <w:numFmt w:val="bullet"/>
      <w:lvlText w:val=""/>
      <w:legacy w:legacy="1" w:legacySpace="0" w:legacyIndent="360"/>
      <w:lvlJc w:val="left"/>
      <w:pPr>
        <w:ind w:left="1211" w:hanging="360"/>
      </w:pPr>
      <w:rPr>
        <w:rFonts w:ascii="Symbol" w:hAnsi="Symbol" w:hint="default"/>
      </w:rPr>
    </w:lvl>
  </w:abstractNum>
  <w:abstractNum w:abstractNumId="36">
    <w:nsid w:val="7D880CDC"/>
    <w:multiLevelType w:val="singleLevel"/>
    <w:tmpl w:val="1F6279E4"/>
    <w:lvl w:ilvl="0">
      <w:start w:val="1"/>
      <w:numFmt w:val="decimal"/>
      <w:lvlText w:val="%1."/>
      <w:legacy w:legacy="1" w:legacySpace="0" w:legacyIndent="360"/>
      <w:lvlJc w:val="left"/>
      <w:pPr>
        <w:ind w:left="1211" w:hanging="360"/>
      </w:pPr>
    </w:lvl>
  </w:abstractNum>
  <w:num w:numId="1">
    <w:abstractNumId w:val="16"/>
  </w:num>
  <w:num w:numId="2">
    <w:abstractNumId w:val="0"/>
  </w:num>
  <w:num w:numId="3">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5">
    <w:abstractNumId w:val="20"/>
  </w:num>
  <w:num w:numId="6">
    <w:abstractNumId w:val="30"/>
  </w:num>
  <w:num w:numId="7">
    <w:abstractNumId w:val="36"/>
  </w:num>
  <w:num w:numId="8">
    <w:abstractNumId w:val="0"/>
    <w:lvlOverride w:ilvl="0">
      <w:lvl w:ilvl="0">
        <w:start w:val="1"/>
        <w:numFmt w:val="bullet"/>
        <w:lvlText w:val=""/>
        <w:legacy w:legacy="1" w:legacySpace="0" w:legacyIndent="360"/>
        <w:lvlJc w:val="left"/>
        <w:pPr>
          <w:ind w:left="1636" w:hanging="360"/>
        </w:pPr>
        <w:rPr>
          <w:rFonts w:ascii="Wingdings" w:hAnsi="Wingdings" w:hint="default"/>
        </w:rPr>
      </w:lvl>
    </w:lvlOverride>
  </w:num>
  <w:num w:numId="9">
    <w:abstractNumId w:val="32"/>
  </w:num>
  <w:num w:numId="10">
    <w:abstractNumId w:val="6"/>
  </w:num>
  <w:num w:numId="11">
    <w:abstractNumId w:val="21"/>
  </w:num>
  <w:num w:numId="12">
    <w:abstractNumId w:val="5"/>
  </w:num>
  <w:num w:numId="13">
    <w:abstractNumId w:val="17"/>
  </w:num>
  <w:num w:numId="14">
    <w:abstractNumId w:val="13"/>
  </w:num>
  <w:num w:numId="15">
    <w:abstractNumId w:val="31"/>
  </w:num>
  <w:num w:numId="16">
    <w:abstractNumId w:val="22"/>
  </w:num>
  <w:num w:numId="17">
    <w:abstractNumId w:val="12"/>
  </w:num>
  <w:num w:numId="18">
    <w:abstractNumId w:val="33"/>
  </w:num>
  <w:num w:numId="19">
    <w:abstractNumId w:val="4"/>
  </w:num>
  <w:num w:numId="20">
    <w:abstractNumId w:val="9"/>
  </w:num>
  <w:num w:numId="21">
    <w:abstractNumId w:val="3"/>
  </w:num>
  <w:num w:numId="22">
    <w:abstractNumId w:val="1"/>
  </w:num>
  <w:num w:numId="23">
    <w:abstractNumId w:val="10"/>
  </w:num>
  <w:num w:numId="24">
    <w:abstractNumId w:val="34"/>
  </w:num>
  <w:num w:numId="25">
    <w:abstractNumId w:val="11"/>
  </w:num>
  <w:num w:numId="26">
    <w:abstractNumId w:val="26"/>
  </w:num>
  <w:num w:numId="27">
    <w:abstractNumId w:val="27"/>
  </w:num>
  <w:num w:numId="28">
    <w:abstractNumId w:val="28"/>
  </w:num>
  <w:num w:numId="29">
    <w:abstractNumId w:val="2"/>
  </w:num>
  <w:num w:numId="30">
    <w:abstractNumId w:val="7"/>
  </w:num>
  <w:num w:numId="31">
    <w:abstractNumId w:val="24"/>
  </w:num>
  <w:num w:numId="32">
    <w:abstractNumId w:val="35"/>
  </w:num>
  <w:num w:numId="33">
    <w:abstractNumId w:val="18"/>
  </w:num>
  <w:num w:numId="34">
    <w:abstractNumId w:val="19"/>
  </w:num>
  <w:num w:numId="35">
    <w:abstractNumId w:val="15"/>
  </w:num>
  <w:num w:numId="36">
    <w:abstractNumId w:val="25"/>
  </w:num>
  <w:num w:numId="37">
    <w:abstractNumId w:val="8"/>
  </w:num>
  <w:num w:numId="38">
    <w:abstractNumId w:val="29"/>
  </w:num>
  <w:num w:numId="39">
    <w:abstractNumId w:val="14"/>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onsecutiveHyphenLimit w:val="3"/>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A1"/>
    <w:rsid w:val="00086210"/>
    <w:rsid w:val="00100711"/>
    <w:rsid w:val="002021F2"/>
    <w:rsid w:val="00293297"/>
    <w:rsid w:val="002F4060"/>
    <w:rsid w:val="00341171"/>
    <w:rsid w:val="003465CC"/>
    <w:rsid w:val="0067532E"/>
    <w:rsid w:val="007905A1"/>
    <w:rsid w:val="00A27DC7"/>
    <w:rsid w:val="00AD79AD"/>
    <w:rsid w:val="00B47756"/>
    <w:rsid w:val="00B63B5E"/>
    <w:rsid w:val="00C71CB2"/>
    <w:rsid w:val="00DB6609"/>
    <w:rsid w:val="00FC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qFormat/>
    <w:pPr>
      <w:keepNext/>
      <w:spacing w:before="80" w:after="120" w:line="160" w:lineRule="exact"/>
      <w:jc w:val="center"/>
      <w:outlineLvl w:val="0"/>
    </w:pPr>
    <w:rPr>
      <w:b/>
      <w:sz w:val="16"/>
    </w:rPr>
  </w:style>
  <w:style w:type="paragraph" w:styleId="2">
    <w:name w:val="heading 2"/>
    <w:basedOn w:val="a"/>
    <w:next w:val="a"/>
    <w:qFormat/>
    <w:pPr>
      <w:keepNext/>
      <w:spacing w:line="223" w:lineRule="exact"/>
      <w:ind w:firstLine="301"/>
      <w:jc w:val="right"/>
      <w:outlineLvl w:val="1"/>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customStyle="1" w:styleId="Textosn">
    <w:name w:val="Text_osn"/>
    <w:basedOn w:val="a"/>
    <w:pPr>
      <w:spacing w:after="60" w:line="480" w:lineRule="atLeast"/>
      <w:ind w:firstLine="567"/>
      <w:jc w:val="both"/>
    </w:pPr>
    <w:rPr>
      <w:rFonts w:ascii="Baltica" w:hAnsi="Baltica"/>
      <w:sz w:val="28"/>
      <w:lang w:val="en-US"/>
    </w:rPr>
  </w:style>
  <w:style w:type="paragraph" w:customStyle="1" w:styleId="Ris">
    <w:name w:val="Ris"/>
    <w:basedOn w:val="Textosn"/>
    <w:pPr>
      <w:spacing w:line="240" w:lineRule="auto"/>
      <w:ind w:left="1701" w:hanging="1134"/>
    </w:pPr>
    <w:rPr>
      <w:lang w:val="ru-RU"/>
    </w:rPr>
  </w:style>
  <w:style w:type="paragraph" w:styleId="a4">
    <w:name w:val="footnote text"/>
    <w:basedOn w:val="a"/>
    <w:semiHidden/>
  </w:style>
  <w:style w:type="paragraph" w:styleId="a5">
    <w:name w:val="Body Text"/>
    <w:basedOn w:val="a"/>
    <w:semiHidden/>
    <w:pPr>
      <w:spacing w:line="360" w:lineRule="auto"/>
      <w:jc w:val="both"/>
    </w:pPr>
    <w:rPr>
      <w:sz w:val="24"/>
    </w:rPr>
  </w:style>
  <w:style w:type="paragraph" w:customStyle="1" w:styleId="Iauiue">
    <w:name w:val="Iau?iue"/>
  </w:style>
  <w:style w:type="paragraph" w:styleId="a6">
    <w:name w:val="Body Text Indent"/>
    <w:basedOn w:val="a"/>
    <w:semiHidden/>
    <w:pPr>
      <w:spacing w:line="223" w:lineRule="exact"/>
      <w:ind w:firstLine="301"/>
      <w:jc w:val="both"/>
    </w:pPr>
    <w:rPr>
      <w:sz w:val="22"/>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spacing w:line="223" w:lineRule="exact"/>
      <w:jc w:val="both"/>
    </w:pPr>
    <w:rPr>
      <w:sz w:val="22"/>
    </w:rPr>
  </w:style>
  <w:style w:type="paragraph" w:styleId="21">
    <w:name w:val="Body Text Indent 2"/>
    <w:basedOn w:val="a"/>
    <w:semiHidden/>
    <w:pPr>
      <w:spacing w:line="223" w:lineRule="exact"/>
      <w:ind w:firstLine="301"/>
      <w:jc w:val="both"/>
    </w:pPr>
    <w:rPr>
      <w:rFonts w:ascii="Arial" w:hAnsi="Arial"/>
      <w:b/>
      <w:i/>
      <w:sz w:val="22"/>
    </w:rPr>
  </w:style>
  <w:style w:type="paragraph" w:styleId="3">
    <w:name w:val="Body Text 3"/>
    <w:basedOn w:val="a"/>
    <w:semiHidden/>
    <w:pPr>
      <w:spacing w:line="180" w:lineRule="exact"/>
      <w:jc w:val="center"/>
    </w:pPr>
  </w:style>
  <w:style w:type="paragraph" w:styleId="30">
    <w:name w:val="Body Text Indent 3"/>
    <w:basedOn w:val="a"/>
    <w:semiHidden/>
    <w:pPr>
      <w:spacing w:before="400" w:line="223" w:lineRule="exact"/>
      <w:ind w:firstLine="301"/>
      <w:jc w:val="both"/>
    </w:pPr>
    <w:rPr>
      <w:b/>
      <w:sz w:val="22"/>
    </w:rPr>
  </w:style>
  <w:style w:type="paragraph" w:styleId="a9">
    <w:name w:val="List Paragraph"/>
    <w:basedOn w:val="a"/>
    <w:uiPriority w:val="34"/>
    <w:qFormat/>
    <w:rsid w:val="00100711"/>
    <w:pPr>
      <w:ind w:left="720"/>
      <w:contextualSpacing/>
    </w:pPr>
  </w:style>
  <w:style w:type="paragraph" w:styleId="aa">
    <w:name w:val="header"/>
    <w:basedOn w:val="a"/>
    <w:link w:val="ab"/>
    <w:uiPriority w:val="99"/>
    <w:unhideWhenUsed/>
    <w:rsid w:val="00293297"/>
    <w:pPr>
      <w:tabs>
        <w:tab w:val="center" w:pos="4677"/>
        <w:tab w:val="right" w:pos="9355"/>
      </w:tabs>
    </w:pPr>
  </w:style>
  <w:style w:type="character" w:customStyle="1" w:styleId="ab">
    <w:name w:val="Верхний колонтитул Знак"/>
    <w:basedOn w:val="a0"/>
    <w:link w:val="aa"/>
    <w:uiPriority w:val="99"/>
    <w:rsid w:val="00293297"/>
    <w:rPr>
      <w:lang w:val="uk-UA"/>
    </w:rPr>
  </w:style>
  <w:style w:type="paragraph" w:customStyle="1" w:styleId="10">
    <w:name w:val=" Знак1"/>
    <w:basedOn w:val="a"/>
    <w:rsid w:val="00B47756"/>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qFormat/>
    <w:pPr>
      <w:keepNext/>
      <w:spacing w:before="80" w:after="120" w:line="160" w:lineRule="exact"/>
      <w:jc w:val="center"/>
      <w:outlineLvl w:val="0"/>
    </w:pPr>
    <w:rPr>
      <w:b/>
      <w:sz w:val="16"/>
    </w:rPr>
  </w:style>
  <w:style w:type="paragraph" w:styleId="2">
    <w:name w:val="heading 2"/>
    <w:basedOn w:val="a"/>
    <w:next w:val="a"/>
    <w:qFormat/>
    <w:pPr>
      <w:keepNext/>
      <w:spacing w:line="223" w:lineRule="exact"/>
      <w:ind w:firstLine="301"/>
      <w:jc w:val="right"/>
      <w:outlineLvl w:val="1"/>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customStyle="1" w:styleId="Textosn">
    <w:name w:val="Text_osn"/>
    <w:basedOn w:val="a"/>
    <w:pPr>
      <w:spacing w:after="60" w:line="480" w:lineRule="atLeast"/>
      <w:ind w:firstLine="567"/>
      <w:jc w:val="both"/>
    </w:pPr>
    <w:rPr>
      <w:rFonts w:ascii="Baltica" w:hAnsi="Baltica"/>
      <w:sz w:val="28"/>
      <w:lang w:val="en-US"/>
    </w:rPr>
  </w:style>
  <w:style w:type="paragraph" w:customStyle="1" w:styleId="Ris">
    <w:name w:val="Ris"/>
    <w:basedOn w:val="Textosn"/>
    <w:pPr>
      <w:spacing w:line="240" w:lineRule="auto"/>
      <w:ind w:left="1701" w:hanging="1134"/>
    </w:pPr>
    <w:rPr>
      <w:lang w:val="ru-RU"/>
    </w:rPr>
  </w:style>
  <w:style w:type="paragraph" w:styleId="a4">
    <w:name w:val="footnote text"/>
    <w:basedOn w:val="a"/>
    <w:semiHidden/>
  </w:style>
  <w:style w:type="paragraph" w:styleId="a5">
    <w:name w:val="Body Text"/>
    <w:basedOn w:val="a"/>
    <w:semiHidden/>
    <w:pPr>
      <w:spacing w:line="360" w:lineRule="auto"/>
      <w:jc w:val="both"/>
    </w:pPr>
    <w:rPr>
      <w:sz w:val="24"/>
    </w:rPr>
  </w:style>
  <w:style w:type="paragraph" w:customStyle="1" w:styleId="Iauiue">
    <w:name w:val="Iau?iue"/>
  </w:style>
  <w:style w:type="paragraph" w:styleId="a6">
    <w:name w:val="Body Text Indent"/>
    <w:basedOn w:val="a"/>
    <w:semiHidden/>
    <w:pPr>
      <w:spacing w:line="223" w:lineRule="exact"/>
      <w:ind w:firstLine="301"/>
      <w:jc w:val="both"/>
    </w:pPr>
    <w:rPr>
      <w:sz w:val="22"/>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spacing w:line="223" w:lineRule="exact"/>
      <w:jc w:val="both"/>
    </w:pPr>
    <w:rPr>
      <w:sz w:val="22"/>
    </w:rPr>
  </w:style>
  <w:style w:type="paragraph" w:styleId="21">
    <w:name w:val="Body Text Indent 2"/>
    <w:basedOn w:val="a"/>
    <w:semiHidden/>
    <w:pPr>
      <w:spacing w:line="223" w:lineRule="exact"/>
      <w:ind w:firstLine="301"/>
      <w:jc w:val="both"/>
    </w:pPr>
    <w:rPr>
      <w:rFonts w:ascii="Arial" w:hAnsi="Arial"/>
      <w:b/>
      <w:i/>
      <w:sz w:val="22"/>
    </w:rPr>
  </w:style>
  <w:style w:type="paragraph" w:styleId="3">
    <w:name w:val="Body Text 3"/>
    <w:basedOn w:val="a"/>
    <w:semiHidden/>
    <w:pPr>
      <w:spacing w:line="180" w:lineRule="exact"/>
      <w:jc w:val="center"/>
    </w:pPr>
  </w:style>
  <w:style w:type="paragraph" w:styleId="30">
    <w:name w:val="Body Text Indent 3"/>
    <w:basedOn w:val="a"/>
    <w:semiHidden/>
    <w:pPr>
      <w:spacing w:before="400" w:line="223" w:lineRule="exact"/>
      <w:ind w:firstLine="301"/>
      <w:jc w:val="both"/>
    </w:pPr>
    <w:rPr>
      <w:b/>
      <w:sz w:val="22"/>
    </w:rPr>
  </w:style>
  <w:style w:type="paragraph" w:styleId="a9">
    <w:name w:val="List Paragraph"/>
    <w:basedOn w:val="a"/>
    <w:uiPriority w:val="34"/>
    <w:qFormat/>
    <w:rsid w:val="00100711"/>
    <w:pPr>
      <w:ind w:left="720"/>
      <w:contextualSpacing/>
    </w:pPr>
  </w:style>
  <w:style w:type="paragraph" w:styleId="aa">
    <w:name w:val="header"/>
    <w:basedOn w:val="a"/>
    <w:link w:val="ab"/>
    <w:uiPriority w:val="99"/>
    <w:unhideWhenUsed/>
    <w:rsid w:val="00293297"/>
    <w:pPr>
      <w:tabs>
        <w:tab w:val="center" w:pos="4677"/>
        <w:tab w:val="right" w:pos="9355"/>
      </w:tabs>
    </w:pPr>
  </w:style>
  <w:style w:type="character" w:customStyle="1" w:styleId="ab">
    <w:name w:val="Верхний колонтитул Знак"/>
    <w:basedOn w:val="a0"/>
    <w:link w:val="aa"/>
    <w:uiPriority w:val="99"/>
    <w:rsid w:val="00293297"/>
    <w:rPr>
      <w:lang w:val="uk-UA"/>
    </w:rPr>
  </w:style>
  <w:style w:type="paragraph" w:customStyle="1" w:styleId="10">
    <w:name w:val=" Знак1"/>
    <w:basedOn w:val="a"/>
    <w:rsid w:val="00B47756"/>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2105</Words>
  <Characters>11999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TRY Ukraine</Company>
  <LinksUpToDate>false</LinksUpToDate>
  <CharactersWithSpaces>14076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grabovsky</dc:creator>
  <cp:lastModifiedBy>Семен</cp:lastModifiedBy>
  <cp:revision>2</cp:revision>
  <cp:lastPrinted>2000-01-10T10:39:00Z</cp:lastPrinted>
  <dcterms:created xsi:type="dcterms:W3CDTF">2023-10-27T08:52:00Z</dcterms:created>
  <dcterms:modified xsi:type="dcterms:W3CDTF">2023-10-27T08:52:00Z</dcterms:modified>
</cp:coreProperties>
</file>