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031" w:rsidRPr="00470988" w:rsidRDefault="00470988" w:rsidP="00470988">
      <w:pPr>
        <w:pStyle w:val="20"/>
        <w:pBdr>
          <w:bottom w:val="single" w:sz="18" w:space="3" w:color="808080"/>
        </w:pBdr>
        <w:spacing w:line="360" w:lineRule="auto"/>
        <w:ind w:firstLine="709"/>
        <w:jc w:val="center"/>
        <w:rPr>
          <w:b/>
          <w:sz w:val="28"/>
          <w:szCs w:val="28"/>
        </w:rPr>
      </w:pPr>
      <w:r w:rsidRPr="00470988">
        <w:rPr>
          <w:b/>
          <w:sz w:val="28"/>
          <w:szCs w:val="28"/>
        </w:rPr>
        <w:t xml:space="preserve">ТЕМА </w:t>
      </w:r>
      <w:r w:rsidR="00D83FCC">
        <w:rPr>
          <w:b/>
          <w:sz w:val="28"/>
          <w:szCs w:val="28"/>
          <w:lang w:val="ru-RU"/>
        </w:rPr>
        <w:t>6</w:t>
      </w:r>
      <w:r w:rsidR="006A2031" w:rsidRPr="00470988">
        <w:rPr>
          <w:b/>
          <w:sz w:val="28"/>
          <w:szCs w:val="28"/>
        </w:rPr>
        <w:t xml:space="preserve"> </w:t>
      </w:r>
      <w:r w:rsidRPr="00470988">
        <w:rPr>
          <w:b/>
          <w:sz w:val="28"/>
          <w:szCs w:val="28"/>
        </w:rPr>
        <w:t xml:space="preserve">ЗАПАСИ, РЕЗЕРВИ ЯК СПОСІБ </w:t>
      </w:r>
      <w:r w:rsidR="006A2031" w:rsidRPr="00470988">
        <w:rPr>
          <w:b/>
          <w:sz w:val="28"/>
          <w:szCs w:val="28"/>
        </w:rPr>
        <w:t>ЗНИЖЕННЯ СТ</w:t>
      </w:r>
      <w:r w:rsidR="006A2031" w:rsidRPr="00470988">
        <w:rPr>
          <w:b/>
          <w:sz w:val="28"/>
          <w:szCs w:val="28"/>
        </w:rPr>
        <w:t>У</w:t>
      </w:r>
      <w:r w:rsidR="006A2031" w:rsidRPr="00470988">
        <w:rPr>
          <w:b/>
          <w:sz w:val="28"/>
          <w:szCs w:val="28"/>
        </w:rPr>
        <w:t>ПЕНЯ РИЗИКУ</w:t>
      </w:r>
    </w:p>
    <w:p w:rsidR="002E151D" w:rsidRPr="00D605CD" w:rsidRDefault="002E151D" w:rsidP="00470988">
      <w:pPr>
        <w:pStyle w:val="a6"/>
        <w:spacing w:line="360" w:lineRule="auto"/>
        <w:ind w:firstLine="709"/>
        <w:rPr>
          <w:b/>
          <w:i/>
          <w:sz w:val="28"/>
          <w:szCs w:val="28"/>
        </w:rPr>
      </w:pPr>
      <w:r w:rsidRPr="00D605CD">
        <w:rPr>
          <w:b/>
          <w:i/>
          <w:sz w:val="28"/>
          <w:szCs w:val="28"/>
        </w:rPr>
        <w:t>План лекцій</w:t>
      </w:r>
    </w:p>
    <w:p w:rsidR="002E151D" w:rsidRPr="00D605CD" w:rsidRDefault="00D83FCC" w:rsidP="002E151D">
      <w:pPr>
        <w:pStyle w:val="a6"/>
        <w:spacing w:line="360" w:lineRule="auto"/>
        <w:ind w:firstLine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ru-RU"/>
        </w:rPr>
        <w:t>6</w:t>
      </w:r>
      <w:r w:rsidR="002E151D" w:rsidRPr="00D605CD">
        <w:rPr>
          <w:b/>
          <w:i/>
          <w:sz w:val="28"/>
          <w:szCs w:val="28"/>
        </w:rPr>
        <w:t xml:space="preserve">.1 Структура та види резервів </w:t>
      </w:r>
      <w:r w:rsidR="002E151D" w:rsidRPr="00D605CD">
        <w:rPr>
          <w:b/>
          <w:i/>
          <w:sz w:val="28"/>
          <w:szCs w:val="28"/>
        </w:rPr>
        <w:br/>
        <w:t>і запасі</w:t>
      </w:r>
      <w:proofErr w:type="gramStart"/>
      <w:r w:rsidR="002E151D" w:rsidRPr="00D605CD">
        <w:rPr>
          <w:b/>
          <w:i/>
          <w:sz w:val="28"/>
          <w:szCs w:val="28"/>
        </w:rPr>
        <w:t>в</w:t>
      </w:r>
      <w:proofErr w:type="gramEnd"/>
      <w:r w:rsidR="002E151D" w:rsidRPr="00D605CD">
        <w:rPr>
          <w:b/>
          <w:i/>
          <w:sz w:val="28"/>
          <w:szCs w:val="28"/>
        </w:rPr>
        <w:t xml:space="preserve"> на непередбачувані витрати</w:t>
      </w:r>
    </w:p>
    <w:p w:rsidR="002E151D" w:rsidRPr="00D605CD" w:rsidRDefault="00D83FCC" w:rsidP="002E151D">
      <w:pPr>
        <w:pStyle w:val="a5"/>
        <w:ind w:firstLine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ru-RU"/>
        </w:rPr>
        <w:t>6</w:t>
      </w:r>
      <w:r w:rsidR="002E151D" w:rsidRPr="00D605CD">
        <w:rPr>
          <w:b/>
          <w:i/>
          <w:sz w:val="28"/>
          <w:szCs w:val="28"/>
        </w:rPr>
        <w:t>.2  Види матеріальних запасі</w:t>
      </w:r>
      <w:proofErr w:type="gramStart"/>
      <w:r w:rsidR="002E151D" w:rsidRPr="00D605CD">
        <w:rPr>
          <w:b/>
          <w:i/>
          <w:sz w:val="28"/>
          <w:szCs w:val="28"/>
        </w:rPr>
        <w:t>в</w:t>
      </w:r>
      <w:proofErr w:type="gramEnd"/>
    </w:p>
    <w:p w:rsidR="002E151D" w:rsidRPr="00D605CD" w:rsidRDefault="00D83FCC" w:rsidP="002E151D">
      <w:pPr>
        <w:pStyle w:val="a5"/>
        <w:ind w:firstLine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ru-RU"/>
        </w:rPr>
        <w:t>6</w:t>
      </w:r>
      <w:r w:rsidR="002E151D" w:rsidRPr="00D605CD">
        <w:rPr>
          <w:b/>
          <w:i/>
          <w:sz w:val="28"/>
          <w:szCs w:val="28"/>
        </w:rPr>
        <w:t>.3  Обсяг резерву сировини</w:t>
      </w:r>
    </w:p>
    <w:p w:rsidR="002E151D" w:rsidRPr="00D605CD" w:rsidRDefault="00D83FCC" w:rsidP="002E151D">
      <w:pPr>
        <w:pStyle w:val="a5"/>
        <w:ind w:firstLine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ru-RU"/>
        </w:rPr>
        <w:t>6</w:t>
      </w:r>
      <w:r w:rsidR="002E151D" w:rsidRPr="00D605CD">
        <w:rPr>
          <w:b/>
          <w:i/>
          <w:sz w:val="28"/>
          <w:szCs w:val="28"/>
        </w:rPr>
        <w:t>.4. Резервування грошових засобів  на покриття випадкових з</w:t>
      </w:r>
      <w:r w:rsidR="002E151D" w:rsidRPr="00D605CD">
        <w:rPr>
          <w:b/>
          <w:i/>
          <w:sz w:val="28"/>
          <w:szCs w:val="28"/>
        </w:rPr>
        <w:t>а</w:t>
      </w:r>
      <w:r w:rsidR="002E151D" w:rsidRPr="00D605CD">
        <w:rPr>
          <w:b/>
          <w:i/>
          <w:sz w:val="28"/>
          <w:szCs w:val="28"/>
        </w:rPr>
        <w:t>трат</w:t>
      </w:r>
    </w:p>
    <w:p w:rsidR="002E151D" w:rsidRPr="00D605CD" w:rsidRDefault="00D83FCC" w:rsidP="002E151D">
      <w:pPr>
        <w:pStyle w:val="FR1"/>
        <w:spacing w:line="360" w:lineRule="auto"/>
        <w:ind w:firstLine="709"/>
        <w:jc w:val="both"/>
        <w:rPr>
          <w:i/>
          <w:szCs w:val="28"/>
          <w:lang w:val="uk-UA"/>
        </w:rPr>
      </w:pPr>
      <w:r>
        <w:rPr>
          <w:i/>
          <w:szCs w:val="28"/>
          <w:lang w:val="uk-UA"/>
        </w:rPr>
        <w:t>6</w:t>
      </w:r>
      <w:r w:rsidR="002E151D" w:rsidRPr="00D605CD">
        <w:rPr>
          <w:i/>
          <w:szCs w:val="28"/>
          <w:lang w:val="uk-UA"/>
        </w:rPr>
        <w:t>.5. Управління запасами з урахуванням ризику</w:t>
      </w:r>
    </w:p>
    <w:p w:rsidR="002E151D" w:rsidRPr="00D605CD" w:rsidRDefault="00D83FCC" w:rsidP="002E151D">
      <w:pPr>
        <w:pStyle w:val="FR1"/>
        <w:spacing w:line="360" w:lineRule="auto"/>
        <w:ind w:firstLine="709"/>
        <w:jc w:val="both"/>
        <w:rPr>
          <w:i/>
          <w:szCs w:val="28"/>
          <w:lang w:val="uk-UA"/>
        </w:rPr>
      </w:pPr>
      <w:r>
        <w:rPr>
          <w:i/>
          <w:szCs w:val="28"/>
          <w:lang w:val="uk-UA"/>
        </w:rPr>
        <w:t>6</w:t>
      </w:r>
      <w:r w:rsidR="002E151D" w:rsidRPr="00D605CD">
        <w:rPr>
          <w:i/>
          <w:szCs w:val="28"/>
          <w:lang w:val="uk-UA"/>
        </w:rPr>
        <w:t>.6. Задачі управління виробництвом та резервами</w:t>
      </w:r>
    </w:p>
    <w:p w:rsidR="002E151D" w:rsidRDefault="002E151D" w:rsidP="002E151D">
      <w:pPr>
        <w:pStyle w:val="a5"/>
        <w:ind w:firstLine="709"/>
        <w:rPr>
          <w:b/>
          <w:sz w:val="28"/>
          <w:szCs w:val="28"/>
        </w:rPr>
      </w:pPr>
    </w:p>
    <w:p w:rsidR="002E151D" w:rsidRDefault="002E151D" w:rsidP="00470988">
      <w:pPr>
        <w:pStyle w:val="a6"/>
        <w:spacing w:line="360" w:lineRule="auto"/>
        <w:ind w:firstLine="709"/>
        <w:rPr>
          <w:b/>
          <w:sz w:val="28"/>
          <w:szCs w:val="28"/>
        </w:rPr>
      </w:pPr>
    </w:p>
    <w:p w:rsidR="002E151D" w:rsidRDefault="002E151D" w:rsidP="00470988">
      <w:pPr>
        <w:pStyle w:val="a6"/>
        <w:spacing w:line="360" w:lineRule="auto"/>
        <w:ind w:firstLine="709"/>
        <w:rPr>
          <w:b/>
          <w:sz w:val="28"/>
          <w:szCs w:val="28"/>
        </w:rPr>
      </w:pPr>
    </w:p>
    <w:p w:rsidR="006A2031" w:rsidRPr="00470988" w:rsidRDefault="00D83FCC" w:rsidP="00470988">
      <w:pPr>
        <w:pStyle w:val="a6"/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6</w:t>
      </w:r>
      <w:r w:rsidR="006A2031" w:rsidRPr="00470988">
        <w:rPr>
          <w:b/>
          <w:sz w:val="28"/>
          <w:szCs w:val="28"/>
        </w:rPr>
        <w:t>.1</w:t>
      </w:r>
      <w:r w:rsidR="00470988">
        <w:rPr>
          <w:b/>
          <w:sz w:val="28"/>
          <w:szCs w:val="28"/>
        </w:rPr>
        <w:t> </w:t>
      </w:r>
      <w:r w:rsidR="006A2031" w:rsidRPr="00470988">
        <w:rPr>
          <w:b/>
          <w:sz w:val="28"/>
          <w:szCs w:val="28"/>
        </w:rPr>
        <w:t xml:space="preserve">Структура та види резервів </w:t>
      </w:r>
      <w:r w:rsidR="006A2031" w:rsidRPr="00470988">
        <w:rPr>
          <w:b/>
          <w:sz w:val="28"/>
          <w:szCs w:val="28"/>
        </w:rPr>
        <w:br/>
        <w:t>і запасі</w:t>
      </w:r>
      <w:proofErr w:type="gramStart"/>
      <w:r w:rsidR="006A2031" w:rsidRPr="00470988">
        <w:rPr>
          <w:b/>
          <w:sz w:val="28"/>
          <w:szCs w:val="28"/>
        </w:rPr>
        <w:t>в</w:t>
      </w:r>
      <w:proofErr w:type="gramEnd"/>
      <w:r w:rsidR="006A2031" w:rsidRPr="00470988">
        <w:rPr>
          <w:b/>
          <w:sz w:val="28"/>
          <w:szCs w:val="28"/>
        </w:rPr>
        <w:t xml:space="preserve"> на непередбачувані витрати</w:t>
      </w:r>
    </w:p>
    <w:p w:rsidR="00470988" w:rsidRPr="00470988" w:rsidRDefault="00470988" w:rsidP="00470988">
      <w:pPr>
        <w:pStyle w:val="a6"/>
        <w:spacing w:line="360" w:lineRule="auto"/>
        <w:ind w:firstLine="709"/>
        <w:rPr>
          <w:sz w:val="28"/>
          <w:szCs w:val="28"/>
        </w:rPr>
      </w:pPr>
    </w:p>
    <w:p w:rsidR="006A2031" w:rsidRPr="00470988" w:rsidRDefault="006A2031" w:rsidP="00470988">
      <w:pPr>
        <w:pStyle w:val="21"/>
        <w:spacing w:line="360" w:lineRule="auto"/>
        <w:ind w:firstLine="709"/>
        <w:rPr>
          <w:rFonts w:ascii="Times New Roman" w:hAnsi="Times New Roman"/>
          <w:spacing w:val="4"/>
          <w:sz w:val="28"/>
          <w:szCs w:val="28"/>
        </w:rPr>
      </w:pPr>
      <w:r w:rsidRPr="00470988">
        <w:rPr>
          <w:rFonts w:ascii="Times New Roman" w:hAnsi="Times New Roman"/>
          <w:spacing w:val="4"/>
          <w:sz w:val="28"/>
          <w:szCs w:val="28"/>
        </w:rPr>
        <w:t>За нестабільного економічного середовища, несвоєчасного вик</w:t>
      </w:r>
      <w:r w:rsidRPr="00470988">
        <w:rPr>
          <w:rFonts w:ascii="Times New Roman" w:hAnsi="Times New Roman"/>
          <w:spacing w:val="4"/>
          <w:sz w:val="28"/>
          <w:szCs w:val="28"/>
        </w:rPr>
        <w:t>о</w:t>
      </w:r>
      <w:r w:rsidRPr="00470988">
        <w:rPr>
          <w:rFonts w:ascii="Times New Roman" w:hAnsi="Times New Roman"/>
          <w:spacing w:val="4"/>
          <w:sz w:val="28"/>
          <w:szCs w:val="28"/>
        </w:rPr>
        <w:t>нання прийнятих рішень, помилок в обґрунтуванні оптимального р</w:t>
      </w:r>
      <w:r w:rsidRPr="00470988">
        <w:rPr>
          <w:rFonts w:ascii="Times New Roman" w:hAnsi="Times New Roman"/>
          <w:spacing w:val="4"/>
          <w:sz w:val="28"/>
          <w:szCs w:val="28"/>
        </w:rPr>
        <w:t>і</w:t>
      </w:r>
      <w:r w:rsidRPr="00470988">
        <w:rPr>
          <w:rFonts w:ascii="Times New Roman" w:hAnsi="Times New Roman"/>
          <w:spacing w:val="4"/>
          <w:sz w:val="28"/>
          <w:szCs w:val="28"/>
        </w:rPr>
        <w:t>вня планів тощо виникає істотний (навіть катастрофічний) рівень ризику. У зв’язку з цим менеджерам доцільно вживати відповідних заходів, створюючи резервні фонди (фонди ризику) для страхування несприятливих наслідків, зниження ступеня ризику.</w:t>
      </w:r>
    </w:p>
    <w:p w:rsidR="006A2031" w:rsidRPr="00470988" w:rsidRDefault="006A2031" w:rsidP="00470988">
      <w:pPr>
        <w:pStyle w:val="a5"/>
        <w:ind w:firstLine="709"/>
        <w:rPr>
          <w:sz w:val="28"/>
          <w:szCs w:val="28"/>
        </w:rPr>
      </w:pPr>
      <w:r w:rsidRPr="00470988">
        <w:rPr>
          <w:i/>
          <w:sz w:val="28"/>
          <w:szCs w:val="28"/>
        </w:rPr>
        <w:t>Управління запасами</w:t>
      </w:r>
      <w:r w:rsidRPr="00470988">
        <w:rPr>
          <w:sz w:val="28"/>
          <w:szCs w:val="28"/>
        </w:rPr>
        <w:t xml:space="preserve"> пов’язане з проблемою досягнення опти</w:t>
      </w:r>
      <w:r w:rsidRPr="00470988">
        <w:rPr>
          <w:spacing w:val="-4"/>
          <w:sz w:val="28"/>
          <w:szCs w:val="28"/>
        </w:rPr>
        <w:t>мальної рівноваги між двома конкуруючими чинниками: мінімізаці</w:t>
      </w:r>
      <w:r w:rsidRPr="00470988">
        <w:rPr>
          <w:sz w:val="28"/>
          <w:szCs w:val="28"/>
        </w:rPr>
        <w:t>єю капіталовкл</w:t>
      </w:r>
      <w:r w:rsidRPr="00470988">
        <w:rPr>
          <w:sz w:val="28"/>
          <w:szCs w:val="28"/>
        </w:rPr>
        <w:t>а</w:t>
      </w:r>
      <w:r w:rsidRPr="00470988">
        <w:rPr>
          <w:sz w:val="28"/>
          <w:szCs w:val="28"/>
        </w:rPr>
        <w:t>день у запаси та максимізацією рівня надійності обслуговування спожив</w:t>
      </w:r>
      <w:r w:rsidRPr="00470988">
        <w:rPr>
          <w:sz w:val="28"/>
          <w:szCs w:val="28"/>
        </w:rPr>
        <w:t>а</w:t>
      </w:r>
      <w:r w:rsidRPr="00470988">
        <w:rPr>
          <w:sz w:val="28"/>
          <w:szCs w:val="28"/>
        </w:rPr>
        <w:t>чів продукцією даного підприємства.</w:t>
      </w:r>
    </w:p>
    <w:p w:rsidR="006A2031" w:rsidRDefault="006A2031" w:rsidP="00470988">
      <w:pPr>
        <w:pStyle w:val="a5"/>
        <w:ind w:firstLine="709"/>
        <w:rPr>
          <w:sz w:val="28"/>
          <w:szCs w:val="28"/>
        </w:rPr>
      </w:pPr>
      <w:r w:rsidRPr="00470988">
        <w:rPr>
          <w:sz w:val="28"/>
          <w:szCs w:val="28"/>
        </w:rPr>
        <w:t>До запасів, крім предметів і продуктів праці, належать запаси виро</w:t>
      </w:r>
      <w:r w:rsidRPr="00470988">
        <w:rPr>
          <w:sz w:val="28"/>
          <w:szCs w:val="28"/>
        </w:rPr>
        <w:t>б</w:t>
      </w:r>
      <w:r w:rsidRPr="00470988">
        <w:rPr>
          <w:sz w:val="28"/>
          <w:szCs w:val="28"/>
        </w:rPr>
        <w:t xml:space="preserve">ничих </w:t>
      </w:r>
      <w:proofErr w:type="spellStart"/>
      <w:r w:rsidRPr="00470988">
        <w:rPr>
          <w:sz w:val="28"/>
          <w:szCs w:val="28"/>
        </w:rPr>
        <w:t>потужностей</w:t>
      </w:r>
      <w:proofErr w:type="spellEnd"/>
      <w:r w:rsidRPr="00470988">
        <w:rPr>
          <w:sz w:val="28"/>
          <w:szCs w:val="28"/>
        </w:rPr>
        <w:t>, основних фондів і оборотних коштів, незавершене б</w:t>
      </w:r>
      <w:r w:rsidRPr="00470988">
        <w:rPr>
          <w:sz w:val="28"/>
          <w:szCs w:val="28"/>
        </w:rPr>
        <w:t>у</w:t>
      </w:r>
      <w:r w:rsidRPr="00470988">
        <w:rPr>
          <w:sz w:val="28"/>
          <w:szCs w:val="28"/>
        </w:rPr>
        <w:t>дівництво, кваліфіковані кадри тощо.</w:t>
      </w:r>
    </w:p>
    <w:p w:rsidR="00470988" w:rsidRPr="00470988" w:rsidRDefault="00470988" w:rsidP="00470988">
      <w:pPr>
        <w:pStyle w:val="a5"/>
        <w:ind w:firstLine="709"/>
        <w:rPr>
          <w:sz w:val="28"/>
          <w:szCs w:val="28"/>
        </w:rPr>
      </w:pPr>
    </w:p>
    <w:p w:rsidR="006A2031" w:rsidRPr="00470988" w:rsidRDefault="00D83FCC" w:rsidP="00470988">
      <w:pPr>
        <w:pStyle w:val="a5"/>
        <w:ind w:firstLine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ru-RU"/>
        </w:rPr>
        <w:t>6</w:t>
      </w:r>
      <w:r w:rsidR="00470988">
        <w:rPr>
          <w:b/>
          <w:i/>
          <w:sz w:val="28"/>
          <w:szCs w:val="28"/>
        </w:rPr>
        <w:t xml:space="preserve">.2 </w:t>
      </w:r>
      <w:r w:rsidR="006A2031" w:rsidRPr="00470988">
        <w:rPr>
          <w:b/>
          <w:i/>
          <w:sz w:val="28"/>
          <w:szCs w:val="28"/>
        </w:rPr>
        <w:t xml:space="preserve"> Види матеріальних запасі</w:t>
      </w:r>
      <w:proofErr w:type="gramStart"/>
      <w:r w:rsidR="006A2031" w:rsidRPr="00470988">
        <w:rPr>
          <w:b/>
          <w:i/>
          <w:sz w:val="28"/>
          <w:szCs w:val="28"/>
        </w:rPr>
        <w:t>в</w:t>
      </w:r>
      <w:proofErr w:type="gramEnd"/>
    </w:p>
    <w:p w:rsidR="006A2031" w:rsidRPr="00470988" w:rsidRDefault="006A2031" w:rsidP="00470988">
      <w:pPr>
        <w:pStyle w:val="a5"/>
        <w:ind w:firstLine="709"/>
        <w:rPr>
          <w:sz w:val="28"/>
          <w:szCs w:val="28"/>
        </w:rPr>
      </w:pPr>
      <w:r w:rsidRPr="00470988">
        <w:rPr>
          <w:sz w:val="28"/>
          <w:szCs w:val="28"/>
        </w:rPr>
        <w:t xml:space="preserve">Матеріальні запаси можна умовно розподілити на три види. </w:t>
      </w:r>
    </w:p>
    <w:p w:rsidR="006A2031" w:rsidRPr="00470988" w:rsidRDefault="006A2031" w:rsidP="00470988">
      <w:pPr>
        <w:pStyle w:val="a5"/>
        <w:ind w:firstLine="709"/>
        <w:rPr>
          <w:sz w:val="28"/>
          <w:szCs w:val="28"/>
        </w:rPr>
      </w:pPr>
      <w:r w:rsidRPr="00470988">
        <w:rPr>
          <w:sz w:val="28"/>
          <w:szCs w:val="28"/>
        </w:rPr>
        <w:t xml:space="preserve">Перший вид — </w:t>
      </w:r>
      <w:r w:rsidRPr="00470988">
        <w:rPr>
          <w:i/>
          <w:sz w:val="28"/>
          <w:szCs w:val="28"/>
        </w:rPr>
        <w:t>страховий запас готової продукції</w:t>
      </w:r>
      <w:r w:rsidRPr="00470988">
        <w:rPr>
          <w:sz w:val="28"/>
          <w:szCs w:val="28"/>
        </w:rPr>
        <w:t xml:space="preserve"> на складі, призн</w:t>
      </w:r>
      <w:r w:rsidRPr="00470988">
        <w:rPr>
          <w:sz w:val="28"/>
          <w:szCs w:val="28"/>
        </w:rPr>
        <w:t>а</w:t>
      </w:r>
      <w:r w:rsidRPr="00470988">
        <w:rPr>
          <w:sz w:val="28"/>
          <w:szCs w:val="28"/>
        </w:rPr>
        <w:t>чений для компенсації коливань попиту на ринку. Враховуючи, що ринок у нашій країні перебуває в стадії формування і характеризується суттєвими і важко передбачуваними коливаннями попиту, підприємства (фірми) зм</w:t>
      </w:r>
      <w:r w:rsidRPr="00470988">
        <w:rPr>
          <w:sz w:val="28"/>
          <w:szCs w:val="28"/>
        </w:rPr>
        <w:t>у</w:t>
      </w:r>
      <w:r w:rsidRPr="00470988">
        <w:rPr>
          <w:sz w:val="28"/>
          <w:szCs w:val="28"/>
        </w:rPr>
        <w:t>шені формувати страхові запаси готової продукції для компенсації цих к</w:t>
      </w:r>
      <w:r w:rsidRPr="00470988">
        <w:rPr>
          <w:sz w:val="28"/>
          <w:szCs w:val="28"/>
        </w:rPr>
        <w:t>о</w:t>
      </w:r>
      <w:r w:rsidRPr="00470988">
        <w:rPr>
          <w:sz w:val="28"/>
          <w:szCs w:val="28"/>
        </w:rPr>
        <w:t>ливань, тобто для зниження ступеня ризику. Запаси позитивно впливають на стимулювання попиту, оскільки дилери впевнені, що в будь-який м</w:t>
      </w:r>
      <w:r w:rsidRPr="00470988">
        <w:rPr>
          <w:sz w:val="28"/>
          <w:szCs w:val="28"/>
        </w:rPr>
        <w:t>о</w:t>
      </w:r>
      <w:r w:rsidRPr="00470988">
        <w:rPr>
          <w:sz w:val="28"/>
          <w:szCs w:val="28"/>
        </w:rPr>
        <w:t>мент вони швидко одержать необхідний обсяг певного товару. Проте нео</w:t>
      </w:r>
      <w:r w:rsidRPr="00470988">
        <w:rPr>
          <w:sz w:val="28"/>
          <w:szCs w:val="28"/>
        </w:rPr>
        <w:t>б</w:t>
      </w:r>
      <w:r w:rsidRPr="00470988">
        <w:rPr>
          <w:sz w:val="28"/>
          <w:szCs w:val="28"/>
        </w:rPr>
        <w:t>хідно враховувати і негативний вплив запасу на фінансовий стан фірми (підприємства), бо в запасах підприємство фактично «заморожує» частину засобів, вилучаючи їх з обороту.</w:t>
      </w:r>
    </w:p>
    <w:p w:rsidR="006A2031" w:rsidRPr="00470988" w:rsidRDefault="006A2031" w:rsidP="00470988">
      <w:pPr>
        <w:pStyle w:val="a5"/>
        <w:ind w:firstLine="709"/>
        <w:rPr>
          <w:sz w:val="28"/>
          <w:szCs w:val="28"/>
        </w:rPr>
      </w:pPr>
      <w:r w:rsidRPr="00470988">
        <w:rPr>
          <w:sz w:val="28"/>
          <w:szCs w:val="28"/>
        </w:rPr>
        <w:t xml:space="preserve">Другий вид — </w:t>
      </w:r>
      <w:r w:rsidRPr="00470988">
        <w:rPr>
          <w:i/>
          <w:sz w:val="28"/>
          <w:szCs w:val="28"/>
        </w:rPr>
        <w:t xml:space="preserve">страховий виробничий запас </w:t>
      </w:r>
      <w:r w:rsidRPr="00470988">
        <w:rPr>
          <w:sz w:val="28"/>
          <w:szCs w:val="28"/>
        </w:rPr>
        <w:t>сировини, матеріалів і комплектуючих виробів.</w:t>
      </w:r>
    </w:p>
    <w:p w:rsidR="006A2031" w:rsidRPr="00470988" w:rsidRDefault="006A2031" w:rsidP="00470988">
      <w:pPr>
        <w:pStyle w:val="a5"/>
        <w:ind w:firstLine="709"/>
        <w:rPr>
          <w:sz w:val="28"/>
          <w:szCs w:val="28"/>
        </w:rPr>
      </w:pPr>
      <w:r w:rsidRPr="00470988">
        <w:rPr>
          <w:sz w:val="28"/>
          <w:szCs w:val="28"/>
        </w:rPr>
        <w:t xml:space="preserve">Під </w:t>
      </w:r>
      <w:r w:rsidRPr="00470988">
        <w:rPr>
          <w:i/>
          <w:sz w:val="28"/>
          <w:szCs w:val="28"/>
        </w:rPr>
        <w:t xml:space="preserve">страховим виробничим запасом </w:t>
      </w:r>
      <w:r w:rsidRPr="00470988">
        <w:rPr>
          <w:sz w:val="28"/>
          <w:szCs w:val="28"/>
        </w:rPr>
        <w:t>розуміють запас, призначений для запобігання ризику раптової зупинки виробництва внаслідок несвоєч</w:t>
      </w:r>
      <w:r w:rsidRPr="00470988">
        <w:rPr>
          <w:sz w:val="28"/>
          <w:szCs w:val="28"/>
        </w:rPr>
        <w:t>а</w:t>
      </w:r>
      <w:r w:rsidRPr="00470988">
        <w:rPr>
          <w:sz w:val="28"/>
          <w:szCs w:val="28"/>
        </w:rPr>
        <w:t>сної доставки сировини, матеріалів і комплектуючих виробів.</w:t>
      </w:r>
    </w:p>
    <w:p w:rsidR="006A2031" w:rsidRPr="00470988" w:rsidRDefault="006A2031" w:rsidP="00470988">
      <w:pPr>
        <w:pStyle w:val="a5"/>
        <w:ind w:firstLine="709"/>
        <w:rPr>
          <w:sz w:val="28"/>
          <w:szCs w:val="28"/>
        </w:rPr>
      </w:pPr>
      <w:r w:rsidRPr="00470988">
        <w:rPr>
          <w:sz w:val="28"/>
          <w:szCs w:val="28"/>
        </w:rPr>
        <w:t>Обсяг цього запасу залежить лише від того, наскільки гарантованим і стабільним є забезпечення підприємства.</w:t>
      </w:r>
    </w:p>
    <w:p w:rsidR="006A2031" w:rsidRPr="00470988" w:rsidRDefault="006A2031" w:rsidP="00470988">
      <w:pPr>
        <w:pStyle w:val="a5"/>
        <w:ind w:firstLine="709"/>
        <w:rPr>
          <w:sz w:val="28"/>
          <w:szCs w:val="28"/>
        </w:rPr>
      </w:pPr>
      <w:r w:rsidRPr="00470988">
        <w:rPr>
          <w:sz w:val="28"/>
          <w:szCs w:val="28"/>
        </w:rPr>
        <w:t xml:space="preserve">Третій вид — </w:t>
      </w:r>
      <w:r w:rsidRPr="00470988">
        <w:rPr>
          <w:i/>
          <w:sz w:val="28"/>
          <w:szCs w:val="28"/>
        </w:rPr>
        <w:t>динамічний виробничий запас</w:t>
      </w:r>
      <w:r w:rsidRPr="00470988">
        <w:rPr>
          <w:sz w:val="28"/>
          <w:szCs w:val="28"/>
        </w:rPr>
        <w:t>, що являє собою запас матеріалів і комплектуючих виробів, який формується з певною періоди</w:t>
      </w:r>
      <w:r w:rsidRPr="00470988">
        <w:rPr>
          <w:sz w:val="28"/>
          <w:szCs w:val="28"/>
        </w:rPr>
        <w:t>ч</w:t>
      </w:r>
      <w:r w:rsidRPr="00470988">
        <w:rPr>
          <w:sz w:val="28"/>
          <w:szCs w:val="28"/>
        </w:rPr>
        <w:t>ністю і в певних обсягах.</w:t>
      </w:r>
    </w:p>
    <w:p w:rsidR="006A2031" w:rsidRPr="00470988" w:rsidRDefault="006A2031" w:rsidP="00470988">
      <w:pPr>
        <w:pStyle w:val="a5"/>
        <w:ind w:firstLine="709"/>
        <w:rPr>
          <w:sz w:val="28"/>
          <w:szCs w:val="28"/>
        </w:rPr>
      </w:pPr>
      <w:r w:rsidRPr="00470988">
        <w:rPr>
          <w:sz w:val="28"/>
          <w:szCs w:val="28"/>
        </w:rPr>
        <w:t xml:space="preserve">Головною метою створення </w:t>
      </w:r>
      <w:proofErr w:type="spellStart"/>
      <w:r w:rsidRPr="00470988">
        <w:rPr>
          <w:sz w:val="28"/>
          <w:szCs w:val="28"/>
        </w:rPr>
        <w:t>динамічно</w:t>
      </w:r>
      <w:proofErr w:type="spellEnd"/>
      <w:r w:rsidRPr="00470988">
        <w:rPr>
          <w:sz w:val="28"/>
          <w:szCs w:val="28"/>
        </w:rPr>
        <w:t xml:space="preserve"> формованих запасів є зн</w:t>
      </w:r>
      <w:r w:rsidRPr="00470988">
        <w:rPr>
          <w:sz w:val="28"/>
          <w:szCs w:val="28"/>
        </w:rPr>
        <w:t>и</w:t>
      </w:r>
      <w:r w:rsidRPr="00470988">
        <w:rPr>
          <w:sz w:val="28"/>
          <w:szCs w:val="28"/>
        </w:rPr>
        <w:t xml:space="preserve">ження прямих виробничих затрат (збитків) при стабільному забезпеченні виробництва необхідним обсягом сировини, матеріалів і комплектуючих виробів. </w:t>
      </w:r>
    </w:p>
    <w:p w:rsidR="006A2031" w:rsidRPr="00470988" w:rsidRDefault="006A2031" w:rsidP="00470988">
      <w:pPr>
        <w:pStyle w:val="a5"/>
        <w:ind w:firstLine="709"/>
        <w:rPr>
          <w:sz w:val="28"/>
          <w:szCs w:val="28"/>
        </w:rPr>
      </w:pPr>
      <w:r w:rsidRPr="00470988">
        <w:rPr>
          <w:sz w:val="28"/>
          <w:szCs w:val="28"/>
        </w:rPr>
        <w:t>На ефективність формування запасів впливають два різноспрямов</w:t>
      </w:r>
      <w:r w:rsidRPr="00470988">
        <w:rPr>
          <w:sz w:val="28"/>
          <w:szCs w:val="28"/>
        </w:rPr>
        <w:t>а</w:t>
      </w:r>
      <w:r w:rsidRPr="00470988">
        <w:rPr>
          <w:sz w:val="28"/>
          <w:szCs w:val="28"/>
        </w:rPr>
        <w:t xml:space="preserve">них випадкових чинники: зростання вартості матеріалів і комплектуючих </w:t>
      </w:r>
      <w:r w:rsidRPr="00470988">
        <w:rPr>
          <w:sz w:val="28"/>
          <w:szCs w:val="28"/>
        </w:rPr>
        <w:lastRenderedPageBreak/>
        <w:t>виробів (інфляція на змінні затрати); зростання вартості капіталу (оборо</w:t>
      </w:r>
      <w:r w:rsidRPr="00470988">
        <w:rPr>
          <w:sz w:val="28"/>
          <w:szCs w:val="28"/>
        </w:rPr>
        <w:t>т</w:t>
      </w:r>
      <w:r w:rsidRPr="00470988">
        <w:rPr>
          <w:sz w:val="28"/>
          <w:szCs w:val="28"/>
        </w:rPr>
        <w:t>них засобів).</w:t>
      </w:r>
    </w:p>
    <w:p w:rsidR="006A2031" w:rsidRPr="00470988" w:rsidRDefault="006A2031" w:rsidP="00470988">
      <w:pPr>
        <w:pStyle w:val="a5"/>
        <w:ind w:firstLine="709"/>
        <w:rPr>
          <w:sz w:val="28"/>
          <w:szCs w:val="28"/>
        </w:rPr>
      </w:pPr>
      <w:r w:rsidRPr="00470988">
        <w:rPr>
          <w:sz w:val="28"/>
          <w:szCs w:val="28"/>
        </w:rPr>
        <w:t>Якщо придбати матеріали і комплектуючі в запас на всю виробничу програму, скажімо на початок року, і використовувати їх у виробництві продукції за «старими» цінами, то в запасах будуть «заморожені» великі кошти, попит на які вимагатиме одержання кредиту в банку під значний відсоток. Необхідність обслуговувати цей борг значно збільшить загальні (постійні) витрати, котрі можуть бути обтяжені значним ризиком.</w:t>
      </w:r>
    </w:p>
    <w:p w:rsidR="006A2031" w:rsidRDefault="006A2031" w:rsidP="00470988">
      <w:pPr>
        <w:pStyle w:val="a5"/>
        <w:ind w:firstLine="709"/>
        <w:rPr>
          <w:sz w:val="28"/>
          <w:szCs w:val="28"/>
        </w:rPr>
      </w:pPr>
      <w:r w:rsidRPr="00470988">
        <w:rPr>
          <w:sz w:val="28"/>
          <w:szCs w:val="28"/>
        </w:rPr>
        <w:t>Отже, важливо об’єктивно оцінити стратегію формування запасів, використовуючи їх обсяги і періодичність поповнення як змінні параме</w:t>
      </w:r>
      <w:r w:rsidRPr="00470988">
        <w:rPr>
          <w:sz w:val="28"/>
          <w:szCs w:val="28"/>
        </w:rPr>
        <w:t>т</w:t>
      </w:r>
      <w:r w:rsidRPr="00470988">
        <w:rPr>
          <w:sz w:val="28"/>
          <w:szCs w:val="28"/>
        </w:rPr>
        <w:t>ри.</w:t>
      </w:r>
    </w:p>
    <w:p w:rsidR="00470988" w:rsidRPr="00470988" w:rsidRDefault="00470988" w:rsidP="00470988">
      <w:pPr>
        <w:pStyle w:val="a5"/>
        <w:ind w:firstLine="709"/>
        <w:rPr>
          <w:sz w:val="28"/>
          <w:szCs w:val="28"/>
        </w:rPr>
      </w:pPr>
    </w:p>
    <w:p w:rsidR="006A2031" w:rsidRPr="00470988" w:rsidRDefault="00D83FCC" w:rsidP="00470988">
      <w:pPr>
        <w:pStyle w:val="a5"/>
        <w:ind w:firstLine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ru-RU"/>
        </w:rPr>
        <w:t>6</w:t>
      </w:r>
      <w:r w:rsidR="00470988">
        <w:rPr>
          <w:b/>
          <w:i/>
          <w:sz w:val="28"/>
          <w:szCs w:val="28"/>
        </w:rPr>
        <w:t xml:space="preserve">.3 </w:t>
      </w:r>
      <w:r w:rsidR="006A2031" w:rsidRPr="00470988">
        <w:rPr>
          <w:b/>
          <w:i/>
          <w:sz w:val="28"/>
          <w:szCs w:val="28"/>
        </w:rPr>
        <w:t xml:space="preserve"> Обсяг резерву сировини</w:t>
      </w:r>
    </w:p>
    <w:p w:rsidR="006A2031" w:rsidRPr="00470988" w:rsidRDefault="006A2031" w:rsidP="00470988">
      <w:pPr>
        <w:pStyle w:val="a5"/>
        <w:ind w:firstLine="709"/>
        <w:rPr>
          <w:sz w:val="28"/>
          <w:szCs w:val="28"/>
        </w:rPr>
      </w:pPr>
      <w:r w:rsidRPr="00470988">
        <w:rPr>
          <w:sz w:val="28"/>
          <w:szCs w:val="28"/>
        </w:rPr>
        <w:t>Визначення, наприклад, обсягів резерву сировини (комплектуючих) може спиратися на дані відхилень, що мали місце в минулому (задокуме</w:t>
      </w:r>
      <w:r w:rsidRPr="00470988">
        <w:rPr>
          <w:sz w:val="28"/>
          <w:szCs w:val="28"/>
        </w:rPr>
        <w:t>н</w:t>
      </w:r>
      <w:r w:rsidRPr="00470988">
        <w:rPr>
          <w:sz w:val="28"/>
          <w:szCs w:val="28"/>
        </w:rPr>
        <w:t>товані) від встановлених (обумовлених) термінів постачання. Величина цього резерву, який служить для зменшення ступеня ризику, встановл</w:t>
      </w:r>
      <w:r w:rsidRPr="00470988">
        <w:rPr>
          <w:sz w:val="28"/>
          <w:szCs w:val="28"/>
        </w:rPr>
        <w:t>ю</w:t>
      </w:r>
      <w:r w:rsidRPr="00470988">
        <w:rPr>
          <w:sz w:val="28"/>
          <w:szCs w:val="28"/>
        </w:rPr>
        <w:t>ється шляхом перемноження величини, наприклад, добового споживання даної сировини на кількість діб, визначених як середньоквадратичне ві</w:t>
      </w:r>
      <w:r w:rsidRPr="00470988">
        <w:rPr>
          <w:sz w:val="28"/>
          <w:szCs w:val="28"/>
        </w:rPr>
        <w:t>д</w:t>
      </w:r>
      <w:r w:rsidRPr="00470988">
        <w:rPr>
          <w:sz w:val="28"/>
          <w:szCs w:val="28"/>
        </w:rPr>
        <w:t>хилення фактичного періоду постачання від обумовленого (середньої в</w:t>
      </w:r>
      <w:r w:rsidRPr="00470988">
        <w:rPr>
          <w:sz w:val="28"/>
          <w:szCs w:val="28"/>
        </w:rPr>
        <w:t>е</w:t>
      </w:r>
      <w:r w:rsidRPr="00470988">
        <w:rPr>
          <w:sz w:val="28"/>
          <w:szCs w:val="28"/>
        </w:rPr>
        <w:t>личини) за контрактом. Проілюструємо це на прикладі.</w:t>
      </w:r>
    </w:p>
    <w:p w:rsidR="006A2031" w:rsidRPr="00470988" w:rsidRDefault="006A2031" w:rsidP="00470988">
      <w:pPr>
        <w:pStyle w:val="a5"/>
        <w:ind w:firstLine="709"/>
        <w:rPr>
          <w:sz w:val="28"/>
          <w:szCs w:val="28"/>
        </w:rPr>
      </w:pPr>
      <w:r w:rsidRPr="00470988">
        <w:rPr>
          <w:b/>
          <w:sz w:val="28"/>
          <w:szCs w:val="28"/>
        </w:rPr>
        <w:t xml:space="preserve">Приклад </w:t>
      </w:r>
      <w:r w:rsidR="00470988">
        <w:rPr>
          <w:b/>
          <w:sz w:val="28"/>
          <w:szCs w:val="28"/>
        </w:rPr>
        <w:t>7</w:t>
      </w:r>
      <w:r w:rsidRPr="00470988">
        <w:rPr>
          <w:b/>
          <w:sz w:val="28"/>
          <w:szCs w:val="28"/>
        </w:rPr>
        <w:t>.1.</w:t>
      </w:r>
      <w:r w:rsidRPr="00470988">
        <w:rPr>
          <w:b/>
          <w:i/>
          <w:sz w:val="28"/>
          <w:szCs w:val="28"/>
        </w:rPr>
        <w:t xml:space="preserve"> </w:t>
      </w:r>
      <w:r w:rsidRPr="00470988">
        <w:rPr>
          <w:sz w:val="28"/>
          <w:szCs w:val="28"/>
        </w:rPr>
        <w:t xml:space="preserve">Нехай добове споживання сировини становить 300 </w:t>
      </w:r>
      <w:proofErr w:type="spellStart"/>
      <w:r w:rsidRPr="00470988">
        <w:rPr>
          <w:sz w:val="28"/>
          <w:szCs w:val="28"/>
        </w:rPr>
        <w:t>тонн</w:t>
      </w:r>
      <w:proofErr w:type="spellEnd"/>
      <w:r w:rsidRPr="00470988">
        <w:rPr>
          <w:sz w:val="28"/>
          <w:szCs w:val="28"/>
        </w:rPr>
        <w:t xml:space="preserve">. Існує домовленість, що сировину постачають рівними партіями через кожні 17 діб (тобто 21 раз на рік). </w:t>
      </w:r>
    </w:p>
    <w:p w:rsidR="006A2031" w:rsidRPr="00470988" w:rsidRDefault="006A2031" w:rsidP="00470988">
      <w:pPr>
        <w:pStyle w:val="a5"/>
        <w:ind w:firstLine="709"/>
        <w:rPr>
          <w:spacing w:val="-2"/>
          <w:sz w:val="28"/>
          <w:szCs w:val="28"/>
        </w:rPr>
      </w:pPr>
      <w:r w:rsidRPr="00470988">
        <w:rPr>
          <w:spacing w:val="-2"/>
          <w:sz w:val="28"/>
          <w:szCs w:val="28"/>
        </w:rPr>
        <w:t>За попередні півроку зафіксовані такі відхилення від встановленої в</w:t>
      </w:r>
      <w:r w:rsidRPr="00470988">
        <w:rPr>
          <w:spacing w:val="-2"/>
          <w:sz w:val="28"/>
          <w:szCs w:val="28"/>
        </w:rPr>
        <w:t>е</w:t>
      </w:r>
      <w:r w:rsidRPr="00470988">
        <w:rPr>
          <w:spacing w:val="-2"/>
          <w:sz w:val="28"/>
          <w:szCs w:val="28"/>
        </w:rPr>
        <w:t xml:space="preserve">личини (17 діб). Дані та попередні результати обчислення подано в таблиці </w:t>
      </w:r>
      <w:r w:rsidR="00D83FCC">
        <w:rPr>
          <w:spacing w:val="-2"/>
          <w:sz w:val="28"/>
          <w:szCs w:val="28"/>
          <w:lang w:val="ru-RU"/>
        </w:rPr>
        <w:t>6</w:t>
      </w:r>
      <w:r w:rsidRPr="00470988">
        <w:rPr>
          <w:spacing w:val="-2"/>
          <w:sz w:val="28"/>
          <w:szCs w:val="28"/>
        </w:rPr>
        <w:t>.1.</w:t>
      </w:r>
    </w:p>
    <w:p w:rsidR="006A2031" w:rsidRPr="00470988" w:rsidRDefault="006A2031" w:rsidP="00470988">
      <w:pPr>
        <w:pStyle w:val="a5"/>
        <w:ind w:firstLine="709"/>
        <w:jc w:val="right"/>
        <w:rPr>
          <w:sz w:val="28"/>
          <w:szCs w:val="28"/>
        </w:rPr>
      </w:pPr>
      <w:r w:rsidRPr="00470988">
        <w:rPr>
          <w:sz w:val="28"/>
          <w:szCs w:val="28"/>
        </w:rPr>
        <w:t>Таблиця</w:t>
      </w:r>
      <w:r w:rsidR="00D83FCC">
        <w:rPr>
          <w:sz w:val="28"/>
          <w:szCs w:val="28"/>
          <w:lang w:val="ru-RU"/>
        </w:rPr>
        <w:t xml:space="preserve"> 6</w:t>
      </w:r>
      <w:r w:rsidRPr="00470988">
        <w:rPr>
          <w:sz w:val="28"/>
          <w:szCs w:val="28"/>
        </w:rPr>
        <w:t>.1</w:t>
      </w:r>
    </w:p>
    <w:tbl>
      <w:tblPr>
        <w:tblW w:w="9229" w:type="dxa"/>
        <w:tblInd w:w="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7"/>
        <w:gridCol w:w="2307"/>
        <w:gridCol w:w="2307"/>
        <w:gridCol w:w="2308"/>
      </w:tblGrid>
      <w:tr w:rsidR="006A2031" w:rsidRPr="00470988" w:rsidTr="00470988">
        <w:tc>
          <w:tcPr>
            <w:tcW w:w="2307" w:type="dxa"/>
            <w:vAlign w:val="center"/>
          </w:tcPr>
          <w:p w:rsidR="006A2031" w:rsidRPr="00470988" w:rsidRDefault="006A2031" w:rsidP="00470988">
            <w:pPr>
              <w:pStyle w:val="a5"/>
              <w:spacing w:line="240" w:lineRule="auto"/>
              <w:jc w:val="center"/>
              <w:rPr>
                <w:szCs w:val="24"/>
              </w:rPr>
            </w:pPr>
            <w:r w:rsidRPr="00470988">
              <w:rPr>
                <w:szCs w:val="24"/>
              </w:rPr>
              <w:t>Номер поставки</w:t>
            </w:r>
          </w:p>
        </w:tc>
        <w:tc>
          <w:tcPr>
            <w:tcW w:w="2307" w:type="dxa"/>
            <w:vAlign w:val="center"/>
          </w:tcPr>
          <w:p w:rsidR="006A2031" w:rsidRPr="00470988" w:rsidRDefault="006A2031" w:rsidP="00470988">
            <w:pPr>
              <w:pStyle w:val="a5"/>
              <w:spacing w:line="240" w:lineRule="auto"/>
              <w:jc w:val="center"/>
              <w:rPr>
                <w:spacing w:val="-4"/>
                <w:szCs w:val="24"/>
              </w:rPr>
            </w:pPr>
            <w:r w:rsidRPr="00470988">
              <w:rPr>
                <w:spacing w:val="-4"/>
                <w:szCs w:val="24"/>
              </w:rPr>
              <w:t xml:space="preserve">Фактична кількість діб між поставками </w:t>
            </w:r>
            <w:proofErr w:type="spellStart"/>
            <w:r w:rsidRPr="00470988">
              <w:rPr>
                <w:spacing w:val="-4"/>
                <w:szCs w:val="24"/>
              </w:rPr>
              <w:t>ti</w:t>
            </w:r>
            <w:proofErr w:type="spellEnd"/>
          </w:p>
        </w:tc>
        <w:tc>
          <w:tcPr>
            <w:tcW w:w="2307" w:type="dxa"/>
            <w:vAlign w:val="center"/>
          </w:tcPr>
          <w:p w:rsidR="006A2031" w:rsidRPr="00470988" w:rsidRDefault="006A2031" w:rsidP="00470988">
            <w:pPr>
              <w:pStyle w:val="a5"/>
              <w:spacing w:line="240" w:lineRule="auto"/>
              <w:jc w:val="center"/>
              <w:rPr>
                <w:szCs w:val="24"/>
              </w:rPr>
            </w:pPr>
            <w:r w:rsidRPr="00470988">
              <w:rPr>
                <w:szCs w:val="24"/>
              </w:rPr>
              <w:t xml:space="preserve">Відхилення в днях (17 – </w:t>
            </w:r>
            <w:proofErr w:type="spellStart"/>
            <w:r w:rsidRPr="00470988">
              <w:rPr>
                <w:szCs w:val="24"/>
              </w:rPr>
              <w:t>ti</w:t>
            </w:r>
            <w:proofErr w:type="spellEnd"/>
            <w:r w:rsidRPr="00470988">
              <w:rPr>
                <w:szCs w:val="24"/>
              </w:rPr>
              <w:t>)</w:t>
            </w:r>
          </w:p>
        </w:tc>
        <w:tc>
          <w:tcPr>
            <w:tcW w:w="2308" w:type="dxa"/>
            <w:vAlign w:val="center"/>
          </w:tcPr>
          <w:p w:rsidR="006A2031" w:rsidRPr="00470988" w:rsidRDefault="006A2031" w:rsidP="00470988">
            <w:pPr>
              <w:pStyle w:val="a5"/>
              <w:spacing w:line="240" w:lineRule="auto"/>
              <w:jc w:val="center"/>
              <w:rPr>
                <w:szCs w:val="24"/>
              </w:rPr>
            </w:pPr>
            <w:r w:rsidRPr="00470988">
              <w:rPr>
                <w:szCs w:val="24"/>
              </w:rPr>
              <w:t xml:space="preserve">Квадрат відхилення (17 – </w:t>
            </w:r>
            <w:proofErr w:type="spellStart"/>
            <w:r w:rsidRPr="00470988">
              <w:rPr>
                <w:szCs w:val="24"/>
              </w:rPr>
              <w:t>ti</w:t>
            </w:r>
            <w:proofErr w:type="spellEnd"/>
            <w:r w:rsidRPr="00470988">
              <w:rPr>
                <w:szCs w:val="24"/>
              </w:rPr>
              <w:t>)^2</w:t>
            </w:r>
          </w:p>
        </w:tc>
      </w:tr>
      <w:tr w:rsidR="006A2031" w:rsidRPr="00470988" w:rsidTr="00470988">
        <w:tc>
          <w:tcPr>
            <w:tcW w:w="2307" w:type="dxa"/>
          </w:tcPr>
          <w:p w:rsidR="006A2031" w:rsidRPr="00470988" w:rsidRDefault="006A2031" w:rsidP="00470988">
            <w:pPr>
              <w:pStyle w:val="a5"/>
              <w:spacing w:line="240" w:lineRule="auto"/>
              <w:jc w:val="center"/>
              <w:rPr>
                <w:szCs w:val="24"/>
              </w:rPr>
            </w:pPr>
            <w:r w:rsidRPr="00470988">
              <w:rPr>
                <w:szCs w:val="24"/>
              </w:rPr>
              <w:lastRenderedPageBreak/>
              <w:t>1</w:t>
            </w:r>
          </w:p>
        </w:tc>
        <w:tc>
          <w:tcPr>
            <w:tcW w:w="2307" w:type="dxa"/>
          </w:tcPr>
          <w:p w:rsidR="006A2031" w:rsidRPr="00470988" w:rsidRDefault="006A2031" w:rsidP="00470988">
            <w:pPr>
              <w:pStyle w:val="a5"/>
              <w:spacing w:line="240" w:lineRule="auto"/>
              <w:jc w:val="center"/>
              <w:rPr>
                <w:szCs w:val="24"/>
              </w:rPr>
            </w:pPr>
            <w:r w:rsidRPr="00470988">
              <w:rPr>
                <w:szCs w:val="24"/>
              </w:rPr>
              <w:t>16</w:t>
            </w:r>
          </w:p>
        </w:tc>
        <w:tc>
          <w:tcPr>
            <w:tcW w:w="2307" w:type="dxa"/>
          </w:tcPr>
          <w:p w:rsidR="006A2031" w:rsidRPr="00470988" w:rsidRDefault="006A2031" w:rsidP="00470988">
            <w:pPr>
              <w:pStyle w:val="a5"/>
              <w:spacing w:line="240" w:lineRule="auto"/>
              <w:jc w:val="center"/>
              <w:rPr>
                <w:szCs w:val="24"/>
              </w:rPr>
            </w:pPr>
            <w:r w:rsidRPr="00470988">
              <w:rPr>
                <w:szCs w:val="24"/>
              </w:rPr>
              <w:t>1</w:t>
            </w:r>
          </w:p>
        </w:tc>
        <w:tc>
          <w:tcPr>
            <w:tcW w:w="2308" w:type="dxa"/>
          </w:tcPr>
          <w:p w:rsidR="006A2031" w:rsidRPr="00470988" w:rsidRDefault="006A2031" w:rsidP="00470988">
            <w:pPr>
              <w:pStyle w:val="a5"/>
              <w:spacing w:line="240" w:lineRule="auto"/>
              <w:jc w:val="center"/>
              <w:rPr>
                <w:szCs w:val="24"/>
              </w:rPr>
            </w:pPr>
            <w:r w:rsidRPr="00470988">
              <w:rPr>
                <w:szCs w:val="24"/>
              </w:rPr>
              <w:t>1</w:t>
            </w:r>
          </w:p>
        </w:tc>
      </w:tr>
      <w:tr w:rsidR="006A2031" w:rsidRPr="00470988" w:rsidTr="00470988">
        <w:tc>
          <w:tcPr>
            <w:tcW w:w="2307" w:type="dxa"/>
          </w:tcPr>
          <w:p w:rsidR="006A2031" w:rsidRPr="00470988" w:rsidRDefault="006A2031" w:rsidP="00470988">
            <w:pPr>
              <w:pStyle w:val="a5"/>
              <w:spacing w:line="240" w:lineRule="auto"/>
              <w:jc w:val="center"/>
              <w:rPr>
                <w:szCs w:val="24"/>
              </w:rPr>
            </w:pPr>
            <w:r w:rsidRPr="00470988">
              <w:rPr>
                <w:szCs w:val="24"/>
              </w:rPr>
              <w:t>2</w:t>
            </w:r>
          </w:p>
        </w:tc>
        <w:tc>
          <w:tcPr>
            <w:tcW w:w="2307" w:type="dxa"/>
          </w:tcPr>
          <w:p w:rsidR="006A2031" w:rsidRPr="00470988" w:rsidRDefault="006A2031" w:rsidP="00470988">
            <w:pPr>
              <w:pStyle w:val="a5"/>
              <w:spacing w:line="240" w:lineRule="auto"/>
              <w:jc w:val="center"/>
              <w:rPr>
                <w:szCs w:val="24"/>
              </w:rPr>
            </w:pPr>
            <w:r w:rsidRPr="00470988">
              <w:rPr>
                <w:szCs w:val="24"/>
              </w:rPr>
              <w:t>17</w:t>
            </w:r>
          </w:p>
        </w:tc>
        <w:tc>
          <w:tcPr>
            <w:tcW w:w="2307" w:type="dxa"/>
          </w:tcPr>
          <w:p w:rsidR="006A2031" w:rsidRPr="00470988" w:rsidRDefault="006A2031" w:rsidP="00470988">
            <w:pPr>
              <w:pStyle w:val="a5"/>
              <w:spacing w:line="240" w:lineRule="auto"/>
              <w:jc w:val="center"/>
              <w:rPr>
                <w:szCs w:val="24"/>
              </w:rPr>
            </w:pPr>
            <w:r w:rsidRPr="00470988">
              <w:rPr>
                <w:szCs w:val="24"/>
              </w:rPr>
              <w:t>0</w:t>
            </w:r>
          </w:p>
        </w:tc>
        <w:tc>
          <w:tcPr>
            <w:tcW w:w="2308" w:type="dxa"/>
          </w:tcPr>
          <w:p w:rsidR="006A2031" w:rsidRPr="00470988" w:rsidRDefault="006A2031" w:rsidP="00470988">
            <w:pPr>
              <w:pStyle w:val="a5"/>
              <w:spacing w:line="240" w:lineRule="auto"/>
              <w:jc w:val="center"/>
              <w:rPr>
                <w:szCs w:val="24"/>
              </w:rPr>
            </w:pPr>
            <w:r w:rsidRPr="00470988">
              <w:rPr>
                <w:szCs w:val="24"/>
              </w:rPr>
              <w:t>0</w:t>
            </w:r>
          </w:p>
        </w:tc>
      </w:tr>
      <w:tr w:rsidR="006A2031" w:rsidRPr="00470988" w:rsidTr="00470988">
        <w:tc>
          <w:tcPr>
            <w:tcW w:w="2307" w:type="dxa"/>
          </w:tcPr>
          <w:p w:rsidR="006A2031" w:rsidRPr="00470988" w:rsidRDefault="006A2031" w:rsidP="00470988">
            <w:pPr>
              <w:pStyle w:val="a5"/>
              <w:spacing w:line="240" w:lineRule="auto"/>
              <w:jc w:val="center"/>
              <w:rPr>
                <w:szCs w:val="24"/>
              </w:rPr>
            </w:pPr>
            <w:r w:rsidRPr="00470988">
              <w:rPr>
                <w:szCs w:val="24"/>
              </w:rPr>
              <w:t>3</w:t>
            </w:r>
          </w:p>
        </w:tc>
        <w:tc>
          <w:tcPr>
            <w:tcW w:w="2307" w:type="dxa"/>
          </w:tcPr>
          <w:p w:rsidR="006A2031" w:rsidRPr="00470988" w:rsidRDefault="006A2031" w:rsidP="00470988">
            <w:pPr>
              <w:pStyle w:val="a5"/>
              <w:spacing w:line="240" w:lineRule="auto"/>
              <w:jc w:val="center"/>
              <w:rPr>
                <w:szCs w:val="24"/>
              </w:rPr>
            </w:pPr>
            <w:r w:rsidRPr="00470988">
              <w:rPr>
                <w:szCs w:val="24"/>
              </w:rPr>
              <w:t>17</w:t>
            </w:r>
          </w:p>
        </w:tc>
        <w:tc>
          <w:tcPr>
            <w:tcW w:w="2307" w:type="dxa"/>
          </w:tcPr>
          <w:p w:rsidR="006A2031" w:rsidRPr="00470988" w:rsidRDefault="006A2031" w:rsidP="00470988">
            <w:pPr>
              <w:pStyle w:val="a5"/>
              <w:spacing w:line="240" w:lineRule="auto"/>
              <w:jc w:val="center"/>
              <w:rPr>
                <w:szCs w:val="24"/>
              </w:rPr>
            </w:pPr>
            <w:r w:rsidRPr="00470988">
              <w:rPr>
                <w:szCs w:val="24"/>
              </w:rPr>
              <w:t>0</w:t>
            </w:r>
          </w:p>
        </w:tc>
        <w:tc>
          <w:tcPr>
            <w:tcW w:w="2308" w:type="dxa"/>
          </w:tcPr>
          <w:p w:rsidR="006A2031" w:rsidRPr="00470988" w:rsidRDefault="006A2031" w:rsidP="00470988">
            <w:pPr>
              <w:pStyle w:val="a5"/>
              <w:spacing w:line="240" w:lineRule="auto"/>
              <w:jc w:val="center"/>
              <w:rPr>
                <w:szCs w:val="24"/>
              </w:rPr>
            </w:pPr>
            <w:r w:rsidRPr="00470988">
              <w:rPr>
                <w:szCs w:val="24"/>
              </w:rPr>
              <w:t>0</w:t>
            </w:r>
          </w:p>
        </w:tc>
      </w:tr>
      <w:tr w:rsidR="006A2031" w:rsidRPr="00470988" w:rsidTr="00470988">
        <w:tc>
          <w:tcPr>
            <w:tcW w:w="2307" w:type="dxa"/>
          </w:tcPr>
          <w:p w:rsidR="006A2031" w:rsidRPr="00470988" w:rsidRDefault="006A2031" w:rsidP="00470988">
            <w:pPr>
              <w:pStyle w:val="a5"/>
              <w:spacing w:line="240" w:lineRule="auto"/>
              <w:jc w:val="center"/>
              <w:rPr>
                <w:szCs w:val="24"/>
              </w:rPr>
            </w:pPr>
            <w:r w:rsidRPr="00470988">
              <w:rPr>
                <w:szCs w:val="24"/>
              </w:rPr>
              <w:t>4</w:t>
            </w:r>
          </w:p>
        </w:tc>
        <w:tc>
          <w:tcPr>
            <w:tcW w:w="2307" w:type="dxa"/>
          </w:tcPr>
          <w:p w:rsidR="006A2031" w:rsidRPr="00470988" w:rsidRDefault="006A2031" w:rsidP="00470988">
            <w:pPr>
              <w:pStyle w:val="a5"/>
              <w:spacing w:line="240" w:lineRule="auto"/>
              <w:jc w:val="center"/>
              <w:rPr>
                <w:szCs w:val="24"/>
              </w:rPr>
            </w:pPr>
            <w:r w:rsidRPr="00470988">
              <w:rPr>
                <w:szCs w:val="24"/>
              </w:rPr>
              <w:t>18</w:t>
            </w:r>
          </w:p>
        </w:tc>
        <w:tc>
          <w:tcPr>
            <w:tcW w:w="2307" w:type="dxa"/>
          </w:tcPr>
          <w:p w:rsidR="006A2031" w:rsidRPr="00470988" w:rsidRDefault="006A2031" w:rsidP="00470988">
            <w:pPr>
              <w:pStyle w:val="a5"/>
              <w:spacing w:line="240" w:lineRule="auto"/>
              <w:jc w:val="center"/>
              <w:rPr>
                <w:szCs w:val="24"/>
              </w:rPr>
            </w:pPr>
            <w:r w:rsidRPr="00470988">
              <w:rPr>
                <w:szCs w:val="24"/>
              </w:rPr>
              <w:t>– 1</w:t>
            </w:r>
          </w:p>
        </w:tc>
        <w:tc>
          <w:tcPr>
            <w:tcW w:w="2308" w:type="dxa"/>
          </w:tcPr>
          <w:p w:rsidR="006A2031" w:rsidRPr="00470988" w:rsidRDefault="006A2031" w:rsidP="00470988">
            <w:pPr>
              <w:pStyle w:val="a5"/>
              <w:spacing w:line="240" w:lineRule="auto"/>
              <w:jc w:val="center"/>
              <w:rPr>
                <w:szCs w:val="24"/>
              </w:rPr>
            </w:pPr>
            <w:r w:rsidRPr="00470988">
              <w:rPr>
                <w:szCs w:val="24"/>
              </w:rPr>
              <w:t>1</w:t>
            </w:r>
          </w:p>
        </w:tc>
      </w:tr>
      <w:tr w:rsidR="006A2031" w:rsidRPr="00470988" w:rsidTr="00470988">
        <w:tc>
          <w:tcPr>
            <w:tcW w:w="2307" w:type="dxa"/>
          </w:tcPr>
          <w:p w:rsidR="006A2031" w:rsidRPr="00470988" w:rsidRDefault="006A2031" w:rsidP="00470988">
            <w:pPr>
              <w:pStyle w:val="a5"/>
              <w:spacing w:line="240" w:lineRule="auto"/>
              <w:jc w:val="center"/>
              <w:rPr>
                <w:szCs w:val="24"/>
              </w:rPr>
            </w:pPr>
            <w:r w:rsidRPr="00470988">
              <w:rPr>
                <w:szCs w:val="24"/>
              </w:rPr>
              <w:t>5</w:t>
            </w:r>
          </w:p>
        </w:tc>
        <w:tc>
          <w:tcPr>
            <w:tcW w:w="2307" w:type="dxa"/>
          </w:tcPr>
          <w:p w:rsidR="006A2031" w:rsidRPr="00470988" w:rsidRDefault="006A2031" w:rsidP="00470988">
            <w:pPr>
              <w:pStyle w:val="a5"/>
              <w:spacing w:line="240" w:lineRule="auto"/>
              <w:jc w:val="center"/>
              <w:rPr>
                <w:szCs w:val="24"/>
              </w:rPr>
            </w:pPr>
            <w:r w:rsidRPr="00470988">
              <w:rPr>
                <w:szCs w:val="24"/>
              </w:rPr>
              <w:t>18</w:t>
            </w:r>
          </w:p>
        </w:tc>
        <w:tc>
          <w:tcPr>
            <w:tcW w:w="2307" w:type="dxa"/>
          </w:tcPr>
          <w:p w:rsidR="006A2031" w:rsidRPr="00470988" w:rsidRDefault="006A2031" w:rsidP="00470988">
            <w:pPr>
              <w:pStyle w:val="a5"/>
              <w:spacing w:line="240" w:lineRule="auto"/>
              <w:jc w:val="center"/>
              <w:rPr>
                <w:szCs w:val="24"/>
              </w:rPr>
            </w:pPr>
            <w:r w:rsidRPr="00470988">
              <w:rPr>
                <w:szCs w:val="24"/>
              </w:rPr>
              <w:t>– 1</w:t>
            </w:r>
          </w:p>
        </w:tc>
        <w:tc>
          <w:tcPr>
            <w:tcW w:w="2308" w:type="dxa"/>
          </w:tcPr>
          <w:p w:rsidR="006A2031" w:rsidRPr="00470988" w:rsidRDefault="006A2031" w:rsidP="00470988">
            <w:pPr>
              <w:pStyle w:val="a5"/>
              <w:spacing w:line="240" w:lineRule="auto"/>
              <w:jc w:val="center"/>
              <w:rPr>
                <w:szCs w:val="24"/>
              </w:rPr>
            </w:pPr>
            <w:r w:rsidRPr="00470988">
              <w:rPr>
                <w:szCs w:val="24"/>
              </w:rPr>
              <w:t>1</w:t>
            </w:r>
          </w:p>
        </w:tc>
      </w:tr>
      <w:tr w:rsidR="006A2031" w:rsidRPr="00470988" w:rsidTr="00470988">
        <w:tc>
          <w:tcPr>
            <w:tcW w:w="2307" w:type="dxa"/>
          </w:tcPr>
          <w:p w:rsidR="006A2031" w:rsidRPr="00470988" w:rsidRDefault="006A2031" w:rsidP="00470988">
            <w:pPr>
              <w:pStyle w:val="a5"/>
              <w:spacing w:line="240" w:lineRule="auto"/>
              <w:jc w:val="center"/>
              <w:rPr>
                <w:szCs w:val="24"/>
              </w:rPr>
            </w:pPr>
            <w:r w:rsidRPr="00470988">
              <w:rPr>
                <w:szCs w:val="24"/>
              </w:rPr>
              <w:t>6</w:t>
            </w:r>
          </w:p>
        </w:tc>
        <w:tc>
          <w:tcPr>
            <w:tcW w:w="2307" w:type="dxa"/>
          </w:tcPr>
          <w:p w:rsidR="006A2031" w:rsidRPr="00470988" w:rsidRDefault="006A2031" w:rsidP="00470988">
            <w:pPr>
              <w:pStyle w:val="a5"/>
              <w:spacing w:line="240" w:lineRule="auto"/>
              <w:jc w:val="center"/>
              <w:rPr>
                <w:szCs w:val="24"/>
              </w:rPr>
            </w:pPr>
            <w:r w:rsidRPr="00470988">
              <w:rPr>
                <w:szCs w:val="24"/>
              </w:rPr>
              <w:t>19</w:t>
            </w:r>
          </w:p>
        </w:tc>
        <w:tc>
          <w:tcPr>
            <w:tcW w:w="2307" w:type="dxa"/>
          </w:tcPr>
          <w:p w:rsidR="006A2031" w:rsidRPr="00470988" w:rsidRDefault="006A2031" w:rsidP="00470988">
            <w:pPr>
              <w:pStyle w:val="a5"/>
              <w:spacing w:line="240" w:lineRule="auto"/>
              <w:jc w:val="center"/>
              <w:rPr>
                <w:szCs w:val="24"/>
              </w:rPr>
            </w:pPr>
            <w:r w:rsidRPr="00470988">
              <w:rPr>
                <w:szCs w:val="24"/>
              </w:rPr>
              <w:t>– 2</w:t>
            </w:r>
          </w:p>
        </w:tc>
        <w:tc>
          <w:tcPr>
            <w:tcW w:w="2308" w:type="dxa"/>
          </w:tcPr>
          <w:p w:rsidR="006A2031" w:rsidRPr="00470988" w:rsidRDefault="006A2031" w:rsidP="00470988">
            <w:pPr>
              <w:pStyle w:val="a5"/>
              <w:spacing w:line="240" w:lineRule="auto"/>
              <w:jc w:val="center"/>
              <w:rPr>
                <w:szCs w:val="24"/>
              </w:rPr>
            </w:pPr>
            <w:r w:rsidRPr="00470988">
              <w:rPr>
                <w:szCs w:val="24"/>
              </w:rPr>
              <w:t>4</w:t>
            </w:r>
          </w:p>
        </w:tc>
      </w:tr>
      <w:tr w:rsidR="006A2031" w:rsidRPr="00470988" w:rsidTr="00470988">
        <w:tc>
          <w:tcPr>
            <w:tcW w:w="2307" w:type="dxa"/>
          </w:tcPr>
          <w:p w:rsidR="006A2031" w:rsidRPr="00470988" w:rsidRDefault="006A2031" w:rsidP="00470988">
            <w:pPr>
              <w:pStyle w:val="a5"/>
              <w:spacing w:line="240" w:lineRule="auto"/>
              <w:jc w:val="center"/>
              <w:rPr>
                <w:szCs w:val="24"/>
              </w:rPr>
            </w:pPr>
            <w:r w:rsidRPr="00470988">
              <w:rPr>
                <w:szCs w:val="24"/>
              </w:rPr>
              <w:t>7</w:t>
            </w:r>
          </w:p>
        </w:tc>
        <w:tc>
          <w:tcPr>
            <w:tcW w:w="2307" w:type="dxa"/>
          </w:tcPr>
          <w:p w:rsidR="006A2031" w:rsidRPr="00470988" w:rsidRDefault="006A2031" w:rsidP="00470988">
            <w:pPr>
              <w:pStyle w:val="a5"/>
              <w:spacing w:line="240" w:lineRule="auto"/>
              <w:jc w:val="center"/>
              <w:rPr>
                <w:szCs w:val="24"/>
              </w:rPr>
            </w:pPr>
            <w:r w:rsidRPr="00470988">
              <w:rPr>
                <w:szCs w:val="24"/>
              </w:rPr>
              <w:t>17</w:t>
            </w:r>
          </w:p>
        </w:tc>
        <w:tc>
          <w:tcPr>
            <w:tcW w:w="2307" w:type="dxa"/>
          </w:tcPr>
          <w:p w:rsidR="006A2031" w:rsidRPr="00470988" w:rsidRDefault="006A2031" w:rsidP="00470988">
            <w:pPr>
              <w:pStyle w:val="a5"/>
              <w:spacing w:line="240" w:lineRule="auto"/>
              <w:jc w:val="center"/>
              <w:rPr>
                <w:szCs w:val="24"/>
              </w:rPr>
            </w:pPr>
            <w:r w:rsidRPr="00470988">
              <w:rPr>
                <w:szCs w:val="24"/>
              </w:rPr>
              <w:t>0</w:t>
            </w:r>
          </w:p>
        </w:tc>
        <w:tc>
          <w:tcPr>
            <w:tcW w:w="2308" w:type="dxa"/>
          </w:tcPr>
          <w:p w:rsidR="006A2031" w:rsidRPr="00470988" w:rsidRDefault="006A2031" w:rsidP="00470988">
            <w:pPr>
              <w:pStyle w:val="a5"/>
              <w:spacing w:line="240" w:lineRule="auto"/>
              <w:jc w:val="center"/>
              <w:rPr>
                <w:szCs w:val="24"/>
              </w:rPr>
            </w:pPr>
            <w:r w:rsidRPr="00470988">
              <w:rPr>
                <w:szCs w:val="24"/>
              </w:rPr>
              <w:t>0</w:t>
            </w:r>
          </w:p>
        </w:tc>
      </w:tr>
      <w:tr w:rsidR="006A2031" w:rsidRPr="00470988" w:rsidTr="00470988">
        <w:tc>
          <w:tcPr>
            <w:tcW w:w="2307" w:type="dxa"/>
          </w:tcPr>
          <w:p w:rsidR="006A2031" w:rsidRPr="00470988" w:rsidRDefault="006A2031" w:rsidP="00470988">
            <w:pPr>
              <w:pStyle w:val="a5"/>
              <w:spacing w:line="240" w:lineRule="auto"/>
              <w:jc w:val="center"/>
              <w:rPr>
                <w:szCs w:val="24"/>
              </w:rPr>
            </w:pPr>
            <w:r w:rsidRPr="00470988">
              <w:rPr>
                <w:szCs w:val="24"/>
              </w:rPr>
              <w:t>8</w:t>
            </w:r>
          </w:p>
        </w:tc>
        <w:tc>
          <w:tcPr>
            <w:tcW w:w="2307" w:type="dxa"/>
          </w:tcPr>
          <w:p w:rsidR="006A2031" w:rsidRPr="00470988" w:rsidRDefault="006A2031" w:rsidP="00470988">
            <w:pPr>
              <w:pStyle w:val="a5"/>
              <w:spacing w:line="240" w:lineRule="auto"/>
              <w:jc w:val="center"/>
              <w:rPr>
                <w:szCs w:val="24"/>
              </w:rPr>
            </w:pPr>
            <w:r w:rsidRPr="00470988">
              <w:rPr>
                <w:szCs w:val="24"/>
              </w:rPr>
              <w:t>15</w:t>
            </w:r>
          </w:p>
        </w:tc>
        <w:tc>
          <w:tcPr>
            <w:tcW w:w="2307" w:type="dxa"/>
          </w:tcPr>
          <w:p w:rsidR="006A2031" w:rsidRPr="00470988" w:rsidRDefault="006A2031" w:rsidP="00470988">
            <w:pPr>
              <w:pStyle w:val="a5"/>
              <w:spacing w:line="240" w:lineRule="auto"/>
              <w:jc w:val="center"/>
              <w:rPr>
                <w:szCs w:val="24"/>
              </w:rPr>
            </w:pPr>
            <w:r w:rsidRPr="00470988">
              <w:rPr>
                <w:szCs w:val="24"/>
              </w:rPr>
              <w:t>2</w:t>
            </w:r>
          </w:p>
        </w:tc>
        <w:tc>
          <w:tcPr>
            <w:tcW w:w="2308" w:type="dxa"/>
          </w:tcPr>
          <w:p w:rsidR="006A2031" w:rsidRPr="00470988" w:rsidRDefault="006A2031" w:rsidP="00470988">
            <w:pPr>
              <w:pStyle w:val="a5"/>
              <w:spacing w:line="240" w:lineRule="auto"/>
              <w:jc w:val="center"/>
              <w:rPr>
                <w:szCs w:val="24"/>
              </w:rPr>
            </w:pPr>
            <w:r w:rsidRPr="00470988">
              <w:rPr>
                <w:szCs w:val="24"/>
              </w:rPr>
              <w:t>4</w:t>
            </w:r>
          </w:p>
        </w:tc>
      </w:tr>
      <w:tr w:rsidR="006A2031" w:rsidRPr="00470988" w:rsidTr="00470988">
        <w:tc>
          <w:tcPr>
            <w:tcW w:w="2307" w:type="dxa"/>
          </w:tcPr>
          <w:p w:rsidR="006A2031" w:rsidRPr="00470988" w:rsidRDefault="006A2031" w:rsidP="00470988">
            <w:pPr>
              <w:pStyle w:val="a5"/>
              <w:spacing w:line="240" w:lineRule="auto"/>
              <w:jc w:val="center"/>
              <w:rPr>
                <w:szCs w:val="24"/>
              </w:rPr>
            </w:pPr>
            <w:r w:rsidRPr="00470988">
              <w:rPr>
                <w:szCs w:val="24"/>
              </w:rPr>
              <w:t>9</w:t>
            </w:r>
          </w:p>
        </w:tc>
        <w:tc>
          <w:tcPr>
            <w:tcW w:w="2307" w:type="dxa"/>
          </w:tcPr>
          <w:p w:rsidR="006A2031" w:rsidRPr="00470988" w:rsidRDefault="006A2031" w:rsidP="00470988">
            <w:pPr>
              <w:pStyle w:val="a5"/>
              <w:spacing w:line="240" w:lineRule="auto"/>
              <w:jc w:val="center"/>
              <w:rPr>
                <w:szCs w:val="24"/>
              </w:rPr>
            </w:pPr>
            <w:r w:rsidRPr="00470988">
              <w:rPr>
                <w:szCs w:val="24"/>
              </w:rPr>
              <w:t>18</w:t>
            </w:r>
          </w:p>
        </w:tc>
        <w:tc>
          <w:tcPr>
            <w:tcW w:w="2307" w:type="dxa"/>
          </w:tcPr>
          <w:p w:rsidR="006A2031" w:rsidRPr="00470988" w:rsidRDefault="006A2031" w:rsidP="00470988">
            <w:pPr>
              <w:pStyle w:val="a5"/>
              <w:spacing w:line="240" w:lineRule="auto"/>
              <w:jc w:val="center"/>
              <w:rPr>
                <w:szCs w:val="24"/>
              </w:rPr>
            </w:pPr>
            <w:r w:rsidRPr="00470988">
              <w:rPr>
                <w:szCs w:val="24"/>
              </w:rPr>
              <w:t>– 1</w:t>
            </w:r>
          </w:p>
        </w:tc>
        <w:tc>
          <w:tcPr>
            <w:tcW w:w="2308" w:type="dxa"/>
          </w:tcPr>
          <w:p w:rsidR="006A2031" w:rsidRPr="00470988" w:rsidRDefault="006A2031" w:rsidP="00470988">
            <w:pPr>
              <w:pStyle w:val="a5"/>
              <w:spacing w:line="240" w:lineRule="auto"/>
              <w:jc w:val="center"/>
              <w:rPr>
                <w:szCs w:val="24"/>
              </w:rPr>
            </w:pPr>
            <w:r w:rsidRPr="00470988">
              <w:rPr>
                <w:szCs w:val="24"/>
              </w:rPr>
              <w:t>1</w:t>
            </w:r>
          </w:p>
        </w:tc>
      </w:tr>
      <w:tr w:rsidR="006A2031" w:rsidRPr="00470988" w:rsidTr="00470988">
        <w:tc>
          <w:tcPr>
            <w:tcW w:w="2307" w:type="dxa"/>
          </w:tcPr>
          <w:p w:rsidR="006A2031" w:rsidRPr="00470988" w:rsidRDefault="006A2031" w:rsidP="00470988">
            <w:pPr>
              <w:pStyle w:val="a5"/>
              <w:spacing w:line="240" w:lineRule="auto"/>
              <w:jc w:val="center"/>
              <w:rPr>
                <w:szCs w:val="24"/>
              </w:rPr>
            </w:pPr>
            <w:r w:rsidRPr="00470988">
              <w:rPr>
                <w:szCs w:val="24"/>
              </w:rPr>
              <w:t>10</w:t>
            </w:r>
          </w:p>
        </w:tc>
        <w:tc>
          <w:tcPr>
            <w:tcW w:w="2307" w:type="dxa"/>
          </w:tcPr>
          <w:p w:rsidR="006A2031" w:rsidRPr="00470988" w:rsidRDefault="006A2031" w:rsidP="00470988">
            <w:pPr>
              <w:pStyle w:val="a5"/>
              <w:spacing w:line="240" w:lineRule="auto"/>
              <w:jc w:val="center"/>
              <w:rPr>
                <w:szCs w:val="24"/>
              </w:rPr>
            </w:pPr>
            <w:r w:rsidRPr="00470988">
              <w:rPr>
                <w:szCs w:val="24"/>
              </w:rPr>
              <w:t>18</w:t>
            </w:r>
          </w:p>
        </w:tc>
        <w:tc>
          <w:tcPr>
            <w:tcW w:w="2307" w:type="dxa"/>
          </w:tcPr>
          <w:p w:rsidR="006A2031" w:rsidRPr="00470988" w:rsidRDefault="006A2031" w:rsidP="00470988">
            <w:pPr>
              <w:pStyle w:val="a5"/>
              <w:spacing w:line="240" w:lineRule="auto"/>
              <w:jc w:val="center"/>
              <w:rPr>
                <w:szCs w:val="24"/>
              </w:rPr>
            </w:pPr>
            <w:r w:rsidRPr="00470988">
              <w:rPr>
                <w:szCs w:val="24"/>
              </w:rPr>
              <w:t>– 1</w:t>
            </w:r>
          </w:p>
        </w:tc>
        <w:tc>
          <w:tcPr>
            <w:tcW w:w="2308" w:type="dxa"/>
          </w:tcPr>
          <w:p w:rsidR="006A2031" w:rsidRPr="00470988" w:rsidRDefault="006A2031" w:rsidP="00470988">
            <w:pPr>
              <w:pStyle w:val="a5"/>
              <w:spacing w:line="240" w:lineRule="auto"/>
              <w:jc w:val="center"/>
              <w:rPr>
                <w:szCs w:val="24"/>
              </w:rPr>
            </w:pPr>
            <w:r w:rsidRPr="00470988">
              <w:rPr>
                <w:szCs w:val="24"/>
              </w:rPr>
              <w:t>1</w:t>
            </w:r>
          </w:p>
        </w:tc>
      </w:tr>
      <w:tr w:rsidR="006A2031" w:rsidRPr="00470988" w:rsidTr="00470988">
        <w:tc>
          <w:tcPr>
            <w:tcW w:w="2307" w:type="dxa"/>
          </w:tcPr>
          <w:p w:rsidR="006A2031" w:rsidRPr="00470988" w:rsidRDefault="006A2031" w:rsidP="00470988">
            <w:pPr>
              <w:pStyle w:val="a5"/>
              <w:spacing w:line="240" w:lineRule="auto"/>
              <w:jc w:val="center"/>
              <w:rPr>
                <w:szCs w:val="24"/>
              </w:rPr>
            </w:pPr>
            <w:r w:rsidRPr="00470988">
              <w:rPr>
                <w:szCs w:val="24"/>
              </w:rPr>
              <w:t>11</w:t>
            </w:r>
          </w:p>
        </w:tc>
        <w:tc>
          <w:tcPr>
            <w:tcW w:w="2307" w:type="dxa"/>
          </w:tcPr>
          <w:p w:rsidR="006A2031" w:rsidRPr="00470988" w:rsidRDefault="006A2031" w:rsidP="00470988">
            <w:pPr>
              <w:pStyle w:val="a5"/>
              <w:spacing w:line="240" w:lineRule="auto"/>
              <w:jc w:val="center"/>
              <w:rPr>
                <w:szCs w:val="24"/>
              </w:rPr>
            </w:pPr>
            <w:r w:rsidRPr="00470988">
              <w:rPr>
                <w:szCs w:val="24"/>
              </w:rPr>
              <w:t>17</w:t>
            </w:r>
          </w:p>
        </w:tc>
        <w:tc>
          <w:tcPr>
            <w:tcW w:w="2307" w:type="dxa"/>
          </w:tcPr>
          <w:p w:rsidR="006A2031" w:rsidRPr="00470988" w:rsidRDefault="006A2031" w:rsidP="00470988">
            <w:pPr>
              <w:pStyle w:val="a5"/>
              <w:spacing w:line="240" w:lineRule="auto"/>
              <w:jc w:val="center"/>
              <w:rPr>
                <w:szCs w:val="24"/>
              </w:rPr>
            </w:pPr>
            <w:r w:rsidRPr="00470988">
              <w:rPr>
                <w:szCs w:val="24"/>
              </w:rPr>
              <w:t>0</w:t>
            </w:r>
          </w:p>
        </w:tc>
        <w:tc>
          <w:tcPr>
            <w:tcW w:w="2308" w:type="dxa"/>
          </w:tcPr>
          <w:p w:rsidR="006A2031" w:rsidRPr="00470988" w:rsidRDefault="006A2031" w:rsidP="00470988">
            <w:pPr>
              <w:pStyle w:val="a5"/>
              <w:spacing w:line="240" w:lineRule="auto"/>
              <w:jc w:val="center"/>
              <w:rPr>
                <w:szCs w:val="24"/>
              </w:rPr>
            </w:pPr>
            <w:r w:rsidRPr="00470988">
              <w:rPr>
                <w:szCs w:val="24"/>
              </w:rPr>
              <w:t>0</w:t>
            </w:r>
          </w:p>
        </w:tc>
      </w:tr>
      <w:tr w:rsidR="006A2031" w:rsidRPr="00470988" w:rsidTr="00470988">
        <w:tc>
          <w:tcPr>
            <w:tcW w:w="2307" w:type="dxa"/>
          </w:tcPr>
          <w:p w:rsidR="006A2031" w:rsidRPr="00470988" w:rsidRDefault="006A2031" w:rsidP="00470988">
            <w:pPr>
              <w:pStyle w:val="a5"/>
              <w:spacing w:line="240" w:lineRule="auto"/>
              <w:jc w:val="center"/>
              <w:rPr>
                <w:szCs w:val="24"/>
              </w:rPr>
            </w:pPr>
            <w:r w:rsidRPr="00470988">
              <w:rPr>
                <w:szCs w:val="24"/>
              </w:rPr>
              <w:t>Сума</w:t>
            </w:r>
          </w:p>
        </w:tc>
        <w:tc>
          <w:tcPr>
            <w:tcW w:w="2307" w:type="dxa"/>
          </w:tcPr>
          <w:p w:rsidR="006A2031" w:rsidRPr="00470988" w:rsidRDefault="006A2031" w:rsidP="00470988">
            <w:pPr>
              <w:pStyle w:val="a5"/>
              <w:spacing w:line="240" w:lineRule="auto"/>
              <w:jc w:val="center"/>
              <w:rPr>
                <w:szCs w:val="24"/>
              </w:rPr>
            </w:pPr>
            <w:r w:rsidRPr="00470988">
              <w:rPr>
                <w:szCs w:val="24"/>
              </w:rPr>
              <w:t>—</w:t>
            </w:r>
          </w:p>
        </w:tc>
        <w:tc>
          <w:tcPr>
            <w:tcW w:w="2307" w:type="dxa"/>
          </w:tcPr>
          <w:p w:rsidR="006A2031" w:rsidRPr="00470988" w:rsidRDefault="006A2031" w:rsidP="00470988">
            <w:pPr>
              <w:pStyle w:val="a5"/>
              <w:spacing w:line="240" w:lineRule="auto"/>
              <w:jc w:val="center"/>
              <w:rPr>
                <w:szCs w:val="24"/>
              </w:rPr>
            </w:pPr>
            <w:r w:rsidRPr="00470988">
              <w:rPr>
                <w:szCs w:val="24"/>
              </w:rPr>
              <w:t>—</w:t>
            </w:r>
          </w:p>
        </w:tc>
        <w:tc>
          <w:tcPr>
            <w:tcW w:w="2308" w:type="dxa"/>
          </w:tcPr>
          <w:p w:rsidR="006A2031" w:rsidRPr="00470988" w:rsidRDefault="006A2031" w:rsidP="00470988">
            <w:pPr>
              <w:pStyle w:val="a5"/>
              <w:spacing w:line="240" w:lineRule="auto"/>
              <w:jc w:val="center"/>
              <w:rPr>
                <w:szCs w:val="24"/>
              </w:rPr>
            </w:pPr>
            <w:r w:rsidRPr="00470988">
              <w:rPr>
                <w:szCs w:val="24"/>
              </w:rPr>
              <w:t>13</w:t>
            </w:r>
          </w:p>
        </w:tc>
      </w:tr>
    </w:tbl>
    <w:p w:rsidR="006A2031" w:rsidRPr="00470988" w:rsidRDefault="006A2031" w:rsidP="00470988">
      <w:pPr>
        <w:pStyle w:val="a5"/>
        <w:ind w:firstLine="709"/>
        <w:rPr>
          <w:sz w:val="28"/>
          <w:szCs w:val="28"/>
        </w:rPr>
      </w:pPr>
      <w:r w:rsidRPr="00470988">
        <w:rPr>
          <w:b/>
          <w:i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2B121F7" wp14:editId="2070D9E6">
                <wp:simplePos x="0" y="0"/>
                <wp:positionH relativeFrom="page">
                  <wp:posOffset>529590</wp:posOffset>
                </wp:positionH>
                <wp:positionV relativeFrom="page">
                  <wp:posOffset>3463290</wp:posOffset>
                </wp:positionV>
                <wp:extent cx="232410" cy="236220"/>
                <wp:effectExtent l="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2031" w:rsidRDefault="006A2031" w:rsidP="006A2031">
                            <w:r>
                              <w:rPr>
                                <w:sz w:val="36"/>
                              </w:rPr>
                              <w:sym w:font="Wingdings" w:char="F021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41.7pt;margin-top:272.7pt;width:18.3pt;height:18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" o:allowincell="f" filled="f" fillcolor="yellow" stroked="f">
                <v:textbox inset="0,0,0,0">
                  <w:txbxContent>
                    <w:p w:rsidR="006A2031" w:rsidRDefault="006A2031" w:rsidP="006A2031">
                      <w:r>
                        <w:rPr>
                          <w:sz w:val="36"/>
                        </w:rPr>
                        <w:sym w:font="Wingdings" w:char="F021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A2031" w:rsidRPr="00470988" w:rsidRDefault="006A2031" w:rsidP="00470988">
      <w:pPr>
        <w:pStyle w:val="a5"/>
        <w:ind w:firstLine="709"/>
        <w:rPr>
          <w:sz w:val="28"/>
          <w:szCs w:val="28"/>
        </w:rPr>
      </w:pPr>
      <w:r w:rsidRPr="00470988">
        <w:rPr>
          <w:b/>
          <w:i/>
          <w:sz w:val="28"/>
          <w:szCs w:val="28"/>
        </w:rPr>
        <w:t xml:space="preserve">Розв’язання. </w:t>
      </w:r>
      <w:r w:rsidRPr="00470988">
        <w:rPr>
          <w:sz w:val="28"/>
          <w:szCs w:val="28"/>
        </w:rPr>
        <w:t xml:space="preserve">На базі результатів обчислень, поданих в останньому стовпчику таблиці </w:t>
      </w:r>
      <w:r w:rsidR="00D83FCC">
        <w:rPr>
          <w:sz w:val="28"/>
          <w:szCs w:val="28"/>
          <w:lang w:val="ru-RU"/>
        </w:rPr>
        <w:t>6</w:t>
      </w:r>
      <w:r w:rsidRPr="00470988">
        <w:rPr>
          <w:sz w:val="28"/>
          <w:szCs w:val="28"/>
        </w:rPr>
        <w:t xml:space="preserve">.1, легко знайти середньоквадратичне відхилення: </w:t>
      </w:r>
      <w:r w:rsidRPr="00470988">
        <w:rPr>
          <w:sz w:val="28"/>
          <w:szCs w:val="28"/>
        </w:rPr>
        <w:sym w:font="Symbol" w:char="F073"/>
      </w:r>
      <w:r w:rsidRPr="00470988">
        <w:rPr>
          <w:sz w:val="28"/>
          <w:szCs w:val="28"/>
        </w:rPr>
        <w:t xml:space="preserve"> = </w:t>
      </w:r>
      <w:r w:rsidRPr="00470988">
        <w:rPr>
          <w:position w:val="-8"/>
          <w:sz w:val="28"/>
          <w:szCs w:val="28"/>
        </w:rPr>
        <w:object w:dxaOrig="7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8pt;height:16.8pt" o:ole="" fillcolor="window">
            <v:imagedata r:id="rId8" o:title=""/>
          </v:shape>
          <o:OLEObject Type="Embed" ProgID="Equation.3" ShapeID="_x0000_i1025" DrawAspect="Content" ObjectID="_1759909573" r:id="rId9"/>
        </w:object>
      </w:r>
      <w:r w:rsidRPr="00470988">
        <w:rPr>
          <w:sz w:val="28"/>
          <w:szCs w:val="28"/>
        </w:rPr>
        <w:t>= 1,14.</w:t>
      </w:r>
    </w:p>
    <w:p w:rsidR="006A2031" w:rsidRPr="00470988" w:rsidRDefault="006A2031" w:rsidP="00470988">
      <w:pPr>
        <w:pStyle w:val="a5"/>
        <w:ind w:firstLine="709"/>
        <w:rPr>
          <w:sz w:val="28"/>
          <w:szCs w:val="28"/>
        </w:rPr>
      </w:pPr>
      <w:r w:rsidRPr="00470988">
        <w:rPr>
          <w:sz w:val="28"/>
          <w:szCs w:val="28"/>
        </w:rPr>
        <w:t>Отже, за певної системи гіпотез, обсяг резерву (мінімального запасу) сировини (К) має дорівнювати:</w:t>
      </w:r>
    </w:p>
    <w:p w:rsidR="006A2031" w:rsidRPr="00470988" w:rsidRDefault="006A2031" w:rsidP="00470988">
      <w:pPr>
        <w:pStyle w:val="a5"/>
        <w:ind w:firstLine="709"/>
        <w:rPr>
          <w:sz w:val="28"/>
          <w:szCs w:val="28"/>
        </w:rPr>
      </w:pPr>
      <w:r w:rsidRPr="00470988">
        <w:rPr>
          <w:sz w:val="28"/>
          <w:szCs w:val="28"/>
        </w:rPr>
        <w:t xml:space="preserve">К = 1,14 </w:t>
      </w:r>
      <w:r w:rsidRPr="00470988">
        <w:rPr>
          <w:sz w:val="28"/>
          <w:szCs w:val="28"/>
        </w:rPr>
        <w:sym w:font="Symbol" w:char="F0D7"/>
      </w:r>
      <w:r w:rsidRPr="00470988">
        <w:rPr>
          <w:sz w:val="28"/>
          <w:szCs w:val="28"/>
        </w:rPr>
        <w:t xml:space="preserve"> 300 = 342 </w:t>
      </w:r>
      <w:proofErr w:type="spellStart"/>
      <w:r w:rsidRPr="00470988">
        <w:rPr>
          <w:sz w:val="28"/>
          <w:szCs w:val="28"/>
        </w:rPr>
        <w:t>тонни</w:t>
      </w:r>
      <w:proofErr w:type="spellEnd"/>
      <w:r w:rsidRPr="00470988">
        <w:rPr>
          <w:sz w:val="28"/>
          <w:szCs w:val="28"/>
        </w:rPr>
        <w:t>.</w:t>
      </w:r>
    </w:p>
    <w:p w:rsidR="006A2031" w:rsidRDefault="006A2031" w:rsidP="00470988">
      <w:pPr>
        <w:pStyle w:val="a5"/>
        <w:ind w:firstLine="709"/>
        <w:rPr>
          <w:b/>
          <w:position w:val="-12"/>
          <w:sz w:val="28"/>
          <w:szCs w:val="28"/>
        </w:rPr>
      </w:pPr>
      <w:r w:rsidRPr="00470988">
        <w:rPr>
          <w:sz w:val="28"/>
          <w:szCs w:val="28"/>
        </w:rPr>
        <w:t>Це забезпечить зниження ризику, пов’язаного із зупинкою виробн</w:t>
      </w:r>
      <w:r w:rsidRPr="00470988">
        <w:rPr>
          <w:sz w:val="28"/>
          <w:szCs w:val="28"/>
        </w:rPr>
        <w:t>и</w:t>
      </w:r>
      <w:r w:rsidRPr="00470988">
        <w:rPr>
          <w:sz w:val="28"/>
          <w:szCs w:val="28"/>
        </w:rPr>
        <w:t>цтва через нестачу сировини.</w:t>
      </w:r>
      <w:r w:rsidRPr="00470988">
        <w:rPr>
          <w:b/>
          <w:position w:val="-12"/>
          <w:sz w:val="28"/>
          <w:szCs w:val="28"/>
        </w:rPr>
        <w:t>-</w:t>
      </w:r>
    </w:p>
    <w:p w:rsidR="00470988" w:rsidRPr="00470988" w:rsidRDefault="00470988" w:rsidP="00470988">
      <w:pPr>
        <w:pStyle w:val="a5"/>
        <w:ind w:firstLine="709"/>
        <w:rPr>
          <w:sz w:val="28"/>
          <w:szCs w:val="28"/>
        </w:rPr>
      </w:pPr>
    </w:p>
    <w:p w:rsidR="006A2031" w:rsidRDefault="00D83FCC" w:rsidP="00470988">
      <w:pPr>
        <w:pStyle w:val="a5"/>
        <w:ind w:firstLine="709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6</w:t>
      </w:r>
      <w:r w:rsidR="006A2031" w:rsidRPr="00470988">
        <w:rPr>
          <w:b/>
          <w:sz w:val="28"/>
          <w:szCs w:val="28"/>
        </w:rPr>
        <w:t>.</w:t>
      </w:r>
      <w:r w:rsidR="002E151D">
        <w:rPr>
          <w:b/>
          <w:sz w:val="28"/>
          <w:szCs w:val="28"/>
        </w:rPr>
        <w:t>4</w:t>
      </w:r>
      <w:r w:rsidR="006A2031" w:rsidRPr="00470988">
        <w:rPr>
          <w:b/>
          <w:sz w:val="28"/>
          <w:szCs w:val="28"/>
        </w:rPr>
        <w:t>.</w:t>
      </w:r>
      <w:r w:rsidR="00470988">
        <w:rPr>
          <w:b/>
          <w:sz w:val="28"/>
          <w:szCs w:val="28"/>
        </w:rPr>
        <w:t xml:space="preserve"> Резервування грошових засобів  </w:t>
      </w:r>
      <w:r w:rsidR="006A2031" w:rsidRPr="00470988">
        <w:rPr>
          <w:b/>
          <w:sz w:val="28"/>
          <w:szCs w:val="28"/>
        </w:rPr>
        <w:t>на покриття випадкових з</w:t>
      </w:r>
      <w:r w:rsidR="006A2031" w:rsidRPr="00470988">
        <w:rPr>
          <w:b/>
          <w:sz w:val="28"/>
          <w:szCs w:val="28"/>
        </w:rPr>
        <w:t>а</w:t>
      </w:r>
      <w:r w:rsidR="006A2031" w:rsidRPr="00470988">
        <w:rPr>
          <w:b/>
          <w:sz w:val="28"/>
          <w:szCs w:val="28"/>
        </w:rPr>
        <w:t>трат</w:t>
      </w:r>
    </w:p>
    <w:p w:rsidR="00470988" w:rsidRPr="00470988" w:rsidRDefault="00470988" w:rsidP="00470988">
      <w:pPr>
        <w:pStyle w:val="a5"/>
        <w:ind w:firstLine="709"/>
        <w:rPr>
          <w:b/>
          <w:sz w:val="28"/>
          <w:szCs w:val="28"/>
        </w:rPr>
      </w:pPr>
    </w:p>
    <w:p w:rsidR="006A2031" w:rsidRPr="00470988" w:rsidRDefault="006A2031" w:rsidP="00470988">
      <w:pPr>
        <w:pStyle w:val="a5"/>
        <w:ind w:firstLine="709"/>
        <w:rPr>
          <w:spacing w:val="-2"/>
          <w:sz w:val="28"/>
          <w:szCs w:val="28"/>
        </w:rPr>
      </w:pPr>
      <w:r w:rsidRPr="00470988">
        <w:rPr>
          <w:spacing w:val="-2"/>
          <w:sz w:val="28"/>
          <w:szCs w:val="28"/>
        </w:rPr>
        <w:t>Створення резерву грошових засобів на покриття випадкових затрат — це один із способів зниження ризику, який передбачає встановлення співвідношення між потенційним ризиком і величиною затрат, необхідних для подолання збоїв у виконанні зобов’язань (проекту).</w:t>
      </w:r>
    </w:p>
    <w:p w:rsidR="006A2031" w:rsidRPr="00470988" w:rsidRDefault="006A2031" w:rsidP="00470988">
      <w:pPr>
        <w:pStyle w:val="a5"/>
        <w:ind w:firstLine="709"/>
        <w:rPr>
          <w:spacing w:val="-2"/>
          <w:sz w:val="28"/>
          <w:szCs w:val="28"/>
        </w:rPr>
      </w:pPr>
      <w:r w:rsidRPr="00470988">
        <w:rPr>
          <w:spacing w:val="-2"/>
          <w:sz w:val="28"/>
          <w:szCs w:val="28"/>
        </w:rPr>
        <w:t>Основною проблемою під час створення резерву на покриття випа</w:t>
      </w:r>
      <w:r w:rsidRPr="00470988">
        <w:rPr>
          <w:spacing w:val="-2"/>
          <w:sz w:val="28"/>
          <w:szCs w:val="28"/>
        </w:rPr>
        <w:t>д</w:t>
      </w:r>
      <w:r w:rsidRPr="00470988">
        <w:rPr>
          <w:spacing w:val="-2"/>
          <w:sz w:val="28"/>
          <w:szCs w:val="28"/>
        </w:rPr>
        <w:t xml:space="preserve">кових затрат є оцінка потенційних наслідків (збитків) від ризиків. </w:t>
      </w:r>
    </w:p>
    <w:p w:rsidR="006A2031" w:rsidRPr="00470988" w:rsidRDefault="006A2031" w:rsidP="00470988">
      <w:pPr>
        <w:pStyle w:val="a5"/>
        <w:ind w:firstLine="709"/>
        <w:rPr>
          <w:sz w:val="28"/>
          <w:szCs w:val="28"/>
        </w:rPr>
      </w:pPr>
      <w:r w:rsidRPr="00470988">
        <w:rPr>
          <w:sz w:val="28"/>
          <w:szCs w:val="28"/>
        </w:rPr>
        <w:t>Для визначення обсягів грошей на покриття випадкових затрат (зб</w:t>
      </w:r>
      <w:r w:rsidRPr="00470988">
        <w:rPr>
          <w:sz w:val="28"/>
          <w:szCs w:val="28"/>
        </w:rPr>
        <w:t>и</w:t>
      </w:r>
      <w:r w:rsidRPr="00470988">
        <w:rPr>
          <w:sz w:val="28"/>
          <w:szCs w:val="28"/>
        </w:rPr>
        <w:t>тків), переоцінки їх в процесі роботи над проектом і уточненням суми р</w:t>
      </w:r>
      <w:r w:rsidRPr="00470988">
        <w:rPr>
          <w:sz w:val="28"/>
          <w:szCs w:val="28"/>
        </w:rPr>
        <w:t>е</w:t>
      </w:r>
      <w:r w:rsidRPr="00470988">
        <w:rPr>
          <w:sz w:val="28"/>
          <w:szCs w:val="28"/>
        </w:rPr>
        <w:lastRenderedPageBreak/>
        <w:t>зерву на основі фактичних даних можуть бути використані всі викладені у попередньому матеріалі методи якісного і кількісного аналізу ризику.</w:t>
      </w:r>
    </w:p>
    <w:p w:rsidR="006A2031" w:rsidRPr="00470988" w:rsidRDefault="006A2031" w:rsidP="00470988">
      <w:pPr>
        <w:pStyle w:val="a5"/>
        <w:ind w:firstLine="709"/>
        <w:rPr>
          <w:spacing w:val="4"/>
          <w:sz w:val="28"/>
          <w:szCs w:val="28"/>
        </w:rPr>
      </w:pPr>
      <w:r w:rsidRPr="00470988">
        <w:rPr>
          <w:spacing w:val="4"/>
          <w:sz w:val="28"/>
          <w:szCs w:val="28"/>
        </w:rPr>
        <w:t>Як зазначається у літературі, зокрема у [18], при визначенні суми резерву на покриття непередбачуваних (випадкових) затрат, необхідно враховувати точність початкової оцінки вартості проекту та його елем</w:t>
      </w:r>
      <w:r w:rsidRPr="00470988">
        <w:rPr>
          <w:spacing w:val="4"/>
          <w:sz w:val="28"/>
          <w:szCs w:val="28"/>
        </w:rPr>
        <w:t>е</w:t>
      </w:r>
      <w:r w:rsidRPr="00470988">
        <w:rPr>
          <w:spacing w:val="4"/>
          <w:sz w:val="28"/>
          <w:szCs w:val="28"/>
        </w:rPr>
        <w:t xml:space="preserve">нтів залежно від етапу виконання проекту. Ця точність впливає на обсяг резерву на покриття випадкових витрат. </w:t>
      </w:r>
    </w:p>
    <w:p w:rsidR="006A2031" w:rsidRPr="00470988" w:rsidRDefault="006A2031" w:rsidP="00470988">
      <w:pPr>
        <w:pStyle w:val="a5"/>
        <w:ind w:firstLine="709"/>
        <w:rPr>
          <w:sz w:val="28"/>
          <w:szCs w:val="28"/>
        </w:rPr>
      </w:pPr>
      <w:r w:rsidRPr="00470988">
        <w:rPr>
          <w:sz w:val="28"/>
          <w:szCs w:val="28"/>
        </w:rPr>
        <w:t>Відзначається, що коли оцінка не враховує реального впливу на пр</w:t>
      </w:r>
      <w:r w:rsidRPr="00470988">
        <w:rPr>
          <w:sz w:val="28"/>
          <w:szCs w:val="28"/>
        </w:rPr>
        <w:t>о</w:t>
      </w:r>
      <w:r w:rsidRPr="00470988">
        <w:rPr>
          <w:sz w:val="28"/>
          <w:szCs w:val="28"/>
        </w:rPr>
        <w:t>ект потенційного ризику, то можна з великою імовірністю сподіватися значних перевитрат засобів (збитків).</w:t>
      </w:r>
    </w:p>
    <w:p w:rsidR="006A2031" w:rsidRPr="00470988" w:rsidRDefault="006A2031" w:rsidP="00470988">
      <w:pPr>
        <w:pStyle w:val="a5"/>
        <w:ind w:firstLine="709"/>
        <w:rPr>
          <w:sz w:val="28"/>
          <w:szCs w:val="28"/>
        </w:rPr>
      </w:pPr>
      <w:r w:rsidRPr="00470988">
        <w:rPr>
          <w:sz w:val="28"/>
          <w:szCs w:val="28"/>
        </w:rPr>
        <w:t>Ретельно виконана оцінка непередбачуваних імовірних затрат значно зменшує ризик майбутніх збитків.</w:t>
      </w:r>
    </w:p>
    <w:p w:rsidR="006A2031" w:rsidRPr="00470988" w:rsidRDefault="006A2031" w:rsidP="00470988">
      <w:pPr>
        <w:pStyle w:val="2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470988">
        <w:rPr>
          <w:rFonts w:ascii="Times New Roman" w:hAnsi="Times New Roman"/>
          <w:sz w:val="28"/>
          <w:szCs w:val="28"/>
        </w:rPr>
        <w:t>Визначення структури резерву на покриття імовірних непере</w:t>
      </w:r>
      <w:r w:rsidRPr="00470988">
        <w:rPr>
          <w:rFonts w:ascii="Times New Roman" w:hAnsi="Times New Roman"/>
          <w:sz w:val="28"/>
          <w:szCs w:val="28"/>
        </w:rPr>
        <w:t>д</w:t>
      </w:r>
      <w:r w:rsidRPr="00470988">
        <w:rPr>
          <w:rFonts w:ascii="Times New Roman" w:hAnsi="Times New Roman"/>
          <w:sz w:val="28"/>
          <w:szCs w:val="28"/>
        </w:rPr>
        <w:t>бачуваних затрат проводиться за допомогою одного з двох можливих способів.</w:t>
      </w:r>
    </w:p>
    <w:p w:rsidR="006A2031" w:rsidRPr="00470988" w:rsidRDefault="006A2031" w:rsidP="00470988">
      <w:pPr>
        <w:spacing w:line="360" w:lineRule="auto"/>
        <w:ind w:firstLine="709"/>
        <w:jc w:val="both"/>
        <w:rPr>
          <w:sz w:val="28"/>
          <w:szCs w:val="28"/>
        </w:rPr>
      </w:pPr>
      <w:r w:rsidRPr="00470988">
        <w:rPr>
          <w:sz w:val="28"/>
          <w:szCs w:val="28"/>
        </w:rPr>
        <w:t>Згідно з першим способом (рис.</w:t>
      </w:r>
      <w:r w:rsidR="00D83FCC">
        <w:rPr>
          <w:sz w:val="28"/>
          <w:szCs w:val="28"/>
          <w:lang w:val="ru-RU"/>
        </w:rPr>
        <w:t>6</w:t>
      </w:r>
      <w:r w:rsidRPr="00470988">
        <w:rPr>
          <w:sz w:val="28"/>
          <w:szCs w:val="28"/>
        </w:rPr>
        <w:t xml:space="preserve">.1) резерв ділять на дві частини: </w:t>
      </w:r>
      <w:r w:rsidRPr="00470988">
        <w:rPr>
          <w:i/>
          <w:sz w:val="28"/>
          <w:szCs w:val="28"/>
        </w:rPr>
        <w:t>на загальний і спеціальний</w:t>
      </w:r>
      <w:r w:rsidRPr="00470988">
        <w:rPr>
          <w:sz w:val="28"/>
          <w:szCs w:val="28"/>
        </w:rPr>
        <w:t>.</w:t>
      </w:r>
    </w:p>
    <w:p w:rsidR="006A2031" w:rsidRPr="00470988" w:rsidRDefault="006A2031" w:rsidP="00470988">
      <w:pPr>
        <w:spacing w:line="360" w:lineRule="auto"/>
        <w:ind w:firstLine="709"/>
        <w:jc w:val="both"/>
        <w:rPr>
          <w:sz w:val="28"/>
          <w:szCs w:val="28"/>
        </w:rPr>
      </w:pPr>
      <w:r w:rsidRPr="00470988">
        <w:rPr>
          <w:i/>
          <w:sz w:val="28"/>
          <w:szCs w:val="28"/>
        </w:rPr>
        <w:t xml:space="preserve">Загальний резерв </w:t>
      </w:r>
      <w:r w:rsidRPr="00470988">
        <w:rPr>
          <w:sz w:val="28"/>
          <w:szCs w:val="28"/>
        </w:rPr>
        <w:t xml:space="preserve">повинен покривати зміни в кошторисі, добавки до загального обсягу грошей по </w:t>
      </w:r>
      <w:r w:rsidR="00470988" w:rsidRPr="00470988">
        <w:rPr>
          <w:sz w:val="28"/>
          <w:szCs w:val="28"/>
        </w:rPr>
        <w:t>6</w:t>
      </w:r>
      <w:r w:rsidRPr="00470988">
        <w:rPr>
          <w:sz w:val="28"/>
          <w:szCs w:val="28"/>
        </w:rPr>
        <w:t>контракту та інші елементи.</w:t>
      </w:r>
    </w:p>
    <w:p w:rsidR="006A2031" w:rsidRPr="00470988" w:rsidRDefault="006A2031" w:rsidP="00470988">
      <w:pPr>
        <w:spacing w:line="360" w:lineRule="auto"/>
        <w:ind w:firstLine="709"/>
        <w:jc w:val="both"/>
        <w:rPr>
          <w:sz w:val="28"/>
          <w:szCs w:val="28"/>
        </w:rPr>
      </w:pPr>
    </w:p>
    <w:bookmarkStart w:id="0" w:name="_MON_1002438673"/>
    <w:bookmarkEnd w:id="0"/>
    <w:bookmarkStart w:id="1" w:name="_MON_1002440002"/>
    <w:bookmarkEnd w:id="1"/>
    <w:p w:rsidR="006A2031" w:rsidRPr="00470988" w:rsidRDefault="006A2031" w:rsidP="00470988">
      <w:pPr>
        <w:spacing w:line="360" w:lineRule="auto"/>
        <w:ind w:firstLine="709"/>
        <w:jc w:val="center"/>
        <w:rPr>
          <w:sz w:val="28"/>
          <w:szCs w:val="28"/>
        </w:rPr>
      </w:pPr>
      <w:r w:rsidRPr="00470988">
        <w:rPr>
          <w:sz w:val="28"/>
          <w:szCs w:val="28"/>
        </w:rPr>
        <w:object w:dxaOrig="4891" w:dyaOrig="2011">
          <v:shape id="_x0000_i1026" type="#_x0000_t75" style="width:258pt;height:97.8pt" o:ole="" fillcolor="window">
            <v:imagedata r:id="rId10" o:title=""/>
          </v:shape>
          <o:OLEObject Type="Embed" ProgID="Word.Picture.8" ShapeID="_x0000_i1026" DrawAspect="Content" ObjectID="_1759909574" r:id="rId11"/>
        </w:object>
      </w:r>
    </w:p>
    <w:p w:rsidR="006A2031" w:rsidRPr="00470988" w:rsidRDefault="006A2031" w:rsidP="00470988">
      <w:pPr>
        <w:pStyle w:val="3"/>
        <w:spacing w:line="360" w:lineRule="auto"/>
        <w:ind w:firstLine="709"/>
        <w:rPr>
          <w:sz w:val="28"/>
          <w:szCs w:val="28"/>
        </w:rPr>
      </w:pPr>
      <w:r w:rsidRPr="00470988">
        <w:rPr>
          <w:sz w:val="28"/>
          <w:szCs w:val="28"/>
        </w:rPr>
        <w:t xml:space="preserve">Рис. </w:t>
      </w:r>
      <w:r w:rsidR="00D83FCC">
        <w:rPr>
          <w:sz w:val="28"/>
          <w:szCs w:val="28"/>
          <w:lang w:val="ru-RU"/>
        </w:rPr>
        <w:t>6</w:t>
      </w:r>
      <w:r w:rsidRPr="00470988">
        <w:rPr>
          <w:sz w:val="28"/>
          <w:szCs w:val="28"/>
        </w:rPr>
        <w:t xml:space="preserve">.1. Резерви, узгоджені в контракті </w:t>
      </w:r>
      <w:r w:rsidRPr="00470988">
        <w:rPr>
          <w:sz w:val="28"/>
          <w:szCs w:val="28"/>
        </w:rPr>
        <w:br/>
        <w:t>на покриття ймовірних затрат (збитків)</w:t>
      </w:r>
    </w:p>
    <w:p w:rsidR="006A2031" w:rsidRPr="00470988" w:rsidRDefault="006A2031" w:rsidP="00470988">
      <w:pPr>
        <w:spacing w:line="360" w:lineRule="auto"/>
        <w:ind w:firstLine="709"/>
        <w:jc w:val="both"/>
        <w:rPr>
          <w:sz w:val="28"/>
          <w:szCs w:val="28"/>
        </w:rPr>
      </w:pPr>
    </w:p>
    <w:p w:rsidR="006A2031" w:rsidRPr="00470988" w:rsidRDefault="006A2031" w:rsidP="00470988">
      <w:pPr>
        <w:pStyle w:val="2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470988">
        <w:rPr>
          <w:rFonts w:ascii="Times New Roman" w:hAnsi="Times New Roman"/>
          <w:sz w:val="28"/>
          <w:szCs w:val="28"/>
        </w:rPr>
        <w:t>Спеціальний резерв складається з надбавки на покриття зро</w:t>
      </w:r>
      <w:r w:rsidRPr="00470988">
        <w:rPr>
          <w:rFonts w:ascii="Times New Roman" w:hAnsi="Times New Roman"/>
          <w:sz w:val="28"/>
          <w:szCs w:val="28"/>
        </w:rPr>
        <w:t>с</w:t>
      </w:r>
      <w:r w:rsidRPr="00470988">
        <w:rPr>
          <w:rFonts w:ascii="Times New Roman" w:hAnsi="Times New Roman"/>
          <w:sz w:val="28"/>
          <w:szCs w:val="28"/>
        </w:rPr>
        <w:t>тання цін, зростання затрат по окремих позиціях, а також на сплату позовів по контрактах.</w:t>
      </w:r>
    </w:p>
    <w:p w:rsidR="006A2031" w:rsidRPr="00470988" w:rsidRDefault="006A2031" w:rsidP="00470988">
      <w:pPr>
        <w:pStyle w:val="2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470988">
        <w:rPr>
          <w:rFonts w:ascii="Times New Roman" w:hAnsi="Times New Roman"/>
          <w:sz w:val="28"/>
          <w:szCs w:val="28"/>
        </w:rPr>
        <w:lastRenderedPageBreak/>
        <w:t xml:space="preserve">Згідно з другим способом (рис. </w:t>
      </w:r>
      <w:r w:rsidR="00D83FCC">
        <w:rPr>
          <w:rFonts w:ascii="Times New Roman" w:hAnsi="Times New Roman"/>
          <w:sz w:val="28"/>
          <w:szCs w:val="28"/>
          <w:lang w:val="ru-RU"/>
        </w:rPr>
        <w:t>6</w:t>
      </w:r>
      <w:r w:rsidRPr="00470988">
        <w:rPr>
          <w:rFonts w:ascii="Times New Roman" w:hAnsi="Times New Roman"/>
          <w:sz w:val="28"/>
          <w:szCs w:val="28"/>
        </w:rPr>
        <w:t xml:space="preserve">.2) структура резервів передбачає визначення імовірних затрат (збитків) </w:t>
      </w:r>
      <w:proofErr w:type="gramStart"/>
      <w:r w:rsidRPr="00470988">
        <w:rPr>
          <w:rFonts w:ascii="Times New Roman" w:hAnsi="Times New Roman"/>
          <w:sz w:val="28"/>
          <w:szCs w:val="28"/>
        </w:rPr>
        <w:t>по</w:t>
      </w:r>
      <w:proofErr w:type="gramEnd"/>
      <w:r w:rsidRPr="0047098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70988">
        <w:rPr>
          <w:rFonts w:ascii="Times New Roman" w:hAnsi="Times New Roman"/>
          <w:sz w:val="28"/>
          <w:szCs w:val="28"/>
        </w:rPr>
        <w:t>видах</w:t>
      </w:r>
      <w:proofErr w:type="gramEnd"/>
      <w:r w:rsidRPr="00470988">
        <w:rPr>
          <w:rFonts w:ascii="Times New Roman" w:hAnsi="Times New Roman"/>
          <w:sz w:val="28"/>
          <w:szCs w:val="28"/>
        </w:rPr>
        <w:t xml:space="preserve"> затрат, наприклад на заробітну плату, матеріали, </w:t>
      </w:r>
      <w:proofErr w:type="spellStart"/>
      <w:r w:rsidRPr="00470988">
        <w:rPr>
          <w:rFonts w:ascii="Times New Roman" w:hAnsi="Times New Roman"/>
          <w:sz w:val="28"/>
          <w:szCs w:val="28"/>
        </w:rPr>
        <w:t>субконтракти</w:t>
      </w:r>
      <w:proofErr w:type="spellEnd"/>
      <w:r w:rsidRPr="00470988">
        <w:rPr>
          <w:rFonts w:ascii="Times New Roman" w:hAnsi="Times New Roman"/>
          <w:sz w:val="28"/>
          <w:szCs w:val="28"/>
        </w:rPr>
        <w:t>.</w:t>
      </w:r>
    </w:p>
    <w:p w:rsidR="006A2031" w:rsidRPr="00470988" w:rsidRDefault="006A2031" w:rsidP="00470988">
      <w:pPr>
        <w:pStyle w:val="a5"/>
        <w:ind w:firstLine="709"/>
        <w:rPr>
          <w:spacing w:val="4"/>
          <w:sz w:val="28"/>
          <w:szCs w:val="28"/>
        </w:rPr>
      </w:pPr>
      <w:r w:rsidRPr="00470988">
        <w:rPr>
          <w:spacing w:val="4"/>
          <w:sz w:val="28"/>
          <w:szCs w:val="28"/>
        </w:rPr>
        <w:t>Подальше уточнення обсягів імовірних (непередбачуваних) затрат вимагає встановлення взаємозв’язку з елементами структури розподілу робіт на різних рівнях, зокрема на рівні пакетів робіт. Це допомагає створити базу даних коригування непередбачуваних затрат.</w:t>
      </w:r>
    </w:p>
    <w:bookmarkStart w:id="2" w:name="_MON_1002440170"/>
    <w:bookmarkEnd w:id="2"/>
    <w:p w:rsidR="006A2031" w:rsidRPr="00470988" w:rsidRDefault="006A2031" w:rsidP="00470988">
      <w:pPr>
        <w:pStyle w:val="a5"/>
        <w:ind w:firstLine="709"/>
        <w:jc w:val="center"/>
        <w:rPr>
          <w:sz w:val="28"/>
          <w:szCs w:val="28"/>
        </w:rPr>
      </w:pPr>
      <w:r w:rsidRPr="00470988">
        <w:rPr>
          <w:sz w:val="28"/>
          <w:szCs w:val="28"/>
        </w:rPr>
        <w:object w:dxaOrig="4560" w:dyaOrig="1260">
          <v:shape id="_x0000_i1027" type="#_x0000_t75" style="width:228pt;height:63pt" o:ole="" fillcolor="window">
            <v:imagedata r:id="rId12" o:title=""/>
          </v:shape>
          <o:OLEObject Type="Embed" ProgID="Word.Picture.8" ShapeID="_x0000_i1027" DrawAspect="Content" ObjectID="_1759909575" r:id="rId13"/>
        </w:object>
      </w:r>
    </w:p>
    <w:p w:rsidR="006A2031" w:rsidRPr="00470988" w:rsidRDefault="006A2031" w:rsidP="00470988">
      <w:pPr>
        <w:pStyle w:val="a5"/>
        <w:ind w:firstLine="709"/>
        <w:jc w:val="center"/>
        <w:rPr>
          <w:sz w:val="28"/>
          <w:szCs w:val="28"/>
        </w:rPr>
      </w:pPr>
      <w:r w:rsidRPr="00470988">
        <w:rPr>
          <w:sz w:val="28"/>
          <w:szCs w:val="28"/>
        </w:rPr>
        <w:t xml:space="preserve">Рис. </w:t>
      </w:r>
      <w:r w:rsidR="00D83FCC">
        <w:rPr>
          <w:sz w:val="28"/>
          <w:szCs w:val="28"/>
          <w:lang w:val="ru-RU"/>
        </w:rPr>
        <w:t>6</w:t>
      </w:r>
      <w:r w:rsidRPr="00470988">
        <w:rPr>
          <w:sz w:val="28"/>
          <w:szCs w:val="28"/>
        </w:rPr>
        <w:t xml:space="preserve">.2. Визначення структури резервів </w:t>
      </w:r>
      <w:r w:rsidRPr="00470988">
        <w:rPr>
          <w:sz w:val="28"/>
          <w:szCs w:val="28"/>
        </w:rPr>
        <w:br/>
        <w:t>на покриття ймовірних збитків (затрат)</w:t>
      </w:r>
    </w:p>
    <w:p w:rsidR="006A2031" w:rsidRPr="00470988" w:rsidRDefault="006A2031" w:rsidP="00470988">
      <w:pPr>
        <w:pStyle w:val="2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470988">
        <w:rPr>
          <w:rFonts w:ascii="Times New Roman" w:hAnsi="Times New Roman"/>
          <w:sz w:val="28"/>
          <w:szCs w:val="28"/>
        </w:rPr>
        <w:t>Резерв на непередбачувані (ймовірні) затрати визначається лише по тих видах затрат, які увійшли до початкового кошторису.</w:t>
      </w:r>
    </w:p>
    <w:p w:rsidR="006A2031" w:rsidRPr="00470988" w:rsidRDefault="006A2031" w:rsidP="00470988">
      <w:pPr>
        <w:spacing w:line="360" w:lineRule="auto"/>
        <w:ind w:firstLine="709"/>
        <w:jc w:val="both"/>
        <w:rPr>
          <w:sz w:val="28"/>
          <w:szCs w:val="28"/>
        </w:rPr>
      </w:pPr>
      <w:r w:rsidRPr="00470988">
        <w:rPr>
          <w:sz w:val="28"/>
          <w:szCs w:val="28"/>
        </w:rPr>
        <w:t>Резерв не повинен використовуватися для компенсації збитків, пон</w:t>
      </w:r>
      <w:r w:rsidRPr="00470988">
        <w:rPr>
          <w:sz w:val="28"/>
          <w:szCs w:val="28"/>
        </w:rPr>
        <w:t>е</w:t>
      </w:r>
      <w:r w:rsidRPr="00470988">
        <w:rPr>
          <w:sz w:val="28"/>
          <w:szCs w:val="28"/>
        </w:rPr>
        <w:t>сених внаслідок незадовільної роботи.</w:t>
      </w:r>
    </w:p>
    <w:p w:rsidR="006A2031" w:rsidRPr="00470988" w:rsidRDefault="006A2031" w:rsidP="00470988">
      <w:pPr>
        <w:spacing w:line="360" w:lineRule="auto"/>
        <w:ind w:firstLine="709"/>
        <w:jc w:val="both"/>
        <w:rPr>
          <w:sz w:val="28"/>
          <w:szCs w:val="28"/>
        </w:rPr>
      </w:pPr>
      <w:r w:rsidRPr="00470988">
        <w:rPr>
          <w:sz w:val="28"/>
          <w:szCs w:val="28"/>
        </w:rPr>
        <w:t>Резерв, зокрема, може використовуватися для:</w:t>
      </w:r>
    </w:p>
    <w:p w:rsidR="006A2031" w:rsidRPr="00470988" w:rsidRDefault="006A2031" w:rsidP="00470988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70988">
        <w:rPr>
          <w:sz w:val="28"/>
          <w:szCs w:val="28"/>
        </w:rPr>
        <w:t>асигнування виявленої додаткової роботи по проекту;</w:t>
      </w:r>
    </w:p>
    <w:p w:rsidR="006A2031" w:rsidRPr="00470988" w:rsidRDefault="006A2031" w:rsidP="00470988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70988">
        <w:rPr>
          <w:sz w:val="28"/>
          <w:szCs w:val="28"/>
        </w:rPr>
        <w:t>збільшення асигнувань на роботу, для виконання якої було виділено недостатньо засобів;</w:t>
      </w:r>
    </w:p>
    <w:p w:rsidR="006A2031" w:rsidRPr="00470988" w:rsidRDefault="006A2031" w:rsidP="00470988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70988">
        <w:rPr>
          <w:sz w:val="28"/>
          <w:szCs w:val="28"/>
        </w:rPr>
        <w:t>компенсація непередбачуваних змін трудовитрат, накладних витрат тощо, які можуть виникнути в процесі виконання проекту.</w:t>
      </w:r>
    </w:p>
    <w:p w:rsidR="006A2031" w:rsidRPr="00470988" w:rsidRDefault="006A2031" w:rsidP="00470988">
      <w:pPr>
        <w:pStyle w:val="2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470988">
        <w:rPr>
          <w:rFonts w:ascii="Times New Roman" w:hAnsi="Times New Roman"/>
          <w:sz w:val="28"/>
          <w:szCs w:val="28"/>
        </w:rPr>
        <w:t>Непередбачувані ймовірні затрати включаються в бюджет як самостійна стаття затрат і затверджуються вищим керівництвом компанії (фірми).</w:t>
      </w:r>
    </w:p>
    <w:p w:rsidR="00470988" w:rsidRDefault="00470988" w:rsidP="00470988">
      <w:pPr>
        <w:pStyle w:val="FR1"/>
        <w:spacing w:line="360" w:lineRule="auto"/>
        <w:ind w:firstLine="709"/>
        <w:jc w:val="both"/>
        <w:rPr>
          <w:szCs w:val="28"/>
          <w:lang w:val="uk-UA"/>
        </w:rPr>
      </w:pPr>
    </w:p>
    <w:p w:rsidR="006A2031" w:rsidRDefault="00D83FCC" w:rsidP="00470988">
      <w:pPr>
        <w:pStyle w:val="FR1"/>
        <w:spacing w:line="36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6</w:t>
      </w:r>
      <w:r w:rsidR="006A2031" w:rsidRPr="00470988">
        <w:rPr>
          <w:szCs w:val="28"/>
          <w:lang w:val="uk-UA"/>
        </w:rPr>
        <w:t>.</w:t>
      </w:r>
      <w:r w:rsidR="002E151D">
        <w:rPr>
          <w:szCs w:val="28"/>
          <w:lang w:val="uk-UA"/>
        </w:rPr>
        <w:t>5</w:t>
      </w:r>
      <w:r w:rsidR="006A2031" w:rsidRPr="00470988">
        <w:rPr>
          <w:szCs w:val="28"/>
          <w:lang w:val="uk-UA"/>
        </w:rPr>
        <w:t>. Управління запасами з урахуванням ризику</w:t>
      </w:r>
    </w:p>
    <w:p w:rsidR="00470988" w:rsidRPr="00470988" w:rsidRDefault="00470988" w:rsidP="00470988">
      <w:pPr>
        <w:pStyle w:val="FR1"/>
        <w:spacing w:line="360" w:lineRule="auto"/>
        <w:ind w:firstLine="709"/>
        <w:jc w:val="both"/>
        <w:rPr>
          <w:szCs w:val="28"/>
          <w:lang w:val="uk-UA"/>
        </w:rPr>
      </w:pPr>
    </w:p>
    <w:p w:rsidR="006A2031" w:rsidRPr="00470988" w:rsidRDefault="006A2031" w:rsidP="00470988">
      <w:pPr>
        <w:pStyle w:val="21"/>
        <w:spacing w:line="360" w:lineRule="auto"/>
        <w:ind w:firstLine="709"/>
        <w:rPr>
          <w:rFonts w:ascii="Times New Roman" w:hAnsi="Times New Roman"/>
          <w:b w:val="0"/>
          <w:spacing w:val="-2"/>
          <w:sz w:val="28"/>
          <w:szCs w:val="28"/>
        </w:rPr>
      </w:pPr>
      <w:r w:rsidRPr="00470988">
        <w:rPr>
          <w:rFonts w:ascii="Times New Roman" w:hAnsi="Times New Roman"/>
          <w:b w:val="0"/>
          <w:spacing w:val="-2"/>
          <w:sz w:val="28"/>
          <w:szCs w:val="28"/>
        </w:rPr>
        <w:t>Різновиди задач управління запасами та їх складність зумовили ств</w:t>
      </w:r>
      <w:r w:rsidRPr="00470988">
        <w:rPr>
          <w:rFonts w:ascii="Times New Roman" w:hAnsi="Times New Roman"/>
          <w:b w:val="0"/>
          <w:spacing w:val="-2"/>
          <w:sz w:val="28"/>
          <w:szCs w:val="28"/>
        </w:rPr>
        <w:t>о</w:t>
      </w:r>
      <w:r w:rsidRPr="00470988">
        <w:rPr>
          <w:rFonts w:ascii="Times New Roman" w:hAnsi="Times New Roman"/>
          <w:b w:val="0"/>
          <w:spacing w:val="-2"/>
          <w:sz w:val="28"/>
          <w:szCs w:val="28"/>
        </w:rPr>
        <w:t xml:space="preserve">рення великої кількості математичних моделей, ефективне використання </w:t>
      </w:r>
      <w:r w:rsidRPr="00470988">
        <w:rPr>
          <w:rFonts w:ascii="Times New Roman" w:hAnsi="Times New Roman"/>
          <w:b w:val="0"/>
          <w:spacing w:val="-2"/>
          <w:sz w:val="28"/>
          <w:szCs w:val="28"/>
        </w:rPr>
        <w:lastRenderedPageBreak/>
        <w:t>яких неможливе без застосування економіко-математичних методів та ЕОМ. Моделі управління запасами відрізняються багатьма компонентами залежно від характеру зміни величин, що до них входять. Найістотнішим чинником, що його необхідно враховувати при розробці моделей управління запасами, є час. Статичні моделі управління запасами лише наближено в</w:t>
      </w:r>
      <w:r w:rsidRPr="00470988">
        <w:rPr>
          <w:rFonts w:ascii="Times New Roman" w:hAnsi="Times New Roman"/>
          <w:b w:val="0"/>
          <w:spacing w:val="-2"/>
          <w:sz w:val="28"/>
          <w:szCs w:val="28"/>
        </w:rPr>
        <w:t>і</w:t>
      </w:r>
      <w:r w:rsidRPr="00470988">
        <w:rPr>
          <w:rFonts w:ascii="Times New Roman" w:hAnsi="Times New Roman"/>
          <w:b w:val="0"/>
          <w:spacing w:val="-2"/>
          <w:sz w:val="28"/>
          <w:szCs w:val="28"/>
        </w:rPr>
        <w:t>дповідають реальним умовам. Більш точний розв’язок може бути одерж</w:t>
      </w:r>
      <w:r w:rsidRPr="00470988">
        <w:rPr>
          <w:rFonts w:ascii="Times New Roman" w:hAnsi="Times New Roman"/>
          <w:b w:val="0"/>
          <w:spacing w:val="-2"/>
          <w:sz w:val="28"/>
          <w:szCs w:val="28"/>
        </w:rPr>
        <w:t>а</w:t>
      </w:r>
      <w:r w:rsidRPr="00470988">
        <w:rPr>
          <w:rFonts w:ascii="Times New Roman" w:hAnsi="Times New Roman"/>
          <w:b w:val="0"/>
          <w:spacing w:val="-2"/>
          <w:sz w:val="28"/>
          <w:szCs w:val="28"/>
        </w:rPr>
        <w:t>ний на базі використання динамічних моделей, що враховують час та ві</w:t>
      </w:r>
      <w:r w:rsidRPr="00470988">
        <w:rPr>
          <w:rFonts w:ascii="Times New Roman" w:hAnsi="Times New Roman"/>
          <w:b w:val="0"/>
          <w:spacing w:val="-2"/>
          <w:sz w:val="28"/>
          <w:szCs w:val="28"/>
        </w:rPr>
        <w:t>д</w:t>
      </w:r>
      <w:r w:rsidRPr="00470988">
        <w:rPr>
          <w:rFonts w:ascii="Times New Roman" w:hAnsi="Times New Roman"/>
          <w:b w:val="0"/>
          <w:spacing w:val="-2"/>
          <w:sz w:val="28"/>
          <w:szCs w:val="28"/>
        </w:rPr>
        <w:t>повідні залежності.</w:t>
      </w:r>
    </w:p>
    <w:p w:rsidR="006A2031" w:rsidRPr="00470988" w:rsidRDefault="006A2031" w:rsidP="00470988">
      <w:pPr>
        <w:pStyle w:val="21"/>
        <w:spacing w:line="360" w:lineRule="auto"/>
        <w:ind w:firstLine="709"/>
        <w:rPr>
          <w:rFonts w:ascii="Times New Roman" w:hAnsi="Times New Roman"/>
          <w:b w:val="0"/>
          <w:spacing w:val="-6"/>
          <w:sz w:val="28"/>
          <w:szCs w:val="28"/>
        </w:rPr>
      </w:pPr>
      <w:r w:rsidRPr="00470988">
        <w:rPr>
          <w:rFonts w:ascii="Times New Roman" w:hAnsi="Times New Roman"/>
          <w:b w:val="0"/>
          <w:spacing w:val="-6"/>
          <w:sz w:val="28"/>
          <w:szCs w:val="28"/>
        </w:rPr>
        <w:t>Слід зазначити, що в багатьох моделях управління запасами одним з г</w:t>
      </w:r>
      <w:r w:rsidRPr="00470988">
        <w:rPr>
          <w:rFonts w:ascii="Times New Roman" w:hAnsi="Times New Roman"/>
          <w:b w:val="0"/>
          <w:spacing w:val="-6"/>
          <w:sz w:val="28"/>
          <w:szCs w:val="28"/>
        </w:rPr>
        <w:t>о</w:t>
      </w:r>
      <w:r w:rsidRPr="00470988">
        <w:rPr>
          <w:rFonts w:ascii="Times New Roman" w:hAnsi="Times New Roman"/>
          <w:b w:val="0"/>
          <w:spacing w:val="-6"/>
          <w:sz w:val="28"/>
          <w:szCs w:val="28"/>
        </w:rPr>
        <w:t>ловних припущень є те, що, наприклад, попит є заздалегідь відомою детерм</w:t>
      </w:r>
      <w:r w:rsidRPr="00470988">
        <w:rPr>
          <w:rFonts w:ascii="Times New Roman" w:hAnsi="Times New Roman"/>
          <w:b w:val="0"/>
          <w:spacing w:val="-6"/>
          <w:sz w:val="28"/>
          <w:szCs w:val="28"/>
        </w:rPr>
        <w:t>і</w:t>
      </w:r>
      <w:r w:rsidRPr="00470988">
        <w:rPr>
          <w:rFonts w:ascii="Times New Roman" w:hAnsi="Times New Roman"/>
          <w:b w:val="0"/>
          <w:spacing w:val="-6"/>
          <w:sz w:val="28"/>
          <w:szCs w:val="28"/>
        </w:rPr>
        <w:t>нованою величиною. Однак в переважній більшості реальних задач попит є випадковою величиною, розподіл імовірності якої може бути як відомим, так і невідомим. У зв’язку з цим виникає економічний ризик, зумовлений невизначен</w:t>
      </w:r>
      <w:r w:rsidRPr="00470988">
        <w:rPr>
          <w:rFonts w:ascii="Times New Roman" w:hAnsi="Times New Roman"/>
          <w:b w:val="0"/>
          <w:spacing w:val="-6"/>
          <w:sz w:val="28"/>
          <w:szCs w:val="28"/>
        </w:rPr>
        <w:t>і</w:t>
      </w:r>
      <w:r w:rsidRPr="00470988">
        <w:rPr>
          <w:rFonts w:ascii="Times New Roman" w:hAnsi="Times New Roman"/>
          <w:b w:val="0"/>
          <w:spacing w:val="-6"/>
          <w:sz w:val="28"/>
          <w:szCs w:val="28"/>
        </w:rPr>
        <w:t xml:space="preserve">стю, </w:t>
      </w:r>
      <w:proofErr w:type="spellStart"/>
      <w:r w:rsidRPr="00470988">
        <w:rPr>
          <w:rFonts w:ascii="Times New Roman" w:hAnsi="Times New Roman"/>
          <w:b w:val="0"/>
          <w:spacing w:val="-6"/>
          <w:sz w:val="28"/>
          <w:szCs w:val="28"/>
        </w:rPr>
        <w:t>стохастичністю</w:t>
      </w:r>
      <w:proofErr w:type="spellEnd"/>
      <w:r w:rsidRPr="00470988">
        <w:rPr>
          <w:rFonts w:ascii="Times New Roman" w:hAnsi="Times New Roman"/>
          <w:b w:val="0"/>
          <w:spacing w:val="-6"/>
          <w:sz w:val="28"/>
          <w:szCs w:val="28"/>
        </w:rPr>
        <w:t xml:space="preserve"> щодо величини попиту.</w:t>
      </w:r>
    </w:p>
    <w:p w:rsidR="006A2031" w:rsidRPr="00470988" w:rsidRDefault="006A2031" w:rsidP="00470988">
      <w:pPr>
        <w:spacing w:line="360" w:lineRule="auto"/>
        <w:ind w:firstLine="709"/>
        <w:jc w:val="both"/>
        <w:rPr>
          <w:sz w:val="28"/>
          <w:szCs w:val="28"/>
        </w:rPr>
      </w:pPr>
      <w:r w:rsidRPr="00470988">
        <w:rPr>
          <w:i/>
          <w:sz w:val="28"/>
          <w:szCs w:val="28"/>
        </w:rPr>
        <w:t>Величина ризику може бути визначена як відхилення потреб у зап</w:t>
      </w:r>
      <w:r w:rsidRPr="00470988">
        <w:rPr>
          <w:i/>
          <w:sz w:val="28"/>
          <w:szCs w:val="28"/>
        </w:rPr>
        <w:t>а</w:t>
      </w:r>
      <w:r w:rsidRPr="00470988">
        <w:rPr>
          <w:i/>
          <w:sz w:val="28"/>
          <w:szCs w:val="28"/>
        </w:rPr>
        <w:t>сах від середньої (сподіваної) величини.</w:t>
      </w:r>
    </w:p>
    <w:p w:rsidR="006A2031" w:rsidRPr="00470988" w:rsidRDefault="006A2031" w:rsidP="00470988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470988">
        <w:rPr>
          <w:b/>
          <w:i/>
          <w:sz w:val="28"/>
          <w:szCs w:val="28"/>
        </w:rPr>
        <w:t xml:space="preserve">Модель М. Міллера і Д. </w:t>
      </w:r>
      <w:proofErr w:type="spellStart"/>
      <w:r w:rsidRPr="00470988">
        <w:rPr>
          <w:b/>
          <w:i/>
          <w:sz w:val="28"/>
          <w:szCs w:val="28"/>
        </w:rPr>
        <w:t>Орра</w:t>
      </w:r>
      <w:proofErr w:type="spellEnd"/>
    </w:p>
    <w:p w:rsidR="006A2031" w:rsidRPr="00470988" w:rsidRDefault="006A2031" w:rsidP="00470988">
      <w:pPr>
        <w:spacing w:line="360" w:lineRule="auto"/>
        <w:ind w:firstLine="709"/>
        <w:jc w:val="both"/>
        <w:rPr>
          <w:sz w:val="28"/>
          <w:szCs w:val="28"/>
        </w:rPr>
      </w:pPr>
      <w:r w:rsidRPr="00470988">
        <w:rPr>
          <w:sz w:val="28"/>
          <w:szCs w:val="28"/>
        </w:rPr>
        <w:t>Утримання певного обсягу грошових засобів на банківському раху</w:t>
      </w:r>
      <w:r w:rsidRPr="00470988">
        <w:rPr>
          <w:sz w:val="28"/>
          <w:szCs w:val="28"/>
        </w:rPr>
        <w:t>н</w:t>
      </w:r>
      <w:r w:rsidRPr="00470988">
        <w:rPr>
          <w:sz w:val="28"/>
          <w:szCs w:val="28"/>
        </w:rPr>
        <w:t>ку або ж у формі готівки в касі компанії (фірми) є важливим щодо норм</w:t>
      </w:r>
      <w:r w:rsidRPr="00470988">
        <w:rPr>
          <w:sz w:val="28"/>
          <w:szCs w:val="28"/>
        </w:rPr>
        <w:t>а</w:t>
      </w:r>
      <w:r w:rsidRPr="00470988">
        <w:rPr>
          <w:sz w:val="28"/>
          <w:szCs w:val="28"/>
        </w:rPr>
        <w:t>льного її функціонування. Грошові засоби потрібні компаніям (підприєм</w:t>
      </w:r>
      <w:r w:rsidRPr="00470988">
        <w:rPr>
          <w:sz w:val="28"/>
          <w:szCs w:val="28"/>
        </w:rPr>
        <w:t>с</w:t>
      </w:r>
      <w:r w:rsidRPr="00470988">
        <w:rPr>
          <w:sz w:val="28"/>
          <w:szCs w:val="28"/>
        </w:rPr>
        <w:t>твам) головним чином для регулювання різного роду зобов’язань. Крім цього, підприємства утримують сальдо грошових засобів в касі чи на ба</w:t>
      </w:r>
      <w:r w:rsidRPr="00470988">
        <w:rPr>
          <w:sz w:val="28"/>
          <w:szCs w:val="28"/>
        </w:rPr>
        <w:t>н</w:t>
      </w:r>
      <w:r w:rsidRPr="00470988">
        <w:rPr>
          <w:sz w:val="28"/>
          <w:szCs w:val="28"/>
        </w:rPr>
        <w:t>ківському рахунку з метою протидії наслідкам браку готівки тощо.</w:t>
      </w:r>
    </w:p>
    <w:p w:rsidR="006A2031" w:rsidRPr="00470988" w:rsidRDefault="006A2031" w:rsidP="00470988">
      <w:pPr>
        <w:spacing w:line="360" w:lineRule="auto"/>
        <w:ind w:firstLine="709"/>
        <w:jc w:val="both"/>
        <w:rPr>
          <w:sz w:val="28"/>
          <w:szCs w:val="28"/>
        </w:rPr>
      </w:pPr>
      <w:r w:rsidRPr="00470988">
        <w:rPr>
          <w:sz w:val="28"/>
          <w:szCs w:val="28"/>
        </w:rPr>
        <w:t>Утримання надмірного обсягу грошових засобів може бути чинн</w:t>
      </w:r>
      <w:r w:rsidRPr="00470988">
        <w:rPr>
          <w:sz w:val="28"/>
          <w:szCs w:val="28"/>
        </w:rPr>
        <w:t>и</w:t>
      </w:r>
      <w:r w:rsidRPr="00470988">
        <w:rPr>
          <w:sz w:val="28"/>
          <w:szCs w:val="28"/>
        </w:rPr>
        <w:t>ком, що знижує загальну ефективність господарювання компанії (підпр</w:t>
      </w:r>
      <w:r w:rsidRPr="00470988">
        <w:rPr>
          <w:sz w:val="28"/>
          <w:szCs w:val="28"/>
        </w:rPr>
        <w:t>и</w:t>
      </w:r>
      <w:r w:rsidRPr="00470988">
        <w:rPr>
          <w:sz w:val="28"/>
          <w:szCs w:val="28"/>
        </w:rPr>
        <w:t>ємства).</w:t>
      </w:r>
    </w:p>
    <w:p w:rsidR="006A2031" w:rsidRPr="00470988" w:rsidRDefault="006A2031" w:rsidP="00470988">
      <w:pPr>
        <w:spacing w:line="360" w:lineRule="auto"/>
        <w:ind w:firstLine="709"/>
        <w:jc w:val="both"/>
        <w:rPr>
          <w:sz w:val="28"/>
          <w:szCs w:val="28"/>
        </w:rPr>
      </w:pPr>
      <w:r w:rsidRPr="00470988">
        <w:rPr>
          <w:sz w:val="28"/>
          <w:szCs w:val="28"/>
        </w:rPr>
        <w:t>Оптимізація величини грошових засобів реалізується за допомогою різних методів.</w:t>
      </w:r>
    </w:p>
    <w:p w:rsidR="006A2031" w:rsidRPr="00470988" w:rsidRDefault="006A2031" w:rsidP="00470988">
      <w:pPr>
        <w:pStyle w:val="a5"/>
        <w:ind w:firstLine="709"/>
        <w:rPr>
          <w:sz w:val="28"/>
          <w:szCs w:val="28"/>
        </w:rPr>
      </w:pPr>
      <w:r w:rsidRPr="00470988">
        <w:rPr>
          <w:sz w:val="28"/>
          <w:szCs w:val="28"/>
        </w:rPr>
        <w:t xml:space="preserve">Розглянемо, зокрема, модель М. Міллера і Д. </w:t>
      </w:r>
      <w:proofErr w:type="spellStart"/>
      <w:r w:rsidRPr="00470988">
        <w:rPr>
          <w:sz w:val="28"/>
          <w:szCs w:val="28"/>
        </w:rPr>
        <w:t>Орра</w:t>
      </w:r>
      <w:proofErr w:type="spellEnd"/>
      <w:r w:rsidRPr="00470988">
        <w:rPr>
          <w:sz w:val="28"/>
          <w:szCs w:val="28"/>
        </w:rPr>
        <w:t xml:space="preserve">. Ця модель має ймовірнісний характер — потоки чистих доходів і видатків трактуються як </w:t>
      </w:r>
      <w:r w:rsidRPr="00470988">
        <w:rPr>
          <w:sz w:val="28"/>
          <w:szCs w:val="28"/>
        </w:rPr>
        <w:lastRenderedPageBreak/>
        <w:t>випадкові змінні величини, закон розподілу яких може бути описаний двома параметрами: математичним сподіванням (середньою величиною) та дисперсією (варіацією). Приймається також гіпотеза, що функція розпод</w:t>
      </w:r>
      <w:r w:rsidRPr="00470988">
        <w:rPr>
          <w:sz w:val="28"/>
          <w:szCs w:val="28"/>
        </w:rPr>
        <w:t>і</w:t>
      </w:r>
      <w:r w:rsidRPr="00470988">
        <w:rPr>
          <w:sz w:val="28"/>
          <w:szCs w:val="28"/>
        </w:rPr>
        <w:t>лу (потоку чистих грошових надходжень і видатків) навколо їх середнього рівня має нормальний закон розподілу.</w:t>
      </w:r>
    </w:p>
    <w:p w:rsidR="006A2031" w:rsidRPr="00470988" w:rsidRDefault="006A2031" w:rsidP="00470988">
      <w:pPr>
        <w:pStyle w:val="a5"/>
        <w:ind w:firstLine="709"/>
        <w:rPr>
          <w:sz w:val="28"/>
          <w:szCs w:val="28"/>
        </w:rPr>
      </w:pPr>
      <w:r w:rsidRPr="00470988">
        <w:rPr>
          <w:sz w:val="28"/>
          <w:szCs w:val="28"/>
        </w:rPr>
        <w:t xml:space="preserve">Головними у моделі є три величини: оптимальна величина сальдо грошових засобів </w:t>
      </w:r>
      <w:r w:rsidRPr="00470988">
        <w:rPr>
          <w:i/>
          <w:sz w:val="28"/>
          <w:szCs w:val="28"/>
        </w:rPr>
        <w:t>х</w:t>
      </w:r>
      <w:r w:rsidRPr="00470988">
        <w:rPr>
          <w:position w:val="-4"/>
          <w:sz w:val="28"/>
          <w:szCs w:val="28"/>
          <w:vertAlign w:val="superscript"/>
        </w:rPr>
        <w:t>*</w:t>
      </w:r>
      <w:r w:rsidRPr="00470988">
        <w:rPr>
          <w:sz w:val="28"/>
          <w:szCs w:val="28"/>
        </w:rPr>
        <w:t xml:space="preserve">, їх максимальний рівень </w:t>
      </w:r>
      <w:proofErr w:type="spellStart"/>
      <w:r w:rsidRPr="00470988">
        <w:rPr>
          <w:i/>
          <w:sz w:val="28"/>
          <w:szCs w:val="28"/>
        </w:rPr>
        <w:t>х</w:t>
      </w:r>
      <w:r w:rsidRPr="00470988">
        <w:rPr>
          <w:sz w:val="28"/>
          <w:szCs w:val="28"/>
          <w:vertAlign w:val="subscript"/>
        </w:rPr>
        <w:t>max</w:t>
      </w:r>
      <w:proofErr w:type="spellEnd"/>
      <w:r w:rsidRPr="00470988">
        <w:rPr>
          <w:sz w:val="28"/>
          <w:szCs w:val="28"/>
        </w:rPr>
        <w:t xml:space="preserve"> і мінімальний рівень </w:t>
      </w:r>
      <w:proofErr w:type="spellStart"/>
      <w:r w:rsidRPr="00470988">
        <w:rPr>
          <w:i/>
          <w:sz w:val="28"/>
          <w:szCs w:val="28"/>
        </w:rPr>
        <w:t>x</w:t>
      </w:r>
      <w:r w:rsidRPr="00470988">
        <w:rPr>
          <w:sz w:val="28"/>
          <w:szCs w:val="28"/>
          <w:vertAlign w:val="subscript"/>
        </w:rPr>
        <w:t>min</w:t>
      </w:r>
      <w:proofErr w:type="spellEnd"/>
      <w:r w:rsidRPr="00470988">
        <w:rPr>
          <w:sz w:val="28"/>
          <w:szCs w:val="28"/>
        </w:rPr>
        <w:t xml:space="preserve">. Причому мінімальний рівень </w:t>
      </w:r>
      <w:proofErr w:type="spellStart"/>
      <w:r w:rsidRPr="00470988">
        <w:rPr>
          <w:i/>
          <w:sz w:val="28"/>
          <w:szCs w:val="28"/>
        </w:rPr>
        <w:t>x</w:t>
      </w:r>
      <w:r w:rsidRPr="00470988">
        <w:rPr>
          <w:sz w:val="28"/>
          <w:szCs w:val="28"/>
          <w:vertAlign w:val="subscript"/>
        </w:rPr>
        <w:t>mіn</w:t>
      </w:r>
      <w:proofErr w:type="spellEnd"/>
      <w:r w:rsidRPr="00470988">
        <w:rPr>
          <w:sz w:val="28"/>
          <w:szCs w:val="28"/>
        </w:rPr>
        <w:t xml:space="preserve"> задають менеджери підприємства, а ре</w:t>
      </w:r>
      <w:r w:rsidRPr="00470988">
        <w:rPr>
          <w:sz w:val="28"/>
          <w:szCs w:val="28"/>
        </w:rPr>
        <w:t>ш</w:t>
      </w:r>
      <w:r w:rsidRPr="00470988">
        <w:rPr>
          <w:sz w:val="28"/>
          <w:szCs w:val="28"/>
        </w:rPr>
        <w:t xml:space="preserve">ту величин </w:t>
      </w:r>
      <w:r w:rsidRPr="00470988">
        <w:rPr>
          <w:i/>
          <w:sz w:val="28"/>
          <w:szCs w:val="28"/>
        </w:rPr>
        <w:t>х</w:t>
      </w:r>
      <w:r w:rsidRPr="00470988">
        <w:rPr>
          <w:position w:val="-4"/>
          <w:sz w:val="28"/>
          <w:szCs w:val="28"/>
          <w:vertAlign w:val="superscript"/>
        </w:rPr>
        <w:t>*</w:t>
      </w:r>
      <w:r w:rsidRPr="00470988">
        <w:rPr>
          <w:sz w:val="28"/>
          <w:szCs w:val="28"/>
        </w:rPr>
        <w:t xml:space="preserve"> і </w:t>
      </w:r>
      <w:proofErr w:type="spellStart"/>
      <w:r w:rsidRPr="00470988">
        <w:rPr>
          <w:i/>
          <w:sz w:val="28"/>
          <w:szCs w:val="28"/>
        </w:rPr>
        <w:t>x</w:t>
      </w:r>
      <w:r w:rsidRPr="00470988">
        <w:rPr>
          <w:sz w:val="28"/>
          <w:szCs w:val="28"/>
          <w:vertAlign w:val="subscript"/>
        </w:rPr>
        <w:t>max</w:t>
      </w:r>
      <w:proofErr w:type="spellEnd"/>
      <w:r w:rsidRPr="00470988">
        <w:rPr>
          <w:sz w:val="28"/>
          <w:szCs w:val="28"/>
        </w:rPr>
        <w:t xml:space="preserve"> визначають за допомогою моделі. Опускаючи тут вив</w:t>
      </w:r>
      <w:r w:rsidRPr="00470988">
        <w:rPr>
          <w:sz w:val="28"/>
          <w:szCs w:val="28"/>
        </w:rPr>
        <w:t>е</w:t>
      </w:r>
      <w:r w:rsidRPr="00470988">
        <w:rPr>
          <w:sz w:val="28"/>
          <w:szCs w:val="28"/>
        </w:rPr>
        <w:t>дення відповідних формул, приведемо лише остаточні результати. При з</w:t>
      </w:r>
      <w:r w:rsidRPr="00470988">
        <w:rPr>
          <w:sz w:val="28"/>
          <w:szCs w:val="28"/>
        </w:rPr>
        <w:t>а</w:t>
      </w:r>
      <w:r w:rsidRPr="00470988">
        <w:rPr>
          <w:sz w:val="28"/>
          <w:szCs w:val="28"/>
        </w:rPr>
        <w:t xml:space="preserve">даному рівні величини </w:t>
      </w:r>
      <w:proofErr w:type="spellStart"/>
      <w:r w:rsidRPr="00470988">
        <w:rPr>
          <w:i/>
          <w:sz w:val="28"/>
          <w:szCs w:val="28"/>
        </w:rPr>
        <w:t>x</w:t>
      </w:r>
      <w:r w:rsidRPr="00470988">
        <w:rPr>
          <w:sz w:val="28"/>
          <w:szCs w:val="28"/>
          <w:vertAlign w:val="subscript"/>
        </w:rPr>
        <w:t>mіn</w:t>
      </w:r>
      <w:proofErr w:type="spellEnd"/>
      <w:r w:rsidRPr="00470988">
        <w:rPr>
          <w:sz w:val="28"/>
          <w:szCs w:val="28"/>
        </w:rPr>
        <w:t xml:space="preserve">, значення </w:t>
      </w:r>
      <w:r w:rsidRPr="00470988">
        <w:rPr>
          <w:i/>
          <w:sz w:val="28"/>
          <w:szCs w:val="28"/>
        </w:rPr>
        <w:t>х</w:t>
      </w:r>
      <w:r w:rsidRPr="00470988">
        <w:rPr>
          <w:position w:val="-4"/>
          <w:sz w:val="28"/>
          <w:szCs w:val="28"/>
          <w:vertAlign w:val="superscript"/>
        </w:rPr>
        <w:t>*</w:t>
      </w:r>
      <w:r w:rsidRPr="00470988">
        <w:rPr>
          <w:sz w:val="28"/>
          <w:szCs w:val="28"/>
        </w:rPr>
        <w:t xml:space="preserve"> та </w:t>
      </w:r>
      <w:proofErr w:type="spellStart"/>
      <w:r w:rsidRPr="00470988">
        <w:rPr>
          <w:i/>
          <w:sz w:val="28"/>
          <w:szCs w:val="28"/>
        </w:rPr>
        <w:t>x</w:t>
      </w:r>
      <w:r w:rsidRPr="00470988">
        <w:rPr>
          <w:sz w:val="28"/>
          <w:szCs w:val="28"/>
          <w:vertAlign w:val="subscript"/>
        </w:rPr>
        <w:t>max</w:t>
      </w:r>
      <w:proofErr w:type="spellEnd"/>
      <w:r w:rsidRPr="00470988">
        <w:rPr>
          <w:sz w:val="28"/>
          <w:szCs w:val="28"/>
        </w:rPr>
        <w:t xml:space="preserve"> можна обчислити за формулами:</w:t>
      </w:r>
    </w:p>
    <w:p w:rsidR="006A2031" w:rsidRPr="00470988" w:rsidRDefault="006A2031" w:rsidP="00470988">
      <w:pPr>
        <w:spacing w:line="360" w:lineRule="auto"/>
        <w:ind w:firstLine="709"/>
        <w:jc w:val="both"/>
        <w:rPr>
          <w:sz w:val="28"/>
          <w:szCs w:val="28"/>
        </w:rPr>
      </w:pPr>
      <w:r w:rsidRPr="00470988">
        <w:rPr>
          <w:position w:val="-30"/>
          <w:sz w:val="28"/>
          <w:szCs w:val="28"/>
        </w:rPr>
        <w:object w:dxaOrig="1760" w:dyaOrig="740">
          <v:shape id="_x0000_i1028" type="#_x0000_t75" style="width:88.2pt;height:37.2pt" o:ole="" fillcolor="window">
            <v:imagedata r:id="rId14" o:title=""/>
          </v:shape>
          <o:OLEObject Type="Embed" ProgID="Equation.3" ShapeID="_x0000_i1028" DrawAspect="Content" ObjectID="_1759909576" r:id="rId15"/>
        </w:object>
      </w:r>
      <w:r w:rsidRPr="00470988">
        <w:rPr>
          <w:sz w:val="28"/>
          <w:szCs w:val="28"/>
        </w:rPr>
        <w:t>,</w:t>
      </w:r>
    </w:p>
    <w:p w:rsidR="006A2031" w:rsidRPr="00470988" w:rsidRDefault="006A2031" w:rsidP="00470988">
      <w:pPr>
        <w:spacing w:line="360" w:lineRule="auto"/>
        <w:ind w:firstLine="709"/>
        <w:jc w:val="both"/>
        <w:rPr>
          <w:sz w:val="28"/>
          <w:szCs w:val="28"/>
        </w:rPr>
      </w:pPr>
      <w:r w:rsidRPr="00470988">
        <w:rPr>
          <w:sz w:val="28"/>
          <w:szCs w:val="28"/>
        </w:rPr>
        <w:t>та</w:t>
      </w:r>
    </w:p>
    <w:p w:rsidR="006A2031" w:rsidRPr="00470988" w:rsidRDefault="006A2031" w:rsidP="00470988">
      <w:pPr>
        <w:spacing w:line="360" w:lineRule="auto"/>
        <w:ind w:firstLine="709"/>
        <w:jc w:val="both"/>
        <w:rPr>
          <w:sz w:val="28"/>
          <w:szCs w:val="28"/>
        </w:rPr>
      </w:pPr>
      <w:r w:rsidRPr="00470988">
        <w:rPr>
          <w:position w:val="-30"/>
          <w:sz w:val="28"/>
          <w:szCs w:val="28"/>
        </w:rPr>
        <w:object w:dxaOrig="3420" w:dyaOrig="740">
          <v:shape id="_x0000_i1029" type="#_x0000_t75" style="width:171pt;height:37.2pt" o:ole="" fillcolor="window">
            <v:imagedata r:id="rId16" o:title=""/>
          </v:shape>
          <o:OLEObject Type="Embed" ProgID="Equation.3" ShapeID="_x0000_i1029" DrawAspect="Content" ObjectID="_1759909577" r:id="rId17"/>
        </w:object>
      </w:r>
      <w:r w:rsidRPr="00470988">
        <w:rPr>
          <w:sz w:val="28"/>
          <w:szCs w:val="28"/>
        </w:rPr>
        <w:t>,</w:t>
      </w:r>
    </w:p>
    <w:p w:rsidR="006A2031" w:rsidRPr="00470988" w:rsidRDefault="006A2031" w:rsidP="00470988">
      <w:pPr>
        <w:spacing w:line="360" w:lineRule="auto"/>
        <w:ind w:firstLine="709"/>
        <w:jc w:val="both"/>
        <w:rPr>
          <w:sz w:val="28"/>
          <w:szCs w:val="28"/>
        </w:rPr>
      </w:pPr>
      <w:r w:rsidRPr="00470988">
        <w:rPr>
          <w:sz w:val="28"/>
          <w:szCs w:val="28"/>
        </w:rPr>
        <w:t xml:space="preserve">де </w:t>
      </w:r>
      <w:proofErr w:type="spellStart"/>
      <w:r w:rsidRPr="00470988">
        <w:rPr>
          <w:i/>
          <w:sz w:val="28"/>
          <w:szCs w:val="28"/>
        </w:rPr>
        <w:t>К</w:t>
      </w:r>
      <w:r w:rsidRPr="00470988">
        <w:rPr>
          <w:i/>
          <w:sz w:val="28"/>
          <w:szCs w:val="28"/>
          <w:vertAlign w:val="subscript"/>
        </w:rPr>
        <w:t>s</w:t>
      </w:r>
      <w:proofErr w:type="spellEnd"/>
      <w:r w:rsidRPr="00470988">
        <w:rPr>
          <w:sz w:val="28"/>
          <w:szCs w:val="28"/>
        </w:rPr>
        <w:t xml:space="preserve"> — стала величина (обсяг) однієї угоди щодо продажу цінних паперів чи отримання позики; </w:t>
      </w:r>
      <w:proofErr w:type="spellStart"/>
      <w:r w:rsidRPr="00470988">
        <w:rPr>
          <w:i/>
          <w:sz w:val="28"/>
          <w:szCs w:val="28"/>
        </w:rPr>
        <w:t>k</w:t>
      </w:r>
      <w:r w:rsidRPr="00470988">
        <w:rPr>
          <w:i/>
          <w:sz w:val="28"/>
          <w:szCs w:val="28"/>
          <w:vertAlign w:val="subscript"/>
        </w:rPr>
        <w:t>m</w:t>
      </w:r>
      <w:proofErr w:type="spellEnd"/>
      <w:r w:rsidRPr="00470988">
        <w:rPr>
          <w:sz w:val="28"/>
          <w:szCs w:val="28"/>
        </w:rPr>
        <w:t xml:space="preserve"> — величина втрачених можливостей, пов’язана з утриманням сальдо грошових засобів (дорівнює нормі відсо</w:t>
      </w:r>
      <w:r w:rsidRPr="00470988">
        <w:rPr>
          <w:sz w:val="28"/>
          <w:szCs w:val="28"/>
        </w:rPr>
        <w:t>т</w:t>
      </w:r>
      <w:r w:rsidRPr="00470988">
        <w:rPr>
          <w:sz w:val="28"/>
          <w:szCs w:val="28"/>
        </w:rPr>
        <w:t xml:space="preserve">ку, яку можна було б отримати, купивши цінні папери); </w:t>
      </w:r>
      <w:r w:rsidRPr="00470988">
        <w:rPr>
          <w:sz w:val="28"/>
          <w:szCs w:val="28"/>
        </w:rPr>
        <w:sym w:font="Symbol" w:char="F073"/>
      </w:r>
      <w:r w:rsidRPr="00470988">
        <w:rPr>
          <w:i/>
          <w:sz w:val="28"/>
          <w:szCs w:val="28"/>
        </w:rPr>
        <w:t xml:space="preserve"> — </w:t>
      </w:r>
      <w:r w:rsidRPr="00470988">
        <w:rPr>
          <w:sz w:val="28"/>
          <w:szCs w:val="28"/>
        </w:rPr>
        <w:t>середньоква</w:t>
      </w:r>
      <w:r w:rsidRPr="00470988">
        <w:rPr>
          <w:sz w:val="28"/>
          <w:szCs w:val="28"/>
        </w:rPr>
        <w:t>д</w:t>
      </w:r>
      <w:r w:rsidRPr="00470988">
        <w:rPr>
          <w:sz w:val="28"/>
          <w:szCs w:val="28"/>
        </w:rPr>
        <w:t>ратичне відхилення потоку чистих грошових надходжень.</w:t>
      </w:r>
    </w:p>
    <w:p w:rsidR="006A2031" w:rsidRPr="00470988" w:rsidRDefault="006A2031" w:rsidP="00470988">
      <w:pPr>
        <w:spacing w:line="360" w:lineRule="auto"/>
        <w:ind w:firstLine="709"/>
        <w:jc w:val="both"/>
        <w:rPr>
          <w:sz w:val="28"/>
          <w:szCs w:val="28"/>
        </w:rPr>
      </w:pPr>
      <w:r w:rsidRPr="00470988">
        <w:rPr>
          <w:b/>
          <w:i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46405E0" wp14:editId="2C423A7E">
                <wp:simplePos x="0" y="0"/>
                <wp:positionH relativeFrom="page">
                  <wp:posOffset>548640</wp:posOffset>
                </wp:positionH>
                <wp:positionV relativeFrom="page">
                  <wp:posOffset>1630680</wp:posOffset>
                </wp:positionV>
                <wp:extent cx="232410" cy="236220"/>
                <wp:effectExtent l="0" t="1905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2031" w:rsidRDefault="006A2031" w:rsidP="006A2031">
                            <w:r>
                              <w:rPr>
                                <w:sz w:val="36"/>
                              </w:rPr>
                              <w:sym w:font="Wingdings" w:char="F021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43.2pt;margin-top:128.4pt;width:18.3pt;height:18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" o:allowincell="f" filled="f" fillcolor="yellow" stroked="f">
                <v:textbox inset="0,0,0,0">
                  <w:txbxContent>
                    <w:p w:rsidR="006A2031" w:rsidRDefault="006A2031" w:rsidP="006A2031">
                      <w:r>
                        <w:rPr>
                          <w:sz w:val="36"/>
                        </w:rPr>
                        <w:sym w:font="Wingdings" w:char="F021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70988">
        <w:rPr>
          <w:b/>
          <w:sz w:val="28"/>
          <w:szCs w:val="28"/>
        </w:rPr>
        <w:t xml:space="preserve">Приклад </w:t>
      </w:r>
      <w:r w:rsidR="00D83FCC">
        <w:rPr>
          <w:b/>
          <w:sz w:val="28"/>
          <w:szCs w:val="28"/>
          <w:lang w:val="ru-RU"/>
        </w:rPr>
        <w:t>6</w:t>
      </w:r>
      <w:r w:rsidRPr="00470988">
        <w:rPr>
          <w:b/>
          <w:sz w:val="28"/>
          <w:szCs w:val="28"/>
        </w:rPr>
        <w:t>.2.</w:t>
      </w:r>
      <w:r w:rsidRPr="00470988">
        <w:rPr>
          <w:sz w:val="28"/>
          <w:szCs w:val="28"/>
        </w:rPr>
        <w:t xml:space="preserve"> Нехай мінімальний рівень сальдо грошових засобів встановлено на нульовому рівні, тобто </w:t>
      </w:r>
      <w:proofErr w:type="spellStart"/>
      <w:r w:rsidRPr="00470988">
        <w:rPr>
          <w:i/>
          <w:sz w:val="28"/>
          <w:szCs w:val="28"/>
        </w:rPr>
        <w:t>x</w:t>
      </w:r>
      <w:r w:rsidRPr="00470988">
        <w:rPr>
          <w:sz w:val="28"/>
          <w:szCs w:val="28"/>
          <w:vertAlign w:val="subscript"/>
        </w:rPr>
        <w:t>mіn</w:t>
      </w:r>
      <w:proofErr w:type="spellEnd"/>
      <w:r w:rsidRPr="00470988">
        <w:rPr>
          <w:sz w:val="28"/>
          <w:szCs w:val="28"/>
        </w:rPr>
        <w:t> = 0 (це означає, що в разі по</w:t>
      </w:r>
      <w:r w:rsidRPr="00470988">
        <w:rPr>
          <w:sz w:val="28"/>
          <w:szCs w:val="28"/>
        </w:rPr>
        <w:t>т</w:t>
      </w:r>
      <w:r w:rsidRPr="00470988">
        <w:rPr>
          <w:sz w:val="28"/>
          <w:szCs w:val="28"/>
        </w:rPr>
        <w:t>реби підприємство (компанія) може без проблем відшукати необхідний о</w:t>
      </w:r>
      <w:r w:rsidRPr="00470988">
        <w:rPr>
          <w:sz w:val="28"/>
          <w:szCs w:val="28"/>
        </w:rPr>
        <w:t>б</w:t>
      </w:r>
      <w:r w:rsidRPr="00470988">
        <w:rPr>
          <w:sz w:val="28"/>
          <w:szCs w:val="28"/>
        </w:rPr>
        <w:t>сяг грошових засобів, взявши кредит чи спродавши цінні папери), велич</w:t>
      </w:r>
      <w:r w:rsidRPr="00470988">
        <w:rPr>
          <w:sz w:val="28"/>
          <w:szCs w:val="28"/>
        </w:rPr>
        <w:t>и</w:t>
      </w:r>
      <w:r w:rsidRPr="00470988">
        <w:rPr>
          <w:sz w:val="28"/>
          <w:szCs w:val="28"/>
        </w:rPr>
        <w:t xml:space="preserve">на (вартість) втрачених можливостей становить 35%, середньоквадратичне відхилення потоку чистих грошових доходів </w:t>
      </w:r>
      <w:r w:rsidRPr="00470988">
        <w:rPr>
          <w:sz w:val="28"/>
          <w:szCs w:val="28"/>
        </w:rPr>
        <w:sym w:font="Symbol" w:char="F073"/>
      </w:r>
      <w:r w:rsidRPr="00470988">
        <w:rPr>
          <w:sz w:val="28"/>
          <w:szCs w:val="28"/>
        </w:rPr>
        <w:t xml:space="preserve"> = 11 </w:t>
      </w:r>
      <w:proofErr w:type="spellStart"/>
      <w:r w:rsidRPr="00470988">
        <w:rPr>
          <w:sz w:val="28"/>
          <w:szCs w:val="28"/>
        </w:rPr>
        <w:t>тис.грн</w:t>
      </w:r>
      <w:proofErr w:type="spellEnd"/>
      <w:r w:rsidRPr="00470988">
        <w:rPr>
          <w:sz w:val="28"/>
          <w:szCs w:val="28"/>
        </w:rPr>
        <w:t>. Стала велич</w:t>
      </w:r>
      <w:r w:rsidRPr="00470988">
        <w:rPr>
          <w:sz w:val="28"/>
          <w:szCs w:val="28"/>
        </w:rPr>
        <w:t>и</w:t>
      </w:r>
      <w:r w:rsidRPr="00470988">
        <w:rPr>
          <w:sz w:val="28"/>
          <w:szCs w:val="28"/>
        </w:rPr>
        <w:t>на (обсяг) однієї угоди = 0,5 </w:t>
      </w:r>
      <w:proofErr w:type="spellStart"/>
      <w:r w:rsidRPr="00470988">
        <w:rPr>
          <w:sz w:val="28"/>
          <w:szCs w:val="28"/>
        </w:rPr>
        <w:t>тис.грн</w:t>
      </w:r>
      <w:proofErr w:type="spellEnd"/>
      <w:r w:rsidRPr="00470988">
        <w:rPr>
          <w:sz w:val="28"/>
          <w:szCs w:val="28"/>
        </w:rPr>
        <w:t>. Визначити оптимальну величину та максимальний рівень сальдо грошових засобів.</w:t>
      </w:r>
    </w:p>
    <w:p w:rsidR="006A2031" w:rsidRPr="00470988" w:rsidRDefault="006A2031" w:rsidP="00470988">
      <w:pPr>
        <w:spacing w:line="360" w:lineRule="auto"/>
        <w:ind w:firstLine="709"/>
        <w:jc w:val="both"/>
        <w:rPr>
          <w:sz w:val="28"/>
          <w:szCs w:val="28"/>
        </w:rPr>
      </w:pPr>
      <w:r w:rsidRPr="00470988">
        <w:rPr>
          <w:b/>
          <w:i/>
          <w:sz w:val="28"/>
          <w:szCs w:val="28"/>
        </w:rPr>
        <w:lastRenderedPageBreak/>
        <w:t xml:space="preserve">Розв’язання. </w:t>
      </w:r>
      <w:r w:rsidRPr="00470988">
        <w:rPr>
          <w:sz w:val="28"/>
          <w:szCs w:val="28"/>
        </w:rPr>
        <w:t>Користуючись наведеними вище формулами, одерж</w:t>
      </w:r>
      <w:r w:rsidRPr="00470988">
        <w:rPr>
          <w:sz w:val="28"/>
          <w:szCs w:val="28"/>
        </w:rPr>
        <w:t>и</w:t>
      </w:r>
      <w:r w:rsidRPr="00470988">
        <w:rPr>
          <w:sz w:val="28"/>
          <w:szCs w:val="28"/>
        </w:rPr>
        <w:t>мо:</w:t>
      </w:r>
    </w:p>
    <w:p w:rsidR="006A2031" w:rsidRPr="00470988" w:rsidRDefault="006A2031" w:rsidP="00470988">
      <w:pPr>
        <w:spacing w:line="360" w:lineRule="auto"/>
        <w:ind w:firstLine="709"/>
        <w:jc w:val="both"/>
        <w:rPr>
          <w:sz w:val="28"/>
          <w:szCs w:val="28"/>
        </w:rPr>
      </w:pPr>
      <w:r w:rsidRPr="00470988">
        <w:rPr>
          <w:i/>
          <w:sz w:val="28"/>
          <w:szCs w:val="28"/>
        </w:rPr>
        <w:t>х</w:t>
      </w:r>
      <w:r w:rsidRPr="00470988">
        <w:rPr>
          <w:position w:val="-4"/>
          <w:sz w:val="28"/>
          <w:szCs w:val="28"/>
          <w:vertAlign w:val="superscript"/>
        </w:rPr>
        <w:t>*</w:t>
      </w:r>
      <w:r w:rsidRPr="00470988">
        <w:rPr>
          <w:sz w:val="28"/>
          <w:szCs w:val="28"/>
          <w:vertAlign w:val="superscript"/>
        </w:rPr>
        <w:t xml:space="preserve"> </w:t>
      </w:r>
      <w:r w:rsidRPr="00470988">
        <w:rPr>
          <w:sz w:val="28"/>
          <w:szCs w:val="28"/>
        </w:rPr>
        <w:t xml:space="preserve">= </w:t>
      </w:r>
      <w:r w:rsidRPr="00470988">
        <w:rPr>
          <w:position w:val="-12"/>
          <w:sz w:val="28"/>
          <w:szCs w:val="28"/>
        </w:rPr>
        <w:object w:dxaOrig="1980" w:dyaOrig="380">
          <v:shape id="_x0000_i1030" type="#_x0000_t75" style="width:99pt;height:19.2pt" o:ole="" fillcolor="window">
            <v:imagedata r:id="rId18" o:title=""/>
          </v:shape>
          <o:OLEObject Type="Embed" ProgID="Equation.3" ShapeID="_x0000_i1030" DrawAspect="Content" ObjectID="_1759909578" r:id="rId19"/>
        </w:object>
      </w:r>
      <w:r w:rsidRPr="00470988">
        <w:rPr>
          <w:sz w:val="28"/>
          <w:szCs w:val="28"/>
        </w:rPr>
        <w:t>+0 = 37.9 (</w:t>
      </w:r>
      <w:proofErr w:type="spellStart"/>
      <w:r w:rsidRPr="00470988">
        <w:rPr>
          <w:sz w:val="28"/>
          <w:szCs w:val="28"/>
        </w:rPr>
        <w:t>тис.грн</w:t>
      </w:r>
      <w:proofErr w:type="spellEnd"/>
      <w:r w:rsidRPr="00470988">
        <w:rPr>
          <w:sz w:val="28"/>
          <w:szCs w:val="28"/>
        </w:rPr>
        <w:t>.),</w:t>
      </w:r>
    </w:p>
    <w:p w:rsidR="006A2031" w:rsidRPr="00470988" w:rsidRDefault="006A2031" w:rsidP="00470988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470988">
        <w:rPr>
          <w:i/>
          <w:sz w:val="28"/>
          <w:szCs w:val="28"/>
        </w:rPr>
        <w:t>x</w:t>
      </w:r>
      <w:r w:rsidRPr="00470988">
        <w:rPr>
          <w:sz w:val="28"/>
          <w:szCs w:val="28"/>
          <w:vertAlign w:val="subscript"/>
        </w:rPr>
        <w:t>max</w:t>
      </w:r>
      <w:proofErr w:type="spellEnd"/>
      <w:r w:rsidRPr="00470988">
        <w:rPr>
          <w:sz w:val="28"/>
          <w:szCs w:val="28"/>
        </w:rPr>
        <w:t xml:space="preserve"> = 3 </w:t>
      </w:r>
      <w:r w:rsidRPr="00470988">
        <w:rPr>
          <w:sz w:val="28"/>
          <w:szCs w:val="28"/>
        </w:rPr>
        <w:sym w:font="Symbol" w:char="F0D7"/>
      </w:r>
      <w:r w:rsidRPr="00470988">
        <w:rPr>
          <w:sz w:val="28"/>
          <w:szCs w:val="28"/>
        </w:rPr>
        <w:t xml:space="preserve"> </w:t>
      </w:r>
      <w:r w:rsidRPr="00470988">
        <w:rPr>
          <w:i/>
          <w:sz w:val="28"/>
          <w:szCs w:val="28"/>
        </w:rPr>
        <w:t>x</w:t>
      </w:r>
      <w:r w:rsidRPr="00470988">
        <w:rPr>
          <w:position w:val="-4"/>
          <w:sz w:val="28"/>
          <w:szCs w:val="28"/>
          <w:vertAlign w:val="superscript"/>
        </w:rPr>
        <w:t>*</w:t>
      </w:r>
      <w:r w:rsidRPr="00470988">
        <w:rPr>
          <w:sz w:val="28"/>
          <w:szCs w:val="28"/>
          <w:vertAlign w:val="superscript"/>
        </w:rPr>
        <w:t xml:space="preserve"> </w:t>
      </w:r>
      <w:r w:rsidRPr="00470988">
        <w:rPr>
          <w:sz w:val="28"/>
          <w:szCs w:val="28"/>
        </w:rPr>
        <w:t xml:space="preserve">– 2 </w:t>
      </w:r>
      <w:r w:rsidRPr="00470988">
        <w:rPr>
          <w:sz w:val="28"/>
          <w:szCs w:val="28"/>
        </w:rPr>
        <w:sym w:font="Symbol" w:char="F0D7"/>
      </w:r>
      <w:r w:rsidRPr="00470988">
        <w:rPr>
          <w:sz w:val="28"/>
          <w:szCs w:val="28"/>
        </w:rPr>
        <w:t xml:space="preserve"> </w:t>
      </w:r>
      <w:proofErr w:type="spellStart"/>
      <w:r w:rsidRPr="00470988">
        <w:rPr>
          <w:i/>
          <w:sz w:val="28"/>
          <w:szCs w:val="28"/>
        </w:rPr>
        <w:t>x</w:t>
      </w:r>
      <w:r w:rsidRPr="00470988">
        <w:rPr>
          <w:sz w:val="28"/>
          <w:szCs w:val="28"/>
          <w:vertAlign w:val="subscript"/>
        </w:rPr>
        <w:t>min</w:t>
      </w:r>
      <w:proofErr w:type="spellEnd"/>
      <w:r w:rsidRPr="00470988">
        <w:rPr>
          <w:sz w:val="28"/>
          <w:szCs w:val="28"/>
        </w:rPr>
        <w:t xml:space="preserve"> = 3 </w:t>
      </w:r>
      <w:r w:rsidRPr="00470988">
        <w:rPr>
          <w:sz w:val="28"/>
          <w:szCs w:val="28"/>
        </w:rPr>
        <w:sym w:font="Symbol" w:char="F0D7"/>
      </w:r>
      <w:r w:rsidRPr="00470988">
        <w:rPr>
          <w:sz w:val="28"/>
          <w:szCs w:val="28"/>
        </w:rPr>
        <w:t xml:space="preserve"> 37.9 </w:t>
      </w:r>
      <w:r w:rsidRPr="00470988">
        <w:rPr>
          <w:i/>
          <w:sz w:val="28"/>
          <w:szCs w:val="28"/>
        </w:rPr>
        <w:t>=</w:t>
      </w:r>
      <w:r w:rsidRPr="00470988">
        <w:rPr>
          <w:b/>
          <w:sz w:val="28"/>
          <w:szCs w:val="28"/>
        </w:rPr>
        <w:t xml:space="preserve"> </w:t>
      </w:r>
      <w:r w:rsidRPr="00470988">
        <w:rPr>
          <w:sz w:val="28"/>
          <w:szCs w:val="28"/>
        </w:rPr>
        <w:t>113.8 (</w:t>
      </w:r>
      <w:proofErr w:type="spellStart"/>
      <w:r w:rsidRPr="00470988">
        <w:rPr>
          <w:sz w:val="28"/>
          <w:szCs w:val="28"/>
        </w:rPr>
        <w:t>тис.грн</w:t>
      </w:r>
      <w:proofErr w:type="spellEnd"/>
      <w:r w:rsidRPr="00470988">
        <w:rPr>
          <w:sz w:val="28"/>
          <w:szCs w:val="28"/>
        </w:rPr>
        <w:t>.)</w:t>
      </w:r>
    </w:p>
    <w:p w:rsidR="006A2031" w:rsidRPr="00470988" w:rsidRDefault="006A2031" w:rsidP="00470988">
      <w:pPr>
        <w:spacing w:line="360" w:lineRule="auto"/>
        <w:ind w:firstLine="709"/>
        <w:jc w:val="both"/>
        <w:rPr>
          <w:sz w:val="28"/>
          <w:szCs w:val="28"/>
        </w:rPr>
      </w:pPr>
      <w:r w:rsidRPr="00470988">
        <w:rPr>
          <w:sz w:val="28"/>
          <w:szCs w:val="28"/>
        </w:rPr>
        <w:t>Менеджер компанії (підприємства) вчинить раціонально, якщо в м</w:t>
      </w:r>
      <w:r w:rsidRPr="00470988">
        <w:rPr>
          <w:sz w:val="28"/>
          <w:szCs w:val="28"/>
        </w:rPr>
        <w:t>о</w:t>
      </w:r>
      <w:r w:rsidRPr="00470988">
        <w:rPr>
          <w:sz w:val="28"/>
          <w:szCs w:val="28"/>
        </w:rPr>
        <w:t xml:space="preserve">мент, коли сальдо грошових засобів (вільних грошей) досягне рівня </w:t>
      </w:r>
      <w:proofErr w:type="spellStart"/>
      <w:r w:rsidRPr="00470988">
        <w:rPr>
          <w:i/>
          <w:sz w:val="28"/>
          <w:szCs w:val="28"/>
        </w:rPr>
        <w:t>x</w:t>
      </w:r>
      <w:r w:rsidRPr="00470988">
        <w:rPr>
          <w:sz w:val="28"/>
          <w:szCs w:val="28"/>
          <w:vertAlign w:val="subscript"/>
        </w:rPr>
        <w:t>max</w:t>
      </w:r>
      <w:proofErr w:type="spellEnd"/>
      <w:r w:rsidRPr="00470988">
        <w:rPr>
          <w:sz w:val="28"/>
          <w:szCs w:val="28"/>
        </w:rPr>
        <w:t xml:space="preserve"> = 113.8 </w:t>
      </w:r>
      <w:proofErr w:type="spellStart"/>
      <w:r w:rsidRPr="00470988">
        <w:rPr>
          <w:sz w:val="28"/>
          <w:szCs w:val="28"/>
        </w:rPr>
        <w:t>тис.грн</w:t>
      </w:r>
      <w:proofErr w:type="spellEnd"/>
      <w:r w:rsidRPr="00470988">
        <w:rPr>
          <w:sz w:val="28"/>
          <w:szCs w:val="28"/>
        </w:rPr>
        <w:t>., закупить, зокрема, цінні папери на суму, що становить рі</w:t>
      </w:r>
      <w:r w:rsidRPr="00470988">
        <w:rPr>
          <w:sz w:val="28"/>
          <w:szCs w:val="28"/>
        </w:rPr>
        <w:t>з</w:t>
      </w:r>
      <w:r w:rsidRPr="00470988">
        <w:rPr>
          <w:sz w:val="28"/>
          <w:szCs w:val="28"/>
        </w:rPr>
        <w:t xml:space="preserve">ницю між величинами </w:t>
      </w:r>
      <w:proofErr w:type="spellStart"/>
      <w:r w:rsidRPr="00470988">
        <w:rPr>
          <w:i/>
          <w:sz w:val="28"/>
          <w:szCs w:val="28"/>
        </w:rPr>
        <w:t>x</w:t>
      </w:r>
      <w:r w:rsidRPr="00470988">
        <w:rPr>
          <w:sz w:val="28"/>
          <w:szCs w:val="28"/>
          <w:vertAlign w:val="subscript"/>
        </w:rPr>
        <w:t>max</w:t>
      </w:r>
      <w:proofErr w:type="spellEnd"/>
      <w:r w:rsidRPr="00470988">
        <w:rPr>
          <w:sz w:val="28"/>
          <w:szCs w:val="28"/>
        </w:rPr>
        <w:t xml:space="preserve"> та </w:t>
      </w:r>
      <w:r w:rsidRPr="00470988">
        <w:rPr>
          <w:i/>
          <w:sz w:val="28"/>
          <w:szCs w:val="28"/>
        </w:rPr>
        <w:t>х</w:t>
      </w:r>
      <w:r w:rsidRPr="00470988">
        <w:rPr>
          <w:position w:val="-4"/>
          <w:sz w:val="28"/>
          <w:szCs w:val="28"/>
          <w:vertAlign w:val="superscript"/>
        </w:rPr>
        <w:t>*</w:t>
      </w:r>
      <w:r w:rsidRPr="00470988">
        <w:rPr>
          <w:sz w:val="28"/>
          <w:szCs w:val="28"/>
        </w:rPr>
        <w:t xml:space="preserve">. У нашому прикладі ця сума становить: </w:t>
      </w:r>
    </w:p>
    <w:p w:rsidR="006A2031" w:rsidRPr="00470988" w:rsidRDefault="006A2031" w:rsidP="00470988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470988">
        <w:rPr>
          <w:i/>
          <w:sz w:val="28"/>
          <w:szCs w:val="28"/>
        </w:rPr>
        <w:t>x</w:t>
      </w:r>
      <w:r w:rsidRPr="00470988">
        <w:rPr>
          <w:sz w:val="28"/>
          <w:szCs w:val="28"/>
          <w:vertAlign w:val="subscript"/>
        </w:rPr>
        <w:t>max</w:t>
      </w:r>
      <w:proofErr w:type="spellEnd"/>
      <w:r w:rsidRPr="00470988">
        <w:rPr>
          <w:sz w:val="28"/>
          <w:szCs w:val="28"/>
        </w:rPr>
        <w:t xml:space="preserve"> – </w:t>
      </w:r>
      <w:r w:rsidRPr="00470988">
        <w:rPr>
          <w:i/>
          <w:sz w:val="28"/>
          <w:szCs w:val="28"/>
        </w:rPr>
        <w:t>х</w:t>
      </w:r>
      <w:r w:rsidRPr="00470988">
        <w:rPr>
          <w:position w:val="-4"/>
          <w:sz w:val="28"/>
          <w:szCs w:val="28"/>
          <w:vertAlign w:val="superscript"/>
        </w:rPr>
        <w:t>*</w:t>
      </w:r>
      <w:r w:rsidRPr="00470988">
        <w:rPr>
          <w:sz w:val="28"/>
          <w:szCs w:val="28"/>
        </w:rPr>
        <w:t xml:space="preserve"> = 113.8 – 37.9 = 75.9 </w:t>
      </w:r>
      <w:proofErr w:type="spellStart"/>
      <w:r w:rsidRPr="00470988">
        <w:rPr>
          <w:sz w:val="28"/>
          <w:szCs w:val="28"/>
        </w:rPr>
        <w:t>тис.грн</w:t>
      </w:r>
      <w:proofErr w:type="spellEnd"/>
      <w:r w:rsidRPr="00470988">
        <w:rPr>
          <w:sz w:val="28"/>
          <w:szCs w:val="28"/>
        </w:rPr>
        <w:t>.</w:t>
      </w:r>
      <w:r w:rsidRPr="00470988">
        <w:rPr>
          <w:b/>
          <w:position w:val="-12"/>
          <w:sz w:val="28"/>
          <w:szCs w:val="28"/>
        </w:rPr>
        <w:t>-</w:t>
      </w:r>
    </w:p>
    <w:p w:rsidR="006A2031" w:rsidRPr="00470988" w:rsidRDefault="006A2031" w:rsidP="00470988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470988">
        <w:rPr>
          <w:b/>
          <w:i/>
          <w:sz w:val="28"/>
          <w:szCs w:val="28"/>
        </w:rPr>
        <w:t>Модель формування оптимального резерву</w:t>
      </w:r>
    </w:p>
    <w:p w:rsidR="006A2031" w:rsidRPr="00470988" w:rsidRDefault="006A2031" w:rsidP="00470988">
      <w:pPr>
        <w:spacing w:line="360" w:lineRule="auto"/>
        <w:ind w:firstLine="709"/>
        <w:jc w:val="both"/>
        <w:rPr>
          <w:sz w:val="28"/>
          <w:szCs w:val="28"/>
        </w:rPr>
      </w:pPr>
      <w:r w:rsidRPr="00470988">
        <w:rPr>
          <w:sz w:val="28"/>
          <w:szCs w:val="28"/>
        </w:rPr>
        <w:t>Стратегія управління запасами при невизначеному (стохастичному) попиті вимагає створення певного резерву заздалегідь визначеного обсягу К, a потім здійснюються чергові поставки запасів. Якщо в певний момент часу загальний запас знижується до розмірів резерву, терміново оформл</w:t>
      </w:r>
      <w:r w:rsidRPr="00470988">
        <w:rPr>
          <w:sz w:val="28"/>
          <w:szCs w:val="28"/>
        </w:rPr>
        <w:t>я</w:t>
      </w:r>
      <w:r w:rsidRPr="00470988">
        <w:rPr>
          <w:sz w:val="28"/>
          <w:szCs w:val="28"/>
        </w:rPr>
        <w:t xml:space="preserve">ють заявку на постачання нової партії. </w:t>
      </w:r>
    </w:p>
    <w:p w:rsidR="006A2031" w:rsidRPr="00470988" w:rsidRDefault="006A2031" w:rsidP="00470988">
      <w:pPr>
        <w:spacing w:line="360" w:lineRule="auto"/>
        <w:ind w:firstLine="709"/>
        <w:jc w:val="both"/>
        <w:rPr>
          <w:sz w:val="28"/>
          <w:szCs w:val="28"/>
        </w:rPr>
      </w:pPr>
      <w:r w:rsidRPr="00470988">
        <w:rPr>
          <w:sz w:val="28"/>
          <w:szCs w:val="28"/>
        </w:rPr>
        <w:t>Задача управління запасами в умовах невизначеності та зумовленого нею ризику вимагає визначення оптимального резерву.</w:t>
      </w:r>
    </w:p>
    <w:p w:rsidR="006A2031" w:rsidRPr="00470988" w:rsidRDefault="006A2031" w:rsidP="00470988">
      <w:pPr>
        <w:spacing w:line="360" w:lineRule="auto"/>
        <w:ind w:firstLine="709"/>
        <w:jc w:val="both"/>
        <w:rPr>
          <w:sz w:val="28"/>
          <w:szCs w:val="28"/>
        </w:rPr>
      </w:pPr>
      <w:r w:rsidRPr="00470988">
        <w:rPr>
          <w:sz w:val="28"/>
          <w:szCs w:val="28"/>
        </w:rPr>
        <w:t>Одним з простих способів, що дає змогу вирішити проблему резерву, є застосування принципу гарантованого результату, тобто обрання досить великого резерву, який гарантує мінімальний ризик, тобто компенсацію будь-яких випадкових відхилень, що вимагає великих затрат щодо їх збер</w:t>
      </w:r>
      <w:r w:rsidRPr="00470988">
        <w:rPr>
          <w:sz w:val="28"/>
          <w:szCs w:val="28"/>
        </w:rPr>
        <w:t>і</w:t>
      </w:r>
      <w:r w:rsidRPr="00470988">
        <w:rPr>
          <w:sz w:val="28"/>
          <w:szCs w:val="28"/>
        </w:rPr>
        <w:t>гання тощо. Це також веде до так званого ризику невикористаних можл</w:t>
      </w:r>
      <w:r w:rsidRPr="00470988">
        <w:rPr>
          <w:sz w:val="28"/>
          <w:szCs w:val="28"/>
        </w:rPr>
        <w:t>и</w:t>
      </w:r>
      <w:r w:rsidRPr="00470988">
        <w:rPr>
          <w:sz w:val="28"/>
          <w:szCs w:val="28"/>
        </w:rPr>
        <w:t>востей, великі резерви пов’язані з відволіканням значних коштів. Тому вводяться додаткові гіпотези, в основу розрахунку необхідного резерву з</w:t>
      </w:r>
      <w:r w:rsidRPr="00470988">
        <w:rPr>
          <w:sz w:val="28"/>
          <w:szCs w:val="28"/>
        </w:rPr>
        <w:t>а</w:t>
      </w:r>
      <w:r w:rsidRPr="00470988">
        <w:rPr>
          <w:sz w:val="28"/>
          <w:szCs w:val="28"/>
        </w:rPr>
        <w:t>кладається поняття допустимого ризику — ймовірності того, що потреба в запасах не перевищить наявного резерву.</w:t>
      </w:r>
    </w:p>
    <w:p w:rsidR="006A2031" w:rsidRPr="00470988" w:rsidRDefault="006A2031" w:rsidP="00470988">
      <w:pPr>
        <w:spacing w:line="360" w:lineRule="auto"/>
        <w:ind w:firstLine="709"/>
        <w:jc w:val="both"/>
        <w:rPr>
          <w:sz w:val="28"/>
          <w:szCs w:val="28"/>
        </w:rPr>
      </w:pPr>
      <w:r w:rsidRPr="00470988">
        <w:rPr>
          <w:sz w:val="28"/>
          <w:szCs w:val="28"/>
        </w:rPr>
        <w:t xml:space="preserve">Вводиться поняття </w:t>
      </w:r>
      <w:r w:rsidRPr="00470988">
        <w:rPr>
          <w:i/>
          <w:sz w:val="28"/>
          <w:szCs w:val="28"/>
        </w:rPr>
        <w:t xml:space="preserve">коефіцієнта ризику </w:t>
      </w:r>
      <w:proofErr w:type="spellStart"/>
      <w:r w:rsidRPr="00470988">
        <w:rPr>
          <w:b/>
          <w:i/>
          <w:sz w:val="28"/>
          <w:szCs w:val="28"/>
        </w:rPr>
        <w:t>p</w:t>
      </w:r>
      <w:r w:rsidRPr="00470988">
        <w:rPr>
          <w:b/>
          <w:i/>
          <w:sz w:val="28"/>
          <w:szCs w:val="28"/>
          <w:vertAlign w:val="subscript"/>
        </w:rPr>
        <w:t>z</w:t>
      </w:r>
      <w:proofErr w:type="spellEnd"/>
      <w:r w:rsidRPr="00470988">
        <w:rPr>
          <w:sz w:val="28"/>
          <w:szCs w:val="28"/>
        </w:rPr>
        <w:t>, який виражає імовірність того, що потреби у запасах виявляються незадовільними через недоста</w:t>
      </w:r>
      <w:r w:rsidRPr="00470988">
        <w:rPr>
          <w:sz w:val="28"/>
          <w:szCs w:val="28"/>
        </w:rPr>
        <w:t>т</w:t>
      </w:r>
      <w:r w:rsidRPr="00470988">
        <w:rPr>
          <w:sz w:val="28"/>
          <w:szCs w:val="28"/>
        </w:rPr>
        <w:t xml:space="preserve">ність резерву, перевищать його обсяг. Значення коефіцієнта </w:t>
      </w:r>
      <w:r w:rsidRPr="00470988">
        <w:rPr>
          <w:spacing w:val="-4"/>
          <w:sz w:val="28"/>
          <w:szCs w:val="28"/>
        </w:rPr>
        <w:t xml:space="preserve">ризику </w:t>
      </w:r>
      <w:proofErr w:type="spellStart"/>
      <w:r w:rsidRPr="00470988">
        <w:rPr>
          <w:b/>
          <w:i/>
          <w:spacing w:val="-4"/>
          <w:sz w:val="28"/>
          <w:szCs w:val="28"/>
        </w:rPr>
        <w:t>p</w:t>
      </w:r>
      <w:r w:rsidRPr="00470988">
        <w:rPr>
          <w:b/>
          <w:i/>
          <w:spacing w:val="-4"/>
          <w:sz w:val="28"/>
          <w:szCs w:val="28"/>
          <w:vertAlign w:val="subscript"/>
        </w:rPr>
        <w:t>z</w:t>
      </w:r>
      <w:proofErr w:type="spellEnd"/>
      <w:r w:rsidRPr="00470988">
        <w:rPr>
          <w:spacing w:val="-4"/>
          <w:sz w:val="28"/>
          <w:szCs w:val="28"/>
        </w:rPr>
        <w:t xml:space="preserve"> в</w:t>
      </w:r>
      <w:r w:rsidRPr="00470988">
        <w:rPr>
          <w:spacing w:val="-4"/>
          <w:sz w:val="28"/>
          <w:szCs w:val="28"/>
        </w:rPr>
        <w:t>и</w:t>
      </w:r>
      <w:r w:rsidRPr="00470988">
        <w:rPr>
          <w:spacing w:val="-4"/>
          <w:sz w:val="28"/>
          <w:szCs w:val="28"/>
        </w:rPr>
        <w:lastRenderedPageBreak/>
        <w:t xml:space="preserve">бирається не більшим від певної фіксованої величини </w:t>
      </w:r>
      <w:r w:rsidRPr="00470988">
        <w:rPr>
          <w:spacing w:val="-4"/>
          <w:sz w:val="28"/>
          <w:szCs w:val="28"/>
        </w:rPr>
        <w:sym w:font="Symbol" w:char="F061"/>
      </w:r>
      <w:r w:rsidRPr="00470988">
        <w:rPr>
          <w:sz w:val="28"/>
          <w:szCs w:val="28"/>
        </w:rPr>
        <w:t xml:space="preserve"> — порогу </w:t>
      </w:r>
      <w:proofErr w:type="spellStart"/>
      <w:r w:rsidRPr="00470988">
        <w:rPr>
          <w:sz w:val="28"/>
          <w:szCs w:val="28"/>
        </w:rPr>
        <w:t>дозвол</w:t>
      </w:r>
      <w:r w:rsidRPr="00470988">
        <w:rPr>
          <w:sz w:val="28"/>
          <w:szCs w:val="28"/>
        </w:rPr>
        <w:t>е</w:t>
      </w:r>
      <w:r w:rsidRPr="00470988">
        <w:rPr>
          <w:sz w:val="28"/>
          <w:szCs w:val="28"/>
        </w:rPr>
        <w:t>ності</w:t>
      </w:r>
      <w:proofErr w:type="spellEnd"/>
      <w:r w:rsidRPr="00470988">
        <w:rPr>
          <w:sz w:val="28"/>
          <w:szCs w:val="28"/>
        </w:rPr>
        <w:t xml:space="preserve">. Значення порогу </w:t>
      </w:r>
      <w:proofErr w:type="spellStart"/>
      <w:r w:rsidRPr="00470988">
        <w:rPr>
          <w:sz w:val="28"/>
          <w:szCs w:val="28"/>
        </w:rPr>
        <w:t>дозволеності</w:t>
      </w:r>
      <w:proofErr w:type="spellEnd"/>
      <w:r w:rsidRPr="00470988">
        <w:rPr>
          <w:sz w:val="28"/>
          <w:szCs w:val="28"/>
        </w:rPr>
        <w:t xml:space="preserve"> найчастіше покладають рівним 0.05, 0.025, 0.01 (відповідно 5%, 2.5%, 1%) тощо.</w:t>
      </w:r>
    </w:p>
    <w:p w:rsidR="006A2031" w:rsidRPr="00470988" w:rsidRDefault="006A2031" w:rsidP="00470988">
      <w:pPr>
        <w:spacing w:line="360" w:lineRule="auto"/>
        <w:ind w:firstLine="709"/>
        <w:jc w:val="both"/>
        <w:rPr>
          <w:sz w:val="28"/>
          <w:szCs w:val="28"/>
        </w:rPr>
      </w:pPr>
      <w:r w:rsidRPr="00470988">
        <w:rPr>
          <w:sz w:val="28"/>
          <w:szCs w:val="28"/>
        </w:rPr>
        <w:t xml:space="preserve">Позначимо через </w:t>
      </w:r>
      <w:r w:rsidRPr="00470988">
        <w:rPr>
          <w:i/>
          <w:sz w:val="28"/>
          <w:szCs w:val="28"/>
        </w:rPr>
        <w:t>V</w:t>
      </w:r>
      <w:r w:rsidRPr="00470988">
        <w:rPr>
          <w:sz w:val="28"/>
          <w:szCs w:val="28"/>
        </w:rPr>
        <w:t xml:space="preserve"> потребу в продукції між двома поставками, через </w:t>
      </w:r>
      <w:r w:rsidRPr="00470988">
        <w:rPr>
          <w:i/>
          <w:sz w:val="28"/>
          <w:szCs w:val="28"/>
        </w:rPr>
        <w:t>m</w:t>
      </w:r>
      <w:r w:rsidRPr="00470988">
        <w:rPr>
          <w:sz w:val="28"/>
          <w:szCs w:val="28"/>
        </w:rPr>
        <w:t xml:space="preserve"> — розмір постачання (розмір партії) і сформулюємо задачу.</w:t>
      </w:r>
    </w:p>
    <w:p w:rsidR="006A2031" w:rsidRPr="00470988" w:rsidRDefault="006A2031" w:rsidP="00470988">
      <w:pPr>
        <w:spacing w:line="360" w:lineRule="auto"/>
        <w:ind w:firstLine="709"/>
        <w:jc w:val="both"/>
        <w:rPr>
          <w:sz w:val="28"/>
          <w:szCs w:val="28"/>
        </w:rPr>
      </w:pPr>
      <w:r w:rsidRPr="00470988">
        <w:rPr>
          <w:sz w:val="28"/>
          <w:szCs w:val="28"/>
        </w:rPr>
        <w:t xml:space="preserve">Необхідно визначити такий обсяг резерву </w:t>
      </w:r>
      <w:r w:rsidRPr="00470988">
        <w:rPr>
          <w:i/>
          <w:sz w:val="28"/>
          <w:szCs w:val="28"/>
        </w:rPr>
        <w:t>К</w:t>
      </w:r>
      <w:r w:rsidRPr="00470988">
        <w:rPr>
          <w:sz w:val="28"/>
          <w:szCs w:val="28"/>
        </w:rPr>
        <w:t xml:space="preserve">, щоб коефіцієнт ризику </w:t>
      </w:r>
      <w:proofErr w:type="spellStart"/>
      <w:r w:rsidRPr="00470988">
        <w:rPr>
          <w:i/>
          <w:sz w:val="28"/>
          <w:szCs w:val="28"/>
        </w:rPr>
        <w:t>p</w:t>
      </w:r>
      <w:r w:rsidRPr="00470988">
        <w:rPr>
          <w:i/>
          <w:sz w:val="28"/>
          <w:szCs w:val="28"/>
          <w:vertAlign w:val="subscript"/>
        </w:rPr>
        <w:t>z</w:t>
      </w:r>
      <w:proofErr w:type="spellEnd"/>
      <w:r w:rsidRPr="00470988">
        <w:rPr>
          <w:sz w:val="28"/>
          <w:szCs w:val="28"/>
        </w:rPr>
        <w:t>, тобто ймовірність того, що резерв виявиться недостатнім (іншими сл</w:t>
      </w:r>
      <w:r w:rsidRPr="00470988">
        <w:rPr>
          <w:sz w:val="28"/>
          <w:szCs w:val="28"/>
        </w:rPr>
        <w:t>о</w:t>
      </w:r>
      <w:r w:rsidRPr="00470988">
        <w:rPr>
          <w:sz w:val="28"/>
          <w:szCs w:val="28"/>
        </w:rPr>
        <w:t>вами, — ймовірність появи дефіциту), був би не більшим від заданого зн</w:t>
      </w:r>
      <w:r w:rsidRPr="00470988">
        <w:rPr>
          <w:sz w:val="28"/>
          <w:szCs w:val="28"/>
        </w:rPr>
        <w:t>а</w:t>
      </w:r>
      <w:r w:rsidRPr="00470988">
        <w:rPr>
          <w:sz w:val="28"/>
          <w:szCs w:val="28"/>
        </w:rPr>
        <w:t xml:space="preserve">чення порогу </w:t>
      </w:r>
      <w:proofErr w:type="spellStart"/>
      <w:r w:rsidRPr="00470988">
        <w:rPr>
          <w:sz w:val="28"/>
          <w:szCs w:val="28"/>
        </w:rPr>
        <w:t>дозволеності</w:t>
      </w:r>
      <w:proofErr w:type="spellEnd"/>
      <w:r w:rsidRPr="00470988">
        <w:rPr>
          <w:sz w:val="28"/>
          <w:szCs w:val="28"/>
        </w:rPr>
        <w:t>, тобто:</w:t>
      </w:r>
    </w:p>
    <w:p w:rsidR="006A2031" w:rsidRPr="00470988" w:rsidRDefault="006A2031" w:rsidP="00470988">
      <w:pPr>
        <w:spacing w:line="360" w:lineRule="auto"/>
        <w:ind w:firstLine="709"/>
        <w:jc w:val="both"/>
        <w:rPr>
          <w:sz w:val="28"/>
          <w:szCs w:val="28"/>
        </w:rPr>
      </w:pPr>
      <w:r w:rsidRPr="00470988">
        <w:rPr>
          <w:position w:val="-10"/>
          <w:sz w:val="28"/>
          <w:szCs w:val="28"/>
        </w:rPr>
        <w:object w:dxaOrig="5300" w:dyaOrig="320">
          <v:shape id="_x0000_i1031" type="#_x0000_t75" style="width:265.2pt;height:16.2pt" o:ole="" fillcolor="window">
            <v:imagedata r:id="rId20" o:title=""/>
          </v:shape>
          <o:OLEObject Type="Embed" ProgID="Equation.3" ShapeID="_x0000_i1031" DrawAspect="Content" ObjectID="_1759909579" r:id="rId21"/>
        </w:object>
      </w:r>
    </w:p>
    <w:p w:rsidR="006A2031" w:rsidRPr="00470988" w:rsidRDefault="006A2031" w:rsidP="00470988">
      <w:pPr>
        <w:spacing w:line="360" w:lineRule="auto"/>
        <w:ind w:firstLine="709"/>
        <w:jc w:val="both"/>
        <w:rPr>
          <w:sz w:val="28"/>
          <w:szCs w:val="28"/>
        </w:rPr>
      </w:pPr>
      <w:r w:rsidRPr="00470988">
        <w:rPr>
          <w:position w:val="-10"/>
          <w:sz w:val="28"/>
          <w:szCs w:val="28"/>
        </w:rPr>
        <w:object w:dxaOrig="2220" w:dyaOrig="300">
          <v:shape id="_x0000_i1032" type="#_x0000_t75" style="width:111pt;height:15pt" o:ole="" fillcolor="window">
            <v:imagedata r:id="rId22" o:title=""/>
          </v:shape>
          <o:OLEObject Type="Embed" ProgID="Equation.3" ShapeID="_x0000_i1032" DrawAspect="Content" ObjectID="_1759909580" r:id="rId23"/>
        </w:object>
      </w:r>
      <w:r w:rsidRPr="00470988">
        <w:rPr>
          <w:sz w:val="28"/>
          <w:szCs w:val="28"/>
        </w:rPr>
        <w:t>.</w:t>
      </w:r>
    </w:p>
    <w:p w:rsidR="006A2031" w:rsidRPr="00470988" w:rsidRDefault="006A2031" w:rsidP="00470988">
      <w:pPr>
        <w:spacing w:line="360" w:lineRule="auto"/>
        <w:ind w:firstLine="709"/>
        <w:jc w:val="both"/>
        <w:rPr>
          <w:sz w:val="28"/>
          <w:szCs w:val="28"/>
        </w:rPr>
      </w:pPr>
      <w:r w:rsidRPr="00470988">
        <w:rPr>
          <w:sz w:val="28"/>
          <w:szCs w:val="28"/>
        </w:rPr>
        <w:t xml:space="preserve">Для визначення величини </w:t>
      </w:r>
      <w:r w:rsidRPr="00470988">
        <w:rPr>
          <w:i/>
          <w:sz w:val="28"/>
          <w:szCs w:val="28"/>
        </w:rPr>
        <w:t>К</w:t>
      </w:r>
      <w:r w:rsidRPr="00470988">
        <w:rPr>
          <w:sz w:val="28"/>
          <w:szCs w:val="28"/>
        </w:rPr>
        <w:t xml:space="preserve"> потрібно знати закон розподілу випа</w:t>
      </w:r>
      <w:r w:rsidRPr="00470988">
        <w:rPr>
          <w:sz w:val="28"/>
          <w:szCs w:val="28"/>
        </w:rPr>
        <w:t>д</w:t>
      </w:r>
      <w:r w:rsidRPr="00470988">
        <w:rPr>
          <w:sz w:val="28"/>
          <w:szCs w:val="28"/>
        </w:rPr>
        <w:t xml:space="preserve">кової величини </w:t>
      </w:r>
      <w:r w:rsidRPr="00470988">
        <w:rPr>
          <w:i/>
          <w:sz w:val="28"/>
          <w:szCs w:val="28"/>
        </w:rPr>
        <w:t>V</w:t>
      </w:r>
      <w:r w:rsidRPr="00470988">
        <w:rPr>
          <w:sz w:val="28"/>
          <w:szCs w:val="28"/>
        </w:rPr>
        <w:t xml:space="preserve">. Тут можливим є ряд варіантів та гіпотез. Припустимо, зокрема, що потреба в запасах, тобто величина </w:t>
      </w:r>
      <w:r w:rsidRPr="00470988">
        <w:rPr>
          <w:i/>
          <w:sz w:val="28"/>
          <w:szCs w:val="28"/>
        </w:rPr>
        <w:t>V</w:t>
      </w:r>
      <w:r w:rsidRPr="00470988">
        <w:rPr>
          <w:sz w:val="28"/>
          <w:szCs w:val="28"/>
        </w:rPr>
        <w:t>, розподі</w:t>
      </w:r>
      <w:r w:rsidRPr="00470988">
        <w:rPr>
          <w:spacing w:val="-2"/>
          <w:sz w:val="28"/>
          <w:szCs w:val="28"/>
        </w:rPr>
        <w:t>лена за нормал</w:t>
      </w:r>
      <w:r w:rsidRPr="00470988">
        <w:rPr>
          <w:spacing w:val="-2"/>
          <w:sz w:val="28"/>
          <w:szCs w:val="28"/>
        </w:rPr>
        <w:t>ь</w:t>
      </w:r>
      <w:r w:rsidRPr="00470988">
        <w:rPr>
          <w:spacing w:val="-2"/>
          <w:sz w:val="28"/>
          <w:szCs w:val="28"/>
        </w:rPr>
        <w:t xml:space="preserve">ним законом розподілу з параметрами </w:t>
      </w:r>
      <w:r w:rsidRPr="00470988">
        <w:rPr>
          <w:i/>
          <w:spacing w:val="-2"/>
          <w:sz w:val="28"/>
          <w:szCs w:val="28"/>
          <w:lang w:val="en-US"/>
        </w:rPr>
        <w:t>m</w:t>
      </w:r>
      <w:r w:rsidRPr="00470988">
        <w:rPr>
          <w:spacing w:val="-2"/>
          <w:sz w:val="28"/>
          <w:szCs w:val="28"/>
        </w:rPr>
        <w:t xml:space="preserve"> та </w:t>
      </w:r>
      <w:r w:rsidRPr="00470988">
        <w:rPr>
          <w:spacing w:val="-2"/>
          <w:sz w:val="28"/>
          <w:szCs w:val="28"/>
        </w:rPr>
        <w:sym w:font="Symbol" w:char="F073"/>
      </w:r>
      <w:r w:rsidRPr="00470988">
        <w:rPr>
          <w:spacing w:val="-2"/>
          <w:sz w:val="28"/>
          <w:szCs w:val="28"/>
        </w:rPr>
        <w:t xml:space="preserve">, де </w:t>
      </w:r>
      <w:r w:rsidRPr="00470988">
        <w:rPr>
          <w:i/>
          <w:spacing w:val="-2"/>
          <w:sz w:val="28"/>
          <w:szCs w:val="28"/>
        </w:rPr>
        <w:t>m</w:t>
      </w:r>
      <w:r w:rsidRPr="00470988">
        <w:rPr>
          <w:i/>
          <w:sz w:val="28"/>
          <w:szCs w:val="28"/>
        </w:rPr>
        <w:t xml:space="preserve"> —</w:t>
      </w:r>
      <w:r w:rsidRPr="00470988">
        <w:rPr>
          <w:sz w:val="28"/>
          <w:szCs w:val="28"/>
        </w:rPr>
        <w:t xml:space="preserve"> сподіване значення, </w:t>
      </w:r>
      <w:r w:rsidRPr="00470988">
        <w:rPr>
          <w:sz w:val="28"/>
          <w:szCs w:val="28"/>
        </w:rPr>
        <w:sym w:font="Symbol" w:char="F073"/>
      </w:r>
      <w:r w:rsidRPr="00470988">
        <w:rPr>
          <w:sz w:val="28"/>
          <w:szCs w:val="28"/>
        </w:rPr>
        <w:t xml:space="preserve"> — середньоквадратичне відхилення.</w:t>
      </w:r>
    </w:p>
    <w:p w:rsidR="006A2031" w:rsidRPr="00470988" w:rsidRDefault="006A2031" w:rsidP="00470988">
      <w:pPr>
        <w:spacing w:line="360" w:lineRule="auto"/>
        <w:ind w:firstLine="709"/>
        <w:jc w:val="both"/>
        <w:rPr>
          <w:sz w:val="28"/>
          <w:szCs w:val="28"/>
        </w:rPr>
      </w:pPr>
      <w:r w:rsidRPr="00470988">
        <w:rPr>
          <w:sz w:val="28"/>
          <w:szCs w:val="28"/>
        </w:rPr>
        <w:t xml:space="preserve">Поклавши </w:t>
      </w:r>
      <w:r w:rsidRPr="00470988">
        <w:rPr>
          <w:position w:val="-10"/>
          <w:sz w:val="28"/>
          <w:szCs w:val="28"/>
        </w:rPr>
        <w:object w:dxaOrig="1280" w:dyaOrig="300">
          <v:shape id="_x0000_i1033" type="#_x0000_t75" style="width:64.2pt;height:15pt" o:ole="" fillcolor="window">
            <v:imagedata r:id="rId24" o:title=""/>
          </v:shape>
          <o:OLEObject Type="Embed" ProgID="Equation.3" ShapeID="_x0000_i1033" DrawAspect="Content" ObjectID="_1759909581" r:id="rId25"/>
        </w:object>
      </w:r>
      <w:r w:rsidRPr="00470988">
        <w:rPr>
          <w:sz w:val="28"/>
          <w:szCs w:val="28"/>
        </w:rPr>
        <w:t xml:space="preserve"> (тобто здійснивши нормування випадкової в</w:t>
      </w:r>
      <w:r w:rsidRPr="00470988">
        <w:rPr>
          <w:sz w:val="28"/>
          <w:szCs w:val="28"/>
        </w:rPr>
        <w:t>е</w:t>
      </w:r>
      <w:r w:rsidRPr="00470988">
        <w:rPr>
          <w:sz w:val="28"/>
          <w:szCs w:val="28"/>
        </w:rPr>
        <w:t xml:space="preserve">личини </w:t>
      </w:r>
      <w:r w:rsidRPr="00470988">
        <w:rPr>
          <w:i/>
          <w:sz w:val="28"/>
          <w:szCs w:val="28"/>
        </w:rPr>
        <w:t>V</w:t>
      </w:r>
      <w:r w:rsidRPr="00470988">
        <w:rPr>
          <w:sz w:val="28"/>
          <w:szCs w:val="28"/>
        </w:rPr>
        <w:t xml:space="preserve">), </w:t>
      </w:r>
      <w:r w:rsidRPr="00470988">
        <w:rPr>
          <w:position w:val="-10"/>
          <w:sz w:val="28"/>
          <w:szCs w:val="28"/>
        </w:rPr>
        <w:object w:dxaOrig="880" w:dyaOrig="300">
          <v:shape id="_x0000_i1034" type="#_x0000_t75" style="width:43.8pt;height:15pt" o:ole="" fillcolor="window">
            <v:imagedata r:id="rId26" o:title=""/>
          </v:shape>
          <o:OLEObject Type="Embed" ProgID="Equation.3" ShapeID="_x0000_i1034" DrawAspect="Content" ObjectID="_1759909582" r:id="rId27"/>
        </w:object>
      </w:r>
      <w:r w:rsidRPr="00470988">
        <w:rPr>
          <w:sz w:val="28"/>
          <w:szCs w:val="28"/>
        </w:rPr>
        <w:t xml:space="preserve"> і враховуючи, що функція щільності розподілу ймові</w:t>
      </w:r>
      <w:r w:rsidRPr="00470988">
        <w:rPr>
          <w:sz w:val="28"/>
          <w:szCs w:val="28"/>
        </w:rPr>
        <w:t>р</w:t>
      </w:r>
      <w:r w:rsidRPr="00470988">
        <w:rPr>
          <w:sz w:val="28"/>
          <w:szCs w:val="28"/>
        </w:rPr>
        <w:t xml:space="preserve">ності випадкової величини </w:t>
      </w:r>
      <w:r w:rsidRPr="00470988">
        <w:rPr>
          <w:i/>
          <w:sz w:val="28"/>
          <w:szCs w:val="28"/>
        </w:rPr>
        <w:t xml:space="preserve">U — </w:t>
      </w:r>
      <w:r w:rsidRPr="00470988">
        <w:rPr>
          <w:sz w:val="28"/>
          <w:szCs w:val="28"/>
        </w:rPr>
        <w:t>це функція Гауса, отримуємо:</w:t>
      </w:r>
    </w:p>
    <w:p w:rsidR="006A2031" w:rsidRPr="00470988" w:rsidRDefault="006A2031" w:rsidP="00470988">
      <w:pPr>
        <w:spacing w:line="360" w:lineRule="auto"/>
        <w:ind w:firstLine="709"/>
        <w:jc w:val="both"/>
        <w:rPr>
          <w:sz w:val="28"/>
          <w:szCs w:val="28"/>
        </w:rPr>
      </w:pPr>
      <w:r w:rsidRPr="00470988">
        <w:rPr>
          <w:position w:val="-10"/>
          <w:sz w:val="28"/>
          <w:szCs w:val="28"/>
        </w:rPr>
        <w:object w:dxaOrig="4819" w:dyaOrig="320">
          <v:shape id="_x0000_i1035" type="#_x0000_t75" style="width:241.2pt;height:16.2pt" o:ole="" fillcolor="window">
            <v:imagedata r:id="rId28" o:title=""/>
          </v:shape>
          <o:OLEObject Type="Embed" ProgID="Equation.3" ShapeID="_x0000_i1035" DrawAspect="Content" ObjectID="_1759909583" r:id="rId29"/>
        </w:object>
      </w:r>
      <w:r w:rsidRPr="00470988">
        <w:rPr>
          <w:sz w:val="28"/>
          <w:szCs w:val="28"/>
        </w:rPr>
        <w:t>,</w:t>
      </w:r>
    </w:p>
    <w:p w:rsidR="006A2031" w:rsidRPr="00470988" w:rsidRDefault="006A2031" w:rsidP="00470988">
      <w:pPr>
        <w:spacing w:line="360" w:lineRule="auto"/>
        <w:ind w:firstLine="709"/>
        <w:jc w:val="both"/>
        <w:rPr>
          <w:sz w:val="28"/>
          <w:szCs w:val="28"/>
        </w:rPr>
      </w:pPr>
      <w:r w:rsidRPr="00470988">
        <w:rPr>
          <w:sz w:val="28"/>
          <w:szCs w:val="28"/>
        </w:rPr>
        <w:t xml:space="preserve">де </w:t>
      </w:r>
      <w:r w:rsidRPr="00470988">
        <w:rPr>
          <w:position w:val="-10"/>
          <w:sz w:val="28"/>
          <w:szCs w:val="28"/>
        </w:rPr>
        <w:object w:dxaOrig="480" w:dyaOrig="279">
          <v:shape id="_x0000_i1036" type="#_x0000_t75" style="width:24pt;height:13.8pt" o:ole="" fillcolor="window">
            <v:imagedata r:id="rId30" o:title=""/>
          </v:shape>
          <o:OLEObject Type="Embed" ProgID="Equation.3" ShapeID="_x0000_i1036" DrawAspect="Content" ObjectID="_1759909584" r:id="rId31"/>
        </w:object>
      </w:r>
      <w:r w:rsidRPr="00470988">
        <w:rPr>
          <w:sz w:val="28"/>
          <w:szCs w:val="28"/>
        </w:rPr>
        <w:t xml:space="preserve"> — функція Лапласа. Отже:</w:t>
      </w:r>
    </w:p>
    <w:p w:rsidR="006A2031" w:rsidRPr="00470988" w:rsidRDefault="006A2031" w:rsidP="00470988">
      <w:pPr>
        <w:spacing w:line="360" w:lineRule="auto"/>
        <w:ind w:firstLine="709"/>
        <w:jc w:val="both"/>
        <w:rPr>
          <w:sz w:val="28"/>
          <w:szCs w:val="28"/>
        </w:rPr>
      </w:pPr>
      <w:r w:rsidRPr="00470988">
        <w:rPr>
          <w:position w:val="-10"/>
          <w:sz w:val="28"/>
          <w:szCs w:val="28"/>
        </w:rPr>
        <w:object w:dxaOrig="3379" w:dyaOrig="340">
          <v:shape id="_x0000_i1037" type="#_x0000_t75" style="width:169.2pt;height:16.8pt" o:ole="" fillcolor="window">
            <v:imagedata r:id="rId32" o:title=""/>
          </v:shape>
          <o:OLEObject Type="Embed" ProgID="Equation.3" ShapeID="_x0000_i1037" DrawAspect="Content" ObjectID="_1759909585" r:id="rId33"/>
        </w:object>
      </w:r>
      <w:r w:rsidRPr="00470988">
        <w:rPr>
          <w:sz w:val="28"/>
          <w:szCs w:val="28"/>
        </w:rPr>
        <w:t>,</w:t>
      </w:r>
    </w:p>
    <w:p w:rsidR="006A2031" w:rsidRPr="00470988" w:rsidRDefault="006A2031" w:rsidP="00470988">
      <w:pPr>
        <w:pStyle w:val="a5"/>
        <w:ind w:firstLine="709"/>
        <w:rPr>
          <w:sz w:val="28"/>
          <w:szCs w:val="28"/>
        </w:rPr>
      </w:pPr>
      <w:r w:rsidRPr="00470988">
        <w:rPr>
          <w:sz w:val="28"/>
          <w:szCs w:val="28"/>
        </w:rPr>
        <w:t xml:space="preserve">де </w:t>
      </w:r>
      <w:r w:rsidRPr="00470988">
        <w:rPr>
          <w:position w:val="-10"/>
          <w:sz w:val="28"/>
          <w:szCs w:val="28"/>
        </w:rPr>
        <w:object w:dxaOrig="639" w:dyaOrig="340">
          <v:shape id="_x0000_i1038" type="#_x0000_t75" style="width:31.8pt;height:16.8pt" o:ole="" fillcolor="window">
            <v:imagedata r:id="rId34" o:title=""/>
          </v:shape>
          <o:OLEObject Type="Embed" ProgID="Equation.3" ShapeID="_x0000_i1038" DrawAspect="Content" ObjectID="_1759909586" r:id="rId35"/>
        </w:object>
      </w:r>
      <w:r w:rsidRPr="00470988">
        <w:rPr>
          <w:sz w:val="28"/>
          <w:szCs w:val="28"/>
        </w:rPr>
        <w:t xml:space="preserve"> — функція, обернена до </w:t>
      </w:r>
      <w:r w:rsidRPr="00470988">
        <w:rPr>
          <w:position w:val="-10"/>
          <w:sz w:val="28"/>
          <w:szCs w:val="28"/>
        </w:rPr>
        <w:object w:dxaOrig="480" w:dyaOrig="279">
          <v:shape id="_x0000_i1039" type="#_x0000_t75" style="width:24pt;height:13.8pt" o:ole="" fillcolor="window">
            <v:imagedata r:id="rId36" o:title=""/>
          </v:shape>
          <o:OLEObject Type="Embed" ProgID="Equation.3" ShapeID="_x0000_i1039" DrawAspect="Content" ObjectID="_1759909587" r:id="rId37"/>
        </w:object>
      </w:r>
      <w:r w:rsidRPr="00470988">
        <w:rPr>
          <w:sz w:val="28"/>
          <w:szCs w:val="28"/>
        </w:rPr>
        <w:t>.</w:t>
      </w:r>
    </w:p>
    <w:p w:rsidR="006A2031" w:rsidRPr="00470988" w:rsidRDefault="006A2031" w:rsidP="00470988">
      <w:pPr>
        <w:spacing w:line="360" w:lineRule="auto"/>
        <w:ind w:firstLine="709"/>
        <w:jc w:val="both"/>
        <w:rPr>
          <w:sz w:val="28"/>
          <w:szCs w:val="28"/>
        </w:rPr>
      </w:pPr>
      <w:r w:rsidRPr="00470988">
        <w:rPr>
          <w:sz w:val="28"/>
          <w:szCs w:val="28"/>
        </w:rPr>
        <w:t xml:space="preserve">А тому отримуємо, що резерв, який відповідає коефіцієнту ризику </w:t>
      </w:r>
      <w:r w:rsidRPr="00470988">
        <w:rPr>
          <w:position w:val="-10"/>
          <w:sz w:val="28"/>
          <w:szCs w:val="28"/>
        </w:rPr>
        <w:object w:dxaOrig="680" w:dyaOrig="320">
          <v:shape id="_x0000_i1040" type="#_x0000_t75" style="width:34.2pt;height:16.2pt" o:ole="" fillcolor="window">
            <v:imagedata r:id="rId38" o:title=""/>
          </v:shape>
          <o:OLEObject Type="Embed" ProgID="Equation.3" ShapeID="_x0000_i1040" DrawAspect="Content" ObjectID="_1759909588" r:id="rId39"/>
        </w:object>
      </w:r>
      <w:r w:rsidRPr="00470988">
        <w:rPr>
          <w:sz w:val="28"/>
          <w:szCs w:val="28"/>
        </w:rPr>
        <w:t xml:space="preserve">, повинен дорівнювати щонайменше </w:t>
      </w:r>
      <w:r w:rsidRPr="00470988">
        <w:rPr>
          <w:position w:val="-10"/>
          <w:sz w:val="28"/>
          <w:szCs w:val="28"/>
        </w:rPr>
        <w:object w:dxaOrig="1840" w:dyaOrig="320">
          <v:shape id="_x0000_i1041" type="#_x0000_t75" style="width:91.8pt;height:16.2pt" o:ole="" fillcolor="window">
            <v:imagedata r:id="rId40" o:title=""/>
          </v:shape>
          <o:OLEObject Type="Embed" ProgID="Equation.3" ShapeID="_x0000_i1041" DrawAspect="Content" ObjectID="_1759909589" r:id="rId41"/>
        </w:object>
      </w:r>
      <w:r w:rsidRPr="00470988">
        <w:rPr>
          <w:sz w:val="28"/>
          <w:szCs w:val="28"/>
        </w:rPr>
        <w:t>.</w:t>
      </w:r>
    </w:p>
    <w:p w:rsidR="006A2031" w:rsidRPr="00470988" w:rsidRDefault="006A2031" w:rsidP="00470988">
      <w:pPr>
        <w:spacing w:line="360" w:lineRule="auto"/>
        <w:ind w:firstLine="709"/>
        <w:jc w:val="both"/>
        <w:rPr>
          <w:sz w:val="28"/>
          <w:szCs w:val="28"/>
        </w:rPr>
      </w:pPr>
      <w:r w:rsidRPr="00470988">
        <w:rPr>
          <w:sz w:val="28"/>
          <w:szCs w:val="28"/>
        </w:rPr>
        <w:t xml:space="preserve">Наприклад, якщо </w:t>
      </w:r>
      <w:r w:rsidRPr="00470988">
        <w:rPr>
          <w:sz w:val="28"/>
          <w:szCs w:val="28"/>
        </w:rPr>
        <w:sym w:font="Symbol" w:char="F061"/>
      </w:r>
      <w:r w:rsidRPr="00470988">
        <w:rPr>
          <w:sz w:val="28"/>
          <w:szCs w:val="28"/>
        </w:rPr>
        <w:t xml:space="preserve"> = 0.05, то </w:t>
      </w:r>
      <w:r w:rsidRPr="00470988">
        <w:rPr>
          <w:position w:val="-10"/>
          <w:sz w:val="28"/>
          <w:szCs w:val="28"/>
        </w:rPr>
        <w:object w:dxaOrig="2460" w:dyaOrig="340">
          <v:shape id="_x0000_i1042" type="#_x0000_t75" style="width:123pt;height:16.8pt" o:ole="" fillcolor="window">
            <v:imagedata r:id="rId42" o:title=""/>
          </v:shape>
          <o:OLEObject Type="Embed" ProgID="Equation.3" ShapeID="_x0000_i1042" DrawAspect="Content" ObjectID="_1759909590" r:id="rId43"/>
        </w:object>
      </w:r>
      <w:r w:rsidRPr="00470988">
        <w:rPr>
          <w:sz w:val="28"/>
          <w:szCs w:val="28"/>
        </w:rPr>
        <w:t>, тобто</w:t>
      </w:r>
      <w:r w:rsidRPr="00470988">
        <w:rPr>
          <w:smallCaps/>
          <w:sz w:val="28"/>
          <w:szCs w:val="28"/>
        </w:rPr>
        <w:t xml:space="preserve"> </w:t>
      </w:r>
      <w:r w:rsidRPr="00470988">
        <w:rPr>
          <w:position w:val="-6"/>
          <w:sz w:val="28"/>
          <w:szCs w:val="28"/>
        </w:rPr>
        <w:object w:dxaOrig="1080" w:dyaOrig="260">
          <v:shape id="_x0000_i1043" type="#_x0000_t75" style="width:54pt;height:13.2pt" o:ole="" fillcolor="window">
            <v:imagedata r:id="rId44" o:title=""/>
          </v:shape>
          <o:OLEObject Type="Embed" ProgID="Equation.3" ShapeID="_x0000_i1043" DrawAspect="Content" ObjectID="_1759909591" r:id="rId45"/>
        </w:object>
      </w:r>
      <w:r w:rsidRPr="00470988">
        <w:rPr>
          <w:sz w:val="28"/>
          <w:szCs w:val="28"/>
        </w:rPr>
        <w:t>.</w:t>
      </w:r>
    </w:p>
    <w:p w:rsidR="006A2031" w:rsidRPr="00470988" w:rsidRDefault="006A2031" w:rsidP="00470988">
      <w:pPr>
        <w:spacing w:line="360" w:lineRule="auto"/>
        <w:ind w:firstLine="709"/>
        <w:jc w:val="both"/>
        <w:rPr>
          <w:sz w:val="28"/>
          <w:szCs w:val="28"/>
        </w:rPr>
      </w:pPr>
      <w:r w:rsidRPr="00470988">
        <w:rPr>
          <w:sz w:val="28"/>
          <w:szCs w:val="28"/>
        </w:rPr>
        <w:t xml:space="preserve">Можна зробити висновок, що розміри резерву </w:t>
      </w:r>
      <w:r w:rsidRPr="00470988">
        <w:rPr>
          <w:i/>
          <w:sz w:val="28"/>
          <w:szCs w:val="28"/>
        </w:rPr>
        <w:t xml:space="preserve">К </w:t>
      </w:r>
      <w:r w:rsidRPr="00470988">
        <w:rPr>
          <w:sz w:val="28"/>
          <w:szCs w:val="28"/>
        </w:rPr>
        <w:t>визначаються пр</w:t>
      </w:r>
      <w:r w:rsidRPr="00470988">
        <w:rPr>
          <w:sz w:val="28"/>
          <w:szCs w:val="28"/>
        </w:rPr>
        <w:t>и</w:t>
      </w:r>
      <w:r w:rsidRPr="00470988">
        <w:rPr>
          <w:sz w:val="28"/>
          <w:szCs w:val="28"/>
        </w:rPr>
        <w:t xml:space="preserve">йнятим коефіцієнтом ризику та коливанням (розкидом) потреб у </w:t>
      </w:r>
      <w:r w:rsidRPr="00470988">
        <w:rPr>
          <w:spacing w:val="-2"/>
          <w:sz w:val="28"/>
          <w:szCs w:val="28"/>
        </w:rPr>
        <w:t>запасах, що характеризуються середньоквадратичним відхилен</w:t>
      </w:r>
      <w:r w:rsidRPr="00470988">
        <w:rPr>
          <w:sz w:val="28"/>
          <w:szCs w:val="28"/>
        </w:rPr>
        <w:t>ням </w:t>
      </w:r>
      <w:r w:rsidRPr="00470988">
        <w:rPr>
          <w:sz w:val="28"/>
          <w:szCs w:val="28"/>
        </w:rPr>
        <w:sym w:font="Symbol" w:char="F073"/>
      </w:r>
      <w:r w:rsidRPr="00470988">
        <w:rPr>
          <w:sz w:val="28"/>
          <w:szCs w:val="28"/>
        </w:rPr>
        <w:t xml:space="preserve">. Величину </w:t>
      </w:r>
      <w:r w:rsidRPr="00470988">
        <w:rPr>
          <w:sz w:val="28"/>
          <w:szCs w:val="28"/>
        </w:rPr>
        <w:sym w:font="Symbol" w:char="F073"/>
      </w:r>
      <w:r w:rsidRPr="00470988">
        <w:rPr>
          <w:sz w:val="28"/>
          <w:szCs w:val="28"/>
        </w:rPr>
        <w:t xml:space="preserve"> </w:t>
      </w:r>
      <w:r w:rsidRPr="00470988">
        <w:rPr>
          <w:sz w:val="28"/>
          <w:szCs w:val="28"/>
        </w:rPr>
        <w:lastRenderedPageBreak/>
        <w:t>можна наближено визначити на базі статистичної обробки значень попиту у попередні періоди.</w:t>
      </w:r>
    </w:p>
    <w:p w:rsidR="006A2031" w:rsidRPr="00470988" w:rsidRDefault="006A2031" w:rsidP="00470988">
      <w:pPr>
        <w:spacing w:line="360" w:lineRule="auto"/>
        <w:ind w:firstLine="709"/>
        <w:jc w:val="both"/>
        <w:rPr>
          <w:sz w:val="28"/>
          <w:szCs w:val="28"/>
        </w:rPr>
      </w:pPr>
      <w:r w:rsidRPr="00470988">
        <w:rPr>
          <w:sz w:val="28"/>
          <w:szCs w:val="28"/>
        </w:rPr>
        <w:t xml:space="preserve">Якщо позначити через </w:t>
      </w:r>
      <w:r w:rsidRPr="00470988">
        <w:rPr>
          <w:sz w:val="28"/>
          <w:szCs w:val="28"/>
        </w:rPr>
        <w:sym w:font="Symbol" w:char="F06C"/>
      </w:r>
      <w:r w:rsidRPr="00470988">
        <w:rPr>
          <w:sz w:val="28"/>
          <w:szCs w:val="28"/>
        </w:rPr>
        <w:t xml:space="preserve"> сподівану інтенсивність попиту, то загальні затрати на управління запасами будуть становити:</w:t>
      </w:r>
    </w:p>
    <w:p w:rsidR="006A2031" w:rsidRPr="00470988" w:rsidRDefault="006A2031" w:rsidP="00470988">
      <w:pPr>
        <w:spacing w:line="360" w:lineRule="auto"/>
        <w:ind w:firstLine="709"/>
        <w:jc w:val="both"/>
        <w:rPr>
          <w:sz w:val="28"/>
          <w:szCs w:val="28"/>
        </w:rPr>
      </w:pPr>
      <w:r w:rsidRPr="00470988">
        <w:rPr>
          <w:position w:val="-20"/>
          <w:sz w:val="28"/>
          <w:szCs w:val="28"/>
        </w:rPr>
        <w:object w:dxaOrig="2659" w:dyaOrig="560">
          <v:shape id="_x0000_i1044" type="#_x0000_t75" style="width:133.2pt;height:28.2pt" o:ole="" fillcolor="window">
            <v:imagedata r:id="rId46" o:title=""/>
          </v:shape>
          <o:OLEObject Type="Embed" ProgID="Equation.3" ShapeID="_x0000_i1044" DrawAspect="Content" ObjectID="_1759909592" r:id="rId47"/>
        </w:object>
      </w:r>
      <w:r w:rsidRPr="00470988">
        <w:rPr>
          <w:sz w:val="28"/>
          <w:szCs w:val="28"/>
        </w:rPr>
        <w:t>,</w:t>
      </w:r>
    </w:p>
    <w:p w:rsidR="006A2031" w:rsidRPr="00470988" w:rsidRDefault="006A2031" w:rsidP="00470988">
      <w:pPr>
        <w:pStyle w:val="FR2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70988">
        <w:rPr>
          <w:rFonts w:ascii="Times New Roman" w:hAnsi="Times New Roman"/>
          <w:sz w:val="28"/>
          <w:szCs w:val="28"/>
          <w:lang w:val="uk-UA"/>
        </w:rPr>
        <w:t xml:space="preserve">де </w:t>
      </w:r>
      <w:r w:rsidRPr="00470988">
        <w:rPr>
          <w:rFonts w:ascii="Times New Roman" w:hAnsi="Times New Roman"/>
          <w:i/>
          <w:sz w:val="28"/>
          <w:szCs w:val="28"/>
          <w:lang w:val="uk-UA"/>
        </w:rPr>
        <w:t>С</w:t>
      </w:r>
      <w:r w:rsidRPr="00470988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Pr="00470988">
        <w:rPr>
          <w:rFonts w:ascii="Times New Roman" w:hAnsi="Times New Roman"/>
          <w:sz w:val="28"/>
          <w:szCs w:val="28"/>
          <w:lang w:val="uk-UA"/>
        </w:rPr>
        <w:t xml:space="preserve"> — затрати на оформлення </w:t>
      </w:r>
      <w:proofErr w:type="spellStart"/>
      <w:r w:rsidRPr="00470988">
        <w:rPr>
          <w:rFonts w:ascii="Times New Roman" w:hAnsi="Times New Roman"/>
          <w:sz w:val="28"/>
          <w:szCs w:val="28"/>
          <w:lang w:val="uk-UA"/>
        </w:rPr>
        <w:t>замовлюваної</w:t>
      </w:r>
      <w:proofErr w:type="spellEnd"/>
      <w:r w:rsidRPr="00470988">
        <w:rPr>
          <w:rFonts w:ascii="Times New Roman" w:hAnsi="Times New Roman"/>
          <w:sz w:val="28"/>
          <w:szCs w:val="28"/>
          <w:lang w:val="uk-UA"/>
        </w:rPr>
        <w:t xml:space="preserve"> партії, що не залежать від розміру (обсягу) партії і виникають щоразу при його розміщенні; </w:t>
      </w:r>
      <w:r w:rsidRPr="00470988">
        <w:rPr>
          <w:rFonts w:ascii="Times New Roman" w:hAnsi="Times New Roman"/>
          <w:i/>
          <w:sz w:val="28"/>
          <w:szCs w:val="28"/>
          <w:lang w:val="uk-UA"/>
        </w:rPr>
        <w:t>С</w:t>
      </w:r>
      <w:r w:rsidRPr="00470988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470988">
        <w:rPr>
          <w:rFonts w:ascii="Times New Roman" w:hAnsi="Times New Roman"/>
          <w:sz w:val="28"/>
          <w:szCs w:val="28"/>
          <w:lang w:val="uk-UA"/>
        </w:rPr>
        <w:t xml:space="preserve"> — затрати на зберігання одиниці запасу за одиницю часу; </w:t>
      </w:r>
      <w:r w:rsidRPr="00470988">
        <w:rPr>
          <w:rFonts w:ascii="Times New Roman" w:hAnsi="Times New Roman"/>
          <w:i/>
          <w:sz w:val="28"/>
          <w:szCs w:val="28"/>
          <w:lang w:val="uk-UA"/>
        </w:rPr>
        <w:t>B</w:t>
      </w:r>
      <w:r w:rsidRPr="00470988">
        <w:rPr>
          <w:rFonts w:ascii="Times New Roman" w:hAnsi="Times New Roman"/>
          <w:sz w:val="28"/>
          <w:szCs w:val="28"/>
          <w:lang w:val="uk-UA"/>
        </w:rPr>
        <w:t>(</w:t>
      </w:r>
      <w:r w:rsidRPr="00470988">
        <w:rPr>
          <w:rFonts w:ascii="Times New Roman" w:hAnsi="Times New Roman"/>
          <w:i/>
          <w:sz w:val="28"/>
          <w:szCs w:val="28"/>
          <w:lang w:val="uk-UA"/>
        </w:rPr>
        <w:t>m</w:t>
      </w:r>
      <w:r w:rsidRPr="00470988">
        <w:rPr>
          <w:rFonts w:ascii="Times New Roman" w:hAnsi="Times New Roman"/>
          <w:sz w:val="28"/>
          <w:szCs w:val="28"/>
          <w:lang w:val="uk-UA"/>
        </w:rPr>
        <w:t>) — сумарні з</w:t>
      </w:r>
      <w:r w:rsidRPr="00470988">
        <w:rPr>
          <w:rFonts w:ascii="Times New Roman" w:hAnsi="Times New Roman"/>
          <w:sz w:val="28"/>
          <w:szCs w:val="28"/>
          <w:lang w:val="uk-UA"/>
        </w:rPr>
        <w:t>а</w:t>
      </w:r>
      <w:r w:rsidRPr="00470988">
        <w:rPr>
          <w:rFonts w:ascii="Times New Roman" w:hAnsi="Times New Roman"/>
          <w:sz w:val="28"/>
          <w:szCs w:val="28"/>
          <w:lang w:val="uk-UA"/>
        </w:rPr>
        <w:t>трати на утримання запасу за одиницю часу.</w:t>
      </w:r>
    </w:p>
    <w:p w:rsidR="006A2031" w:rsidRPr="00470988" w:rsidRDefault="006A2031" w:rsidP="00470988">
      <w:pPr>
        <w:spacing w:line="360" w:lineRule="auto"/>
        <w:ind w:firstLine="709"/>
        <w:jc w:val="both"/>
        <w:rPr>
          <w:sz w:val="28"/>
          <w:szCs w:val="28"/>
        </w:rPr>
      </w:pPr>
      <w:r w:rsidRPr="00470988">
        <w:rPr>
          <w:sz w:val="28"/>
          <w:szCs w:val="28"/>
        </w:rPr>
        <w:t>Ці затрати будуть мінімальними, якщо</w:t>
      </w:r>
    </w:p>
    <w:p w:rsidR="006A2031" w:rsidRPr="00470988" w:rsidRDefault="006A2031" w:rsidP="00470988">
      <w:pPr>
        <w:spacing w:line="360" w:lineRule="auto"/>
        <w:ind w:firstLine="709"/>
        <w:jc w:val="both"/>
        <w:rPr>
          <w:sz w:val="28"/>
          <w:szCs w:val="28"/>
        </w:rPr>
      </w:pPr>
      <w:r w:rsidRPr="00470988">
        <w:rPr>
          <w:position w:val="-22"/>
          <w:sz w:val="28"/>
          <w:szCs w:val="28"/>
        </w:rPr>
        <w:object w:dxaOrig="2260" w:dyaOrig="580">
          <v:shape id="_x0000_i1045" type="#_x0000_t75" style="width:112.8pt;height:28.8pt" o:ole="" fillcolor="window">
            <v:imagedata r:id="rId48" o:title=""/>
          </v:shape>
          <o:OLEObject Type="Embed" ProgID="Equation.3" ShapeID="_x0000_i1045" DrawAspect="Content" ObjectID="_1759909593" r:id="rId49"/>
        </w:object>
      </w:r>
      <w:r w:rsidRPr="00470988">
        <w:rPr>
          <w:sz w:val="28"/>
          <w:szCs w:val="28"/>
        </w:rPr>
        <w:t>,</w:t>
      </w:r>
    </w:p>
    <w:p w:rsidR="006A2031" w:rsidRPr="00470988" w:rsidRDefault="006A2031" w:rsidP="00470988">
      <w:pPr>
        <w:spacing w:line="360" w:lineRule="auto"/>
        <w:ind w:firstLine="709"/>
        <w:jc w:val="both"/>
        <w:rPr>
          <w:sz w:val="28"/>
          <w:szCs w:val="28"/>
        </w:rPr>
      </w:pPr>
      <w:r w:rsidRPr="00470988">
        <w:rPr>
          <w:sz w:val="28"/>
          <w:szCs w:val="28"/>
        </w:rPr>
        <w:t>тобто оптимальний обсяг партії</w:t>
      </w:r>
    </w:p>
    <w:p w:rsidR="006A2031" w:rsidRPr="00470988" w:rsidRDefault="006A2031" w:rsidP="00470988">
      <w:pPr>
        <w:spacing w:line="360" w:lineRule="auto"/>
        <w:ind w:firstLine="709"/>
        <w:jc w:val="both"/>
        <w:rPr>
          <w:sz w:val="28"/>
          <w:szCs w:val="28"/>
        </w:rPr>
      </w:pPr>
      <w:r w:rsidRPr="00470988">
        <w:rPr>
          <w:position w:val="-28"/>
          <w:sz w:val="28"/>
          <w:szCs w:val="28"/>
        </w:rPr>
        <w:object w:dxaOrig="1120" w:dyaOrig="700">
          <v:shape id="_x0000_i1046" type="#_x0000_t75" style="width:56.4pt;height:34.8pt" o:ole="" fillcolor="window">
            <v:imagedata r:id="rId50" o:title=""/>
          </v:shape>
          <o:OLEObject Type="Embed" ProgID="Equation.3" ShapeID="_x0000_i1046" DrawAspect="Content" ObjectID="_1759909594" r:id="rId51"/>
        </w:object>
      </w:r>
      <w:r w:rsidRPr="00470988">
        <w:rPr>
          <w:sz w:val="28"/>
          <w:szCs w:val="28"/>
        </w:rPr>
        <w:t>.</w:t>
      </w:r>
    </w:p>
    <w:p w:rsidR="006A2031" w:rsidRPr="00470988" w:rsidRDefault="006A2031" w:rsidP="00470988">
      <w:pPr>
        <w:spacing w:line="360" w:lineRule="auto"/>
        <w:ind w:firstLine="709"/>
        <w:jc w:val="both"/>
        <w:rPr>
          <w:sz w:val="28"/>
          <w:szCs w:val="28"/>
        </w:rPr>
      </w:pPr>
      <w:r w:rsidRPr="00470988">
        <w:rPr>
          <w:b/>
          <w:sz w:val="28"/>
          <w:szCs w:val="28"/>
        </w:rPr>
        <w:t xml:space="preserve">Приклад </w:t>
      </w:r>
      <w:r w:rsidR="00D83FCC">
        <w:rPr>
          <w:b/>
          <w:sz w:val="28"/>
          <w:szCs w:val="28"/>
          <w:lang w:val="ru-RU"/>
        </w:rPr>
        <w:t>6</w:t>
      </w:r>
      <w:r w:rsidRPr="00470988">
        <w:rPr>
          <w:b/>
          <w:sz w:val="28"/>
          <w:szCs w:val="28"/>
        </w:rPr>
        <w:t>.3.</w:t>
      </w:r>
      <w:r w:rsidRPr="00470988">
        <w:rPr>
          <w:sz w:val="28"/>
          <w:szCs w:val="28"/>
        </w:rPr>
        <w:t xml:space="preserve"> Нехай сподівана квартальна інтенсивність попиту ст</w:t>
      </w:r>
      <w:r w:rsidRPr="00470988">
        <w:rPr>
          <w:sz w:val="28"/>
          <w:szCs w:val="28"/>
        </w:rPr>
        <w:t>а</w:t>
      </w:r>
      <w:r w:rsidRPr="00470988">
        <w:rPr>
          <w:sz w:val="28"/>
          <w:szCs w:val="28"/>
        </w:rPr>
        <w:t xml:space="preserve">новить 2000 одиниць, затрати на оформлення замовленої партії становлять 10 </w:t>
      </w:r>
      <w:proofErr w:type="spellStart"/>
      <w:r w:rsidRPr="00470988">
        <w:rPr>
          <w:sz w:val="28"/>
          <w:szCs w:val="28"/>
        </w:rPr>
        <w:t>тис.грн</w:t>
      </w:r>
      <w:proofErr w:type="spellEnd"/>
      <w:r w:rsidRPr="00470988">
        <w:rPr>
          <w:sz w:val="28"/>
          <w:szCs w:val="28"/>
        </w:rPr>
        <w:t>., затрати на збереження одиниці запасу за одиницю часу стано</w:t>
      </w:r>
      <w:r w:rsidRPr="00470988">
        <w:rPr>
          <w:sz w:val="28"/>
          <w:szCs w:val="28"/>
        </w:rPr>
        <w:t>в</w:t>
      </w:r>
      <w:r w:rsidRPr="00470988">
        <w:rPr>
          <w:sz w:val="28"/>
          <w:szCs w:val="28"/>
        </w:rPr>
        <w:t xml:space="preserve">лять 1 </w:t>
      </w:r>
      <w:proofErr w:type="spellStart"/>
      <w:r w:rsidRPr="00470988">
        <w:rPr>
          <w:sz w:val="28"/>
          <w:szCs w:val="28"/>
        </w:rPr>
        <w:t>тис.грн</w:t>
      </w:r>
      <w:proofErr w:type="spellEnd"/>
      <w:r w:rsidRPr="00470988">
        <w:rPr>
          <w:sz w:val="28"/>
          <w:szCs w:val="28"/>
        </w:rPr>
        <w:t>. Крім цього, відомо, що середньоквадратичне відхилення потреб у запасах становить 50 одиниць. Приймають, що потреби в запасах мають нормальний закон розподілу, a коефіцієнт ризику, якщо резерв в</w:t>
      </w:r>
      <w:r w:rsidRPr="00470988">
        <w:rPr>
          <w:sz w:val="28"/>
          <w:szCs w:val="28"/>
        </w:rPr>
        <w:t>и</w:t>
      </w:r>
      <w:r w:rsidRPr="00470988">
        <w:rPr>
          <w:sz w:val="28"/>
          <w:szCs w:val="28"/>
        </w:rPr>
        <w:t>явиться недостатнім, обрано на рівні 0,05.</w:t>
      </w:r>
    </w:p>
    <w:p w:rsidR="006A2031" w:rsidRPr="00470988" w:rsidRDefault="006A2031" w:rsidP="00470988">
      <w:pPr>
        <w:spacing w:line="360" w:lineRule="auto"/>
        <w:ind w:firstLine="709"/>
        <w:jc w:val="both"/>
        <w:rPr>
          <w:sz w:val="28"/>
          <w:szCs w:val="28"/>
        </w:rPr>
      </w:pPr>
      <w:r w:rsidRPr="00470988">
        <w:rPr>
          <w:b/>
          <w:i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3CABEA1" wp14:editId="13FFEB93">
                <wp:simplePos x="0" y="0"/>
                <wp:positionH relativeFrom="page">
                  <wp:posOffset>539115</wp:posOffset>
                </wp:positionH>
                <wp:positionV relativeFrom="page">
                  <wp:posOffset>3535680</wp:posOffset>
                </wp:positionV>
                <wp:extent cx="232410" cy="236220"/>
                <wp:effectExtent l="0" t="1905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2031" w:rsidRDefault="006A2031" w:rsidP="006A2031">
                            <w:r>
                              <w:rPr>
                                <w:sz w:val="36"/>
                              </w:rPr>
                              <w:sym w:font="Wingdings" w:char="F021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left:0;text-align:left;margin-left:42.45pt;margin-top:278.4pt;width:18.3pt;height:18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" o:allowincell="f" filled="f" fillcolor="yellow" stroked="f">
                <v:textbox inset="0,0,0,0">
                  <w:txbxContent>
                    <w:p w:rsidR="006A2031" w:rsidRDefault="006A2031" w:rsidP="006A2031">
                      <w:r>
                        <w:rPr>
                          <w:sz w:val="36"/>
                        </w:rPr>
                        <w:sym w:font="Wingdings" w:char="F021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70988">
        <w:rPr>
          <w:sz w:val="28"/>
          <w:szCs w:val="28"/>
        </w:rPr>
        <w:t>Необхідно обчислити оптимальну величину запасу разом з резервом.</w:t>
      </w:r>
    </w:p>
    <w:p w:rsidR="006A2031" w:rsidRPr="00470988" w:rsidRDefault="006A2031" w:rsidP="00470988">
      <w:pPr>
        <w:spacing w:line="360" w:lineRule="auto"/>
        <w:ind w:firstLine="709"/>
        <w:jc w:val="both"/>
        <w:rPr>
          <w:sz w:val="28"/>
          <w:szCs w:val="28"/>
        </w:rPr>
      </w:pPr>
      <w:r w:rsidRPr="00470988">
        <w:rPr>
          <w:b/>
          <w:i/>
          <w:sz w:val="28"/>
          <w:szCs w:val="28"/>
        </w:rPr>
        <w:t>Розв’язання.</w:t>
      </w:r>
      <w:r w:rsidRPr="00470988">
        <w:rPr>
          <w:sz w:val="28"/>
          <w:szCs w:val="28"/>
        </w:rPr>
        <w:t xml:space="preserve"> Скориставшись викладеним раніше, отримуємо:</w:t>
      </w:r>
    </w:p>
    <w:p w:rsidR="006A2031" w:rsidRPr="00470988" w:rsidRDefault="006A2031" w:rsidP="00470988">
      <w:pPr>
        <w:spacing w:line="360" w:lineRule="auto"/>
        <w:ind w:firstLine="709"/>
        <w:jc w:val="both"/>
        <w:rPr>
          <w:sz w:val="28"/>
          <w:szCs w:val="28"/>
        </w:rPr>
      </w:pPr>
      <w:r w:rsidRPr="00470988">
        <w:rPr>
          <w:position w:val="-22"/>
          <w:sz w:val="28"/>
          <w:szCs w:val="28"/>
        </w:rPr>
        <w:object w:dxaOrig="4099" w:dyaOrig="580">
          <v:shape id="_x0000_i1047" type="#_x0000_t75" style="width:205.2pt;height:28.8pt" o:ole="" fillcolor="window">
            <v:imagedata r:id="rId52" o:title=""/>
          </v:shape>
          <o:OLEObject Type="Embed" ProgID="Equation.3" ShapeID="_x0000_i1047" DrawAspect="Content" ObjectID="_1759909595" r:id="rId53"/>
        </w:object>
      </w:r>
      <w:r w:rsidRPr="00470988">
        <w:rPr>
          <w:sz w:val="28"/>
          <w:szCs w:val="28"/>
        </w:rPr>
        <w:t xml:space="preserve"> (одиниці),</w:t>
      </w:r>
    </w:p>
    <w:p w:rsidR="006A2031" w:rsidRPr="00470988" w:rsidRDefault="006A2031" w:rsidP="00470988">
      <w:pPr>
        <w:spacing w:line="360" w:lineRule="auto"/>
        <w:ind w:firstLine="709"/>
        <w:jc w:val="both"/>
        <w:rPr>
          <w:sz w:val="28"/>
          <w:szCs w:val="28"/>
        </w:rPr>
      </w:pPr>
      <w:r w:rsidRPr="00470988">
        <w:rPr>
          <w:sz w:val="28"/>
          <w:szCs w:val="28"/>
        </w:rPr>
        <w:t>де резерв становить 82 одиниці.</w:t>
      </w:r>
      <w:r w:rsidRPr="00470988">
        <w:rPr>
          <w:b/>
          <w:position w:val="-12"/>
          <w:sz w:val="28"/>
          <w:szCs w:val="28"/>
        </w:rPr>
        <w:t>-</w:t>
      </w:r>
    </w:p>
    <w:p w:rsidR="006A2031" w:rsidRDefault="006A2031" w:rsidP="00470988">
      <w:pPr>
        <w:pStyle w:val="a5"/>
        <w:ind w:firstLine="709"/>
        <w:rPr>
          <w:sz w:val="28"/>
          <w:szCs w:val="28"/>
        </w:rPr>
      </w:pPr>
      <w:r w:rsidRPr="00470988">
        <w:rPr>
          <w:sz w:val="28"/>
          <w:szCs w:val="28"/>
        </w:rPr>
        <w:t>Вище приведено один з простих методів врахування ризику. Однією з проблем, що ускладнює задачу, є проблема обрання конкретного раці</w:t>
      </w:r>
      <w:r w:rsidRPr="00470988">
        <w:rPr>
          <w:sz w:val="28"/>
          <w:szCs w:val="28"/>
        </w:rPr>
        <w:t>о</w:t>
      </w:r>
      <w:r w:rsidRPr="00470988">
        <w:rPr>
          <w:sz w:val="28"/>
          <w:szCs w:val="28"/>
        </w:rPr>
        <w:t>нального значення коефіцієнта ризику. Тут ефективно мо</w:t>
      </w:r>
      <w:r w:rsidRPr="00470988">
        <w:rPr>
          <w:sz w:val="28"/>
          <w:szCs w:val="28"/>
        </w:rPr>
        <w:softHyphen/>
        <w:t>жуть застосов</w:t>
      </w:r>
      <w:r w:rsidRPr="00470988">
        <w:rPr>
          <w:sz w:val="28"/>
          <w:szCs w:val="28"/>
        </w:rPr>
        <w:t>у</w:t>
      </w:r>
      <w:r w:rsidRPr="00470988">
        <w:rPr>
          <w:sz w:val="28"/>
          <w:szCs w:val="28"/>
        </w:rPr>
        <w:lastRenderedPageBreak/>
        <w:t>ватися, зокрема, експертні процедури та теорія корисності, що дає змогу відобразити й врахувати відношення суб’єктів прийняття рішень до ризику тощо.</w:t>
      </w:r>
    </w:p>
    <w:p w:rsidR="00470988" w:rsidRPr="00470988" w:rsidRDefault="00470988" w:rsidP="00470988">
      <w:pPr>
        <w:pStyle w:val="a5"/>
        <w:ind w:firstLine="709"/>
        <w:rPr>
          <w:sz w:val="28"/>
          <w:szCs w:val="28"/>
        </w:rPr>
      </w:pPr>
    </w:p>
    <w:p w:rsidR="006A2031" w:rsidRPr="00470988" w:rsidRDefault="00D83FCC" w:rsidP="00470988">
      <w:pPr>
        <w:pStyle w:val="FR1"/>
        <w:spacing w:line="36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6</w:t>
      </w:r>
      <w:bookmarkStart w:id="3" w:name="_GoBack"/>
      <w:bookmarkEnd w:id="3"/>
      <w:r w:rsidR="006A2031" w:rsidRPr="00470988">
        <w:rPr>
          <w:szCs w:val="28"/>
          <w:lang w:val="uk-UA"/>
        </w:rPr>
        <w:t>.</w:t>
      </w:r>
      <w:r w:rsidR="002E151D">
        <w:rPr>
          <w:szCs w:val="28"/>
          <w:lang w:val="uk-UA"/>
        </w:rPr>
        <w:t>6</w:t>
      </w:r>
      <w:r w:rsidR="006A2031" w:rsidRPr="00470988">
        <w:rPr>
          <w:szCs w:val="28"/>
          <w:lang w:val="uk-UA"/>
        </w:rPr>
        <w:t>. Задачі управління виробництвом та резервами</w:t>
      </w:r>
    </w:p>
    <w:p w:rsidR="006A2031" w:rsidRPr="00470988" w:rsidRDefault="006A2031" w:rsidP="00470988">
      <w:pPr>
        <w:spacing w:line="360" w:lineRule="auto"/>
        <w:ind w:firstLine="709"/>
        <w:jc w:val="both"/>
        <w:rPr>
          <w:sz w:val="28"/>
          <w:szCs w:val="28"/>
        </w:rPr>
      </w:pPr>
      <w:r w:rsidRPr="00470988">
        <w:rPr>
          <w:sz w:val="28"/>
          <w:szCs w:val="28"/>
        </w:rPr>
        <w:t>Розглянемо питання розрахунку оптимального рівня виробництва для систем з нестійким попитом на готову продукцію, що характерно в умовах ринкової економіки.</w:t>
      </w:r>
    </w:p>
    <w:p w:rsidR="006A2031" w:rsidRPr="00470988" w:rsidRDefault="006A2031" w:rsidP="00470988">
      <w:pPr>
        <w:pStyle w:val="a5"/>
        <w:ind w:firstLine="709"/>
        <w:rPr>
          <w:spacing w:val="2"/>
          <w:sz w:val="28"/>
          <w:szCs w:val="28"/>
        </w:rPr>
      </w:pPr>
      <w:r w:rsidRPr="00470988">
        <w:rPr>
          <w:spacing w:val="2"/>
          <w:sz w:val="28"/>
          <w:szCs w:val="28"/>
        </w:rPr>
        <w:t>Імовірнісний характер керованої системи, викликаний нестійкістю попиту, а також вимоги до стабільності ряду показників і наявність пе</w:t>
      </w:r>
      <w:r w:rsidRPr="00470988">
        <w:rPr>
          <w:spacing w:val="2"/>
          <w:sz w:val="28"/>
          <w:szCs w:val="28"/>
        </w:rPr>
        <w:t>в</w:t>
      </w:r>
      <w:r w:rsidRPr="00470988">
        <w:rPr>
          <w:spacing w:val="2"/>
          <w:sz w:val="28"/>
          <w:szCs w:val="28"/>
        </w:rPr>
        <w:t>них можливостей маневрування зумовлюють необхідність дослідження адаптивних властивостей рівня виробництва. 3 метою покращення техн</w:t>
      </w:r>
      <w:r w:rsidRPr="00470988">
        <w:rPr>
          <w:spacing w:val="2"/>
          <w:sz w:val="28"/>
          <w:szCs w:val="28"/>
        </w:rPr>
        <w:t>і</w:t>
      </w:r>
      <w:r w:rsidRPr="00470988">
        <w:rPr>
          <w:spacing w:val="2"/>
          <w:sz w:val="28"/>
          <w:szCs w:val="28"/>
        </w:rPr>
        <w:t>ко-економічних показників використовують резерви продукції та ресу</w:t>
      </w:r>
      <w:r w:rsidRPr="00470988">
        <w:rPr>
          <w:spacing w:val="2"/>
          <w:sz w:val="28"/>
          <w:szCs w:val="28"/>
        </w:rPr>
        <w:t>р</w:t>
      </w:r>
      <w:r w:rsidRPr="00470988">
        <w:rPr>
          <w:spacing w:val="2"/>
          <w:sz w:val="28"/>
          <w:szCs w:val="28"/>
        </w:rPr>
        <w:t>сів. Розрізняють два види матеріальних резервів.</w:t>
      </w:r>
    </w:p>
    <w:p w:rsidR="006A2031" w:rsidRPr="00470988" w:rsidRDefault="006A2031" w:rsidP="00470988">
      <w:pPr>
        <w:spacing w:line="360" w:lineRule="auto"/>
        <w:ind w:firstLine="709"/>
        <w:jc w:val="both"/>
        <w:rPr>
          <w:sz w:val="28"/>
          <w:szCs w:val="28"/>
        </w:rPr>
      </w:pPr>
      <w:r w:rsidRPr="00470988">
        <w:rPr>
          <w:i/>
          <w:sz w:val="28"/>
          <w:szCs w:val="28"/>
        </w:rPr>
        <w:t>Прямі резерви</w:t>
      </w:r>
      <w:r w:rsidRPr="00470988">
        <w:rPr>
          <w:sz w:val="28"/>
          <w:szCs w:val="28"/>
        </w:rPr>
        <w:t>, що являють собою запас (надлишок) матеріальних р</w:t>
      </w:r>
      <w:r w:rsidRPr="00470988">
        <w:rPr>
          <w:sz w:val="28"/>
          <w:szCs w:val="28"/>
        </w:rPr>
        <w:t>е</w:t>
      </w:r>
      <w:r w:rsidRPr="00470988">
        <w:rPr>
          <w:sz w:val="28"/>
          <w:szCs w:val="28"/>
        </w:rPr>
        <w:t>сурсів, які є особливо дефіцитними при коригуванні рівня виробництва.</w:t>
      </w:r>
    </w:p>
    <w:p w:rsidR="006A2031" w:rsidRPr="00470988" w:rsidRDefault="006A2031" w:rsidP="00470988">
      <w:pPr>
        <w:pStyle w:val="a5"/>
        <w:ind w:firstLine="709"/>
        <w:rPr>
          <w:sz w:val="28"/>
          <w:szCs w:val="28"/>
        </w:rPr>
      </w:pPr>
      <w:r w:rsidRPr="00470988">
        <w:rPr>
          <w:i/>
          <w:sz w:val="28"/>
          <w:szCs w:val="28"/>
        </w:rPr>
        <w:t>Непрямі резерви</w:t>
      </w:r>
      <w:r w:rsidRPr="00470988">
        <w:rPr>
          <w:sz w:val="28"/>
          <w:szCs w:val="28"/>
        </w:rPr>
        <w:t>, що являють собою такий обсяг матеріальних ресу</w:t>
      </w:r>
      <w:r w:rsidRPr="00470988">
        <w:rPr>
          <w:sz w:val="28"/>
          <w:szCs w:val="28"/>
        </w:rPr>
        <w:t>р</w:t>
      </w:r>
      <w:r w:rsidRPr="00470988">
        <w:rPr>
          <w:sz w:val="28"/>
          <w:szCs w:val="28"/>
        </w:rPr>
        <w:t>сів, узгоджених з рівнем виробництва, тобто необхідних для його викона</w:t>
      </w:r>
      <w:r w:rsidRPr="00470988">
        <w:rPr>
          <w:sz w:val="28"/>
          <w:szCs w:val="28"/>
        </w:rPr>
        <w:t>н</w:t>
      </w:r>
      <w:r w:rsidRPr="00470988">
        <w:rPr>
          <w:sz w:val="28"/>
          <w:szCs w:val="28"/>
        </w:rPr>
        <w:t>ня, який при можливому коригуванні цього рівня забезпечив би максим</w:t>
      </w:r>
      <w:r w:rsidRPr="00470988">
        <w:rPr>
          <w:sz w:val="28"/>
          <w:szCs w:val="28"/>
        </w:rPr>
        <w:t>а</w:t>
      </w:r>
      <w:r w:rsidRPr="00470988">
        <w:rPr>
          <w:sz w:val="28"/>
          <w:szCs w:val="28"/>
        </w:rPr>
        <w:t>льне задоволення попиту на матеріальні ресурси, а затрати, викликані надлишком ресурсів, були б мінімальними.</w:t>
      </w:r>
    </w:p>
    <w:p w:rsidR="006A2031" w:rsidRPr="00470988" w:rsidRDefault="006A2031" w:rsidP="00470988">
      <w:pPr>
        <w:pStyle w:val="a5"/>
        <w:ind w:firstLine="709"/>
        <w:rPr>
          <w:sz w:val="28"/>
          <w:szCs w:val="28"/>
        </w:rPr>
      </w:pPr>
    </w:p>
    <w:sectPr w:rsidR="006A2031" w:rsidRPr="00470988" w:rsidSect="00100711">
      <w:footerReference w:type="even" r:id="rId54"/>
      <w:footerReference w:type="default" r:id="rId55"/>
      <w:pgSz w:w="11907" w:h="16839" w:code="9"/>
      <w:pgMar w:top="1134" w:right="1134" w:bottom="1134" w:left="1701" w:header="720" w:footer="851" w:gutter="0"/>
      <w:pgNumType w:start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17C" w:rsidRDefault="00B7017C">
      <w:r>
        <w:separator/>
      </w:r>
    </w:p>
  </w:endnote>
  <w:endnote w:type="continuationSeparator" w:id="0">
    <w:p w:rsidR="00B7017C" w:rsidRDefault="00B7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417" w:rsidRDefault="007E441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E4417" w:rsidRDefault="007E441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417" w:rsidRDefault="007E441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83FCC">
      <w:rPr>
        <w:rStyle w:val="a8"/>
        <w:noProof/>
      </w:rPr>
      <w:t>18</w:t>
    </w:r>
    <w:r>
      <w:rPr>
        <w:rStyle w:val="a8"/>
      </w:rPr>
      <w:fldChar w:fldCharType="end"/>
    </w:r>
  </w:p>
  <w:p w:rsidR="007E4417" w:rsidRDefault="007E441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17C" w:rsidRDefault="00B7017C">
      <w:pPr>
        <w:ind w:right="5387"/>
      </w:pPr>
      <w:r>
        <w:separator/>
      </w:r>
    </w:p>
  </w:footnote>
  <w:footnote w:type="continuationSeparator" w:id="0">
    <w:p w:rsidR="00B7017C" w:rsidRDefault="00B70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DD7B63"/>
    <w:multiLevelType w:val="singleLevel"/>
    <w:tmpl w:val="97122BBC"/>
    <w:lvl w:ilvl="0">
      <w:start w:val="1"/>
      <w:numFmt w:val="bullet"/>
      <w:lvlText w:val=""/>
      <w:lvlJc w:val="left"/>
      <w:pPr>
        <w:tabs>
          <w:tab w:val="num" w:pos="661"/>
        </w:tabs>
        <w:ind w:left="0" w:firstLine="301"/>
      </w:pPr>
      <w:rPr>
        <w:rFonts w:ascii="Symbol" w:hAnsi="Symbol" w:hint="default"/>
        <w:sz w:val="22"/>
      </w:rPr>
    </w:lvl>
  </w:abstractNum>
  <w:abstractNum w:abstractNumId="2">
    <w:nsid w:val="03FF1025"/>
    <w:multiLevelType w:val="singleLevel"/>
    <w:tmpl w:val="65C81CF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</w:abstractNum>
  <w:abstractNum w:abstractNumId="3">
    <w:nsid w:val="21283842"/>
    <w:multiLevelType w:val="singleLevel"/>
    <w:tmpl w:val="97122BBC"/>
    <w:lvl w:ilvl="0">
      <w:start w:val="1"/>
      <w:numFmt w:val="bullet"/>
      <w:lvlText w:val=""/>
      <w:lvlJc w:val="left"/>
      <w:pPr>
        <w:tabs>
          <w:tab w:val="num" w:pos="661"/>
        </w:tabs>
        <w:ind w:left="0" w:firstLine="301"/>
      </w:pPr>
      <w:rPr>
        <w:rFonts w:ascii="Symbol" w:hAnsi="Symbol" w:hint="default"/>
        <w:sz w:val="22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142"/>
        <w:lvlJc w:val="left"/>
        <w:pPr>
          <w:ind w:left="1276" w:hanging="142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onsecutiveHyphenLimit w:val="3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A1"/>
    <w:rsid w:val="0003476F"/>
    <w:rsid w:val="0006352F"/>
    <w:rsid w:val="00100711"/>
    <w:rsid w:val="0012529E"/>
    <w:rsid w:val="001E6296"/>
    <w:rsid w:val="00293297"/>
    <w:rsid w:val="002E151D"/>
    <w:rsid w:val="00341171"/>
    <w:rsid w:val="00346FF3"/>
    <w:rsid w:val="00470988"/>
    <w:rsid w:val="004C1020"/>
    <w:rsid w:val="004F1032"/>
    <w:rsid w:val="004F72E1"/>
    <w:rsid w:val="0062661D"/>
    <w:rsid w:val="0067532E"/>
    <w:rsid w:val="00681332"/>
    <w:rsid w:val="006A2031"/>
    <w:rsid w:val="007905A1"/>
    <w:rsid w:val="007B6534"/>
    <w:rsid w:val="007E4417"/>
    <w:rsid w:val="00817B63"/>
    <w:rsid w:val="00A27DC7"/>
    <w:rsid w:val="00AD79AD"/>
    <w:rsid w:val="00B7017C"/>
    <w:rsid w:val="00C71CB2"/>
    <w:rsid w:val="00D605CD"/>
    <w:rsid w:val="00D83FCC"/>
    <w:rsid w:val="00DB55D1"/>
    <w:rsid w:val="00F36CFC"/>
    <w:rsid w:val="00F50183"/>
    <w:rsid w:val="00FC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spacing w:before="80" w:after="120" w:line="160" w:lineRule="exact"/>
      <w:jc w:val="center"/>
      <w:outlineLvl w:val="0"/>
    </w:pPr>
    <w:rPr>
      <w:b/>
      <w:sz w:val="16"/>
    </w:rPr>
  </w:style>
  <w:style w:type="paragraph" w:styleId="2">
    <w:name w:val="heading 2"/>
    <w:basedOn w:val="a"/>
    <w:next w:val="a"/>
    <w:qFormat/>
    <w:pPr>
      <w:keepNext/>
      <w:spacing w:line="223" w:lineRule="exact"/>
      <w:ind w:firstLine="301"/>
      <w:jc w:val="right"/>
      <w:outlineLvl w:val="1"/>
    </w:pPr>
    <w:rPr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paragraph" w:customStyle="1" w:styleId="Textosn">
    <w:name w:val="Text_osn"/>
    <w:basedOn w:val="a"/>
    <w:pPr>
      <w:spacing w:after="60" w:line="480" w:lineRule="atLeast"/>
      <w:ind w:firstLine="567"/>
      <w:jc w:val="both"/>
    </w:pPr>
    <w:rPr>
      <w:rFonts w:ascii="Baltica" w:hAnsi="Baltica"/>
      <w:sz w:val="28"/>
      <w:lang w:val="en-US"/>
    </w:rPr>
  </w:style>
  <w:style w:type="paragraph" w:customStyle="1" w:styleId="Ris">
    <w:name w:val="Ris"/>
    <w:basedOn w:val="Textosn"/>
    <w:pPr>
      <w:spacing w:line="240" w:lineRule="auto"/>
      <w:ind w:left="1701" w:hanging="1134"/>
    </w:pPr>
    <w:rPr>
      <w:lang w:val="ru-RU"/>
    </w:rPr>
  </w:style>
  <w:style w:type="paragraph" w:styleId="a4">
    <w:name w:val="footnote text"/>
    <w:basedOn w:val="a"/>
    <w:semiHidden/>
  </w:style>
  <w:style w:type="paragraph" w:styleId="a5">
    <w:name w:val="Body Text"/>
    <w:basedOn w:val="a"/>
    <w:semiHidden/>
    <w:pPr>
      <w:spacing w:line="360" w:lineRule="auto"/>
      <w:jc w:val="both"/>
    </w:pPr>
    <w:rPr>
      <w:sz w:val="24"/>
    </w:rPr>
  </w:style>
  <w:style w:type="paragraph" w:customStyle="1" w:styleId="Iauiue">
    <w:name w:val="Iau?iue"/>
  </w:style>
  <w:style w:type="paragraph" w:styleId="a6">
    <w:name w:val="Body Text Indent"/>
    <w:basedOn w:val="a"/>
    <w:semiHidden/>
    <w:pPr>
      <w:spacing w:line="223" w:lineRule="exact"/>
      <w:ind w:firstLine="301"/>
      <w:jc w:val="both"/>
    </w:pPr>
    <w:rPr>
      <w:sz w:val="22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</w:style>
  <w:style w:type="paragraph" w:styleId="20">
    <w:name w:val="Body Text 2"/>
    <w:basedOn w:val="a"/>
    <w:semiHidden/>
    <w:pPr>
      <w:spacing w:line="223" w:lineRule="exact"/>
      <w:jc w:val="both"/>
    </w:pPr>
    <w:rPr>
      <w:sz w:val="22"/>
    </w:rPr>
  </w:style>
  <w:style w:type="paragraph" w:styleId="21">
    <w:name w:val="Body Text Indent 2"/>
    <w:basedOn w:val="a"/>
    <w:semiHidden/>
    <w:pPr>
      <w:spacing w:line="223" w:lineRule="exact"/>
      <w:ind w:firstLine="301"/>
      <w:jc w:val="both"/>
    </w:pPr>
    <w:rPr>
      <w:rFonts w:ascii="Arial" w:hAnsi="Arial"/>
      <w:b/>
      <w:i/>
      <w:sz w:val="22"/>
    </w:rPr>
  </w:style>
  <w:style w:type="paragraph" w:styleId="3">
    <w:name w:val="Body Text 3"/>
    <w:basedOn w:val="a"/>
    <w:semiHidden/>
    <w:pPr>
      <w:spacing w:line="180" w:lineRule="exact"/>
      <w:jc w:val="center"/>
    </w:pPr>
  </w:style>
  <w:style w:type="paragraph" w:styleId="30">
    <w:name w:val="Body Text Indent 3"/>
    <w:basedOn w:val="a"/>
    <w:semiHidden/>
    <w:pPr>
      <w:spacing w:before="400" w:line="223" w:lineRule="exact"/>
      <w:ind w:firstLine="301"/>
      <w:jc w:val="both"/>
    </w:pPr>
    <w:rPr>
      <w:b/>
      <w:sz w:val="22"/>
    </w:rPr>
  </w:style>
  <w:style w:type="paragraph" w:styleId="a9">
    <w:name w:val="List Paragraph"/>
    <w:basedOn w:val="a"/>
    <w:uiPriority w:val="34"/>
    <w:qFormat/>
    <w:rsid w:val="0010071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29329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93297"/>
    <w:rPr>
      <w:lang w:val="uk-UA"/>
    </w:rPr>
  </w:style>
  <w:style w:type="paragraph" w:customStyle="1" w:styleId="komu">
    <w:name w:val="komu"/>
    <w:basedOn w:val="a"/>
    <w:rsid w:val="00346FF3"/>
    <w:pPr>
      <w:spacing w:before="1680"/>
      <w:ind w:right="284" w:firstLine="567"/>
      <w:jc w:val="right"/>
    </w:pPr>
    <w:rPr>
      <w:rFonts w:ascii="Baltica" w:hAnsi="Baltica"/>
      <w:b/>
      <w:spacing w:val="20"/>
      <w:sz w:val="28"/>
    </w:rPr>
  </w:style>
  <w:style w:type="paragraph" w:customStyle="1" w:styleId="210">
    <w:name w:val="Основной текст с отступом 21"/>
    <w:basedOn w:val="a"/>
    <w:rsid w:val="00346FF3"/>
    <w:pPr>
      <w:tabs>
        <w:tab w:val="center" w:pos="426"/>
        <w:tab w:val="left" w:pos="709"/>
        <w:tab w:val="left" w:pos="6804"/>
      </w:tabs>
      <w:ind w:left="-1134" w:firstLine="1985"/>
      <w:jc w:val="both"/>
    </w:pPr>
    <w:rPr>
      <w:i/>
      <w:sz w:val="24"/>
    </w:rPr>
  </w:style>
  <w:style w:type="character" w:customStyle="1" w:styleId="IndexN">
    <w:name w:val="Index_N"/>
    <w:basedOn w:val="a0"/>
    <w:rsid w:val="00346FF3"/>
    <w:rPr>
      <w:rFonts w:ascii="Baltica" w:hAnsi="Baltica"/>
      <w:noProof w:val="0"/>
      <w:position w:val="-6"/>
      <w:sz w:val="16"/>
      <w:lang w:val="ru-RU"/>
    </w:rPr>
  </w:style>
  <w:style w:type="paragraph" w:customStyle="1" w:styleId="FR1">
    <w:name w:val="FR1"/>
    <w:rsid w:val="006A2031"/>
    <w:pPr>
      <w:widowControl w:val="0"/>
    </w:pPr>
    <w:rPr>
      <w:b/>
      <w:sz w:val="28"/>
    </w:rPr>
  </w:style>
  <w:style w:type="paragraph" w:customStyle="1" w:styleId="FR2">
    <w:name w:val="FR2"/>
    <w:rsid w:val="006A2031"/>
    <w:pPr>
      <w:widowControl w:val="0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spacing w:before="80" w:after="120" w:line="160" w:lineRule="exact"/>
      <w:jc w:val="center"/>
      <w:outlineLvl w:val="0"/>
    </w:pPr>
    <w:rPr>
      <w:b/>
      <w:sz w:val="16"/>
    </w:rPr>
  </w:style>
  <w:style w:type="paragraph" w:styleId="2">
    <w:name w:val="heading 2"/>
    <w:basedOn w:val="a"/>
    <w:next w:val="a"/>
    <w:qFormat/>
    <w:pPr>
      <w:keepNext/>
      <w:spacing w:line="223" w:lineRule="exact"/>
      <w:ind w:firstLine="301"/>
      <w:jc w:val="right"/>
      <w:outlineLvl w:val="1"/>
    </w:pPr>
    <w:rPr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paragraph" w:customStyle="1" w:styleId="Textosn">
    <w:name w:val="Text_osn"/>
    <w:basedOn w:val="a"/>
    <w:pPr>
      <w:spacing w:after="60" w:line="480" w:lineRule="atLeast"/>
      <w:ind w:firstLine="567"/>
      <w:jc w:val="both"/>
    </w:pPr>
    <w:rPr>
      <w:rFonts w:ascii="Baltica" w:hAnsi="Baltica"/>
      <w:sz w:val="28"/>
      <w:lang w:val="en-US"/>
    </w:rPr>
  </w:style>
  <w:style w:type="paragraph" w:customStyle="1" w:styleId="Ris">
    <w:name w:val="Ris"/>
    <w:basedOn w:val="Textosn"/>
    <w:pPr>
      <w:spacing w:line="240" w:lineRule="auto"/>
      <w:ind w:left="1701" w:hanging="1134"/>
    </w:pPr>
    <w:rPr>
      <w:lang w:val="ru-RU"/>
    </w:rPr>
  </w:style>
  <w:style w:type="paragraph" w:styleId="a4">
    <w:name w:val="footnote text"/>
    <w:basedOn w:val="a"/>
    <w:semiHidden/>
  </w:style>
  <w:style w:type="paragraph" w:styleId="a5">
    <w:name w:val="Body Text"/>
    <w:basedOn w:val="a"/>
    <w:semiHidden/>
    <w:pPr>
      <w:spacing w:line="360" w:lineRule="auto"/>
      <w:jc w:val="both"/>
    </w:pPr>
    <w:rPr>
      <w:sz w:val="24"/>
    </w:rPr>
  </w:style>
  <w:style w:type="paragraph" w:customStyle="1" w:styleId="Iauiue">
    <w:name w:val="Iau?iue"/>
  </w:style>
  <w:style w:type="paragraph" w:styleId="a6">
    <w:name w:val="Body Text Indent"/>
    <w:basedOn w:val="a"/>
    <w:semiHidden/>
    <w:pPr>
      <w:spacing w:line="223" w:lineRule="exact"/>
      <w:ind w:firstLine="301"/>
      <w:jc w:val="both"/>
    </w:pPr>
    <w:rPr>
      <w:sz w:val="22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</w:style>
  <w:style w:type="paragraph" w:styleId="20">
    <w:name w:val="Body Text 2"/>
    <w:basedOn w:val="a"/>
    <w:semiHidden/>
    <w:pPr>
      <w:spacing w:line="223" w:lineRule="exact"/>
      <w:jc w:val="both"/>
    </w:pPr>
    <w:rPr>
      <w:sz w:val="22"/>
    </w:rPr>
  </w:style>
  <w:style w:type="paragraph" w:styleId="21">
    <w:name w:val="Body Text Indent 2"/>
    <w:basedOn w:val="a"/>
    <w:semiHidden/>
    <w:pPr>
      <w:spacing w:line="223" w:lineRule="exact"/>
      <w:ind w:firstLine="301"/>
      <w:jc w:val="both"/>
    </w:pPr>
    <w:rPr>
      <w:rFonts w:ascii="Arial" w:hAnsi="Arial"/>
      <w:b/>
      <w:i/>
      <w:sz w:val="22"/>
    </w:rPr>
  </w:style>
  <w:style w:type="paragraph" w:styleId="3">
    <w:name w:val="Body Text 3"/>
    <w:basedOn w:val="a"/>
    <w:semiHidden/>
    <w:pPr>
      <w:spacing w:line="180" w:lineRule="exact"/>
      <w:jc w:val="center"/>
    </w:pPr>
  </w:style>
  <w:style w:type="paragraph" w:styleId="30">
    <w:name w:val="Body Text Indent 3"/>
    <w:basedOn w:val="a"/>
    <w:semiHidden/>
    <w:pPr>
      <w:spacing w:before="400" w:line="223" w:lineRule="exact"/>
      <w:ind w:firstLine="301"/>
      <w:jc w:val="both"/>
    </w:pPr>
    <w:rPr>
      <w:b/>
      <w:sz w:val="22"/>
    </w:rPr>
  </w:style>
  <w:style w:type="paragraph" w:styleId="a9">
    <w:name w:val="List Paragraph"/>
    <w:basedOn w:val="a"/>
    <w:uiPriority w:val="34"/>
    <w:qFormat/>
    <w:rsid w:val="0010071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29329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93297"/>
    <w:rPr>
      <w:lang w:val="uk-UA"/>
    </w:rPr>
  </w:style>
  <w:style w:type="paragraph" w:customStyle="1" w:styleId="komu">
    <w:name w:val="komu"/>
    <w:basedOn w:val="a"/>
    <w:rsid w:val="00346FF3"/>
    <w:pPr>
      <w:spacing w:before="1680"/>
      <w:ind w:right="284" w:firstLine="567"/>
      <w:jc w:val="right"/>
    </w:pPr>
    <w:rPr>
      <w:rFonts w:ascii="Baltica" w:hAnsi="Baltica"/>
      <w:b/>
      <w:spacing w:val="20"/>
      <w:sz w:val="28"/>
    </w:rPr>
  </w:style>
  <w:style w:type="paragraph" w:customStyle="1" w:styleId="210">
    <w:name w:val="Основной текст с отступом 21"/>
    <w:basedOn w:val="a"/>
    <w:rsid w:val="00346FF3"/>
    <w:pPr>
      <w:tabs>
        <w:tab w:val="center" w:pos="426"/>
        <w:tab w:val="left" w:pos="709"/>
        <w:tab w:val="left" w:pos="6804"/>
      </w:tabs>
      <w:ind w:left="-1134" w:firstLine="1985"/>
      <w:jc w:val="both"/>
    </w:pPr>
    <w:rPr>
      <w:i/>
      <w:sz w:val="24"/>
    </w:rPr>
  </w:style>
  <w:style w:type="character" w:customStyle="1" w:styleId="IndexN">
    <w:name w:val="Index_N"/>
    <w:basedOn w:val="a0"/>
    <w:rsid w:val="00346FF3"/>
    <w:rPr>
      <w:rFonts w:ascii="Baltica" w:hAnsi="Baltica"/>
      <w:noProof w:val="0"/>
      <w:position w:val="-6"/>
      <w:sz w:val="16"/>
      <w:lang w:val="ru-RU"/>
    </w:rPr>
  </w:style>
  <w:style w:type="paragraph" w:customStyle="1" w:styleId="FR1">
    <w:name w:val="FR1"/>
    <w:rsid w:val="006A2031"/>
    <w:pPr>
      <w:widowControl w:val="0"/>
    </w:pPr>
    <w:rPr>
      <w:b/>
      <w:sz w:val="28"/>
    </w:rPr>
  </w:style>
  <w:style w:type="paragraph" w:customStyle="1" w:styleId="FR2">
    <w:name w:val="FR2"/>
    <w:rsid w:val="006A2031"/>
    <w:pPr>
      <w:widowControl w:val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" Type="http://schemas.openxmlformats.org/officeDocument/2006/relationships/webSettings" Target="webSettings.xml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theme" Target="theme/theme1.xml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2678</Words>
  <Characters>15271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TRY Ukraine</Company>
  <LinksUpToDate>false</LinksUpToDate>
  <CharactersWithSpaces>17914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grabovsky</dc:creator>
  <cp:lastModifiedBy>Семен</cp:lastModifiedBy>
  <cp:revision>3</cp:revision>
  <cp:lastPrinted>2000-01-10T10:39:00Z</cp:lastPrinted>
  <dcterms:created xsi:type="dcterms:W3CDTF">2023-10-27T08:53:00Z</dcterms:created>
  <dcterms:modified xsi:type="dcterms:W3CDTF">2023-10-27T08:55:00Z</dcterms:modified>
</cp:coreProperties>
</file>