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F85" w:rsidRPr="006F4F85" w:rsidRDefault="006F4F85" w:rsidP="006F4F85">
      <w:pPr>
        <w:rPr>
          <w:lang w:val="ru-RU"/>
        </w:rPr>
      </w:pPr>
    </w:p>
    <w:p w:rsidR="002372E4" w:rsidRDefault="006F4F85" w:rsidP="006F4F85">
      <w:pPr>
        <w:spacing w:line="360" w:lineRule="auto"/>
        <w:jc w:val="center"/>
        <w:rPr>
          <w:rFonts w:ascii="Times New Roman" w:hAnsi="Times New Roman" w:cs="Times New Roman"/>
          <w:b/>
          <w:lang w:val="ru-RU"/>
        </w:rPr>
      </w:pPr>
      <w:r w:rsidRPr="006F4F85">
        <w:rPr>
          <w:rFonts w:ascii="Times New Roman" w:hAnsi="Times New Roman" w:cs="Times New Roman"/>
          <w:b/>
          <w:lang w:val="ru-RU"/>
        </w:rPr>
        <w:t>ТЕМА 5. СТРАХУАННЯ ВІД НЕЩАСНОГО ВИПАДКУ НА ВИРОБНИЦТВІ ТА ПРОФЕСІЙНОГО ЗАХВОРЮВАННЯ</w:t>
      </w:r>
    </w:p>
    <w:p w:rsidR="002372E4" w:rsidRDefault="002372E4" w:rsidP="002372E4">
      <w:pPr>
        <w:rPr>
          <w:lang w:val="ru-RU"/>
        </w:rPr>
      </w:pPr>
    </w:p>
    <w:p w:rsidR="002372E4" w:rsidRPr="006F4F85" w:rsidRDefault="006F4F85" w:rsidP="006F4F85">
      <w:pPr>
        <w:spacing w:after="0" w:line="276" w:lineRule="auto"/>
        <w:ind w:firstLine="709"/>
        <w:jc w:val="both"/>
        <w:rPr>
          <w:rFonts w:ascii="Times New Roman" w:hAnsi="Times New Roman" w:cs="Times New Roman"/>
          <w:sz w:val="28"/>
          <w:szCs w:val="28"/>
          <w:lang w:val="uk-UA"/>
        </w:rPr>
      </w:pPr>
      <w:r w:rsidRPr="006F4F85">
        <w:rPr>
          <w:rFonts w:ascii="Times New Roman" w:hAnsi="Times New Roman" w:cs="Times New Roman"/>
          <w:sz w:val="28"/>
          <w:szCs w:val="28"/>
          <w:lang w:val="uk-UA"/>
        </w:rPr>
        <w:t>Одним з видів загальнообов’язкового державного соціального страхування є страхування від нещасного випадку на виробництві та професійного захворювання, які спричинили втрату працездатності.</w:t>
      </w:r>
    </w:p>
    <w:p w:rsidR="002372E4" w:rsidRPr="002372E4" w:rsidRDefault="006F4F85" w:rsidP="006F4F85">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2372E4" w:rsidRPr="002372E4">
        <w:rPr>
          <w:rFonts w:ascii="Times New Roman" w:hAnsi="Times New Roman" w:cs="Times New Roman"/>
          <w:sz w:val="28"/>
          <w:szCs w:val="28"/>
          <w:lang w:val="uk-UA"/>
        </w:rPr>
        <w:t>повноваженим органом управління в системі загальнообов’язкового державного соціального страхування у зв’язку з тимчасовою втратою працездатності та від нещасного випадку з 01 січня 2023 року став Пенсійний фонд України.</w:t>
      </w:r>
    </w:p>
    <w:p w:rsidR="002372E4" w:rsidRPr="002372E4" w:rsidRDefault="002372E4" w:rsidP="006F4F85">
      <w:pPr>
        <w:spacing w:after="0" w:line="276" w:lineRule="auto"/>
        <w:ind w:firstLine="709"/>
        <w:jc w:val="both"/>
        <w:rPr>
          <w:rFonts w:ascii="Times New Roman" w:hAnsi="Times New Roman" w:cs="Times New Roman"/>
          <w:sz w:val="28"/>
          <w:szCs w:val="28"/>
          <w:lang w:val="uk-UA"/>
        </w:rPr>
      </w:pPr>
      <w:r w:rsidRPr="006F4F85">
        <w:rPr>
          <w:rFonts w:ascii="Times New Roman" w:hAnsi="Times New Roman" w:cs="Times New Roman"/>
          <w:b/>
          <w:i/>
          <w:sz w:val="28"/>
          <w:szCs w:val="28"/>
          <w:lang w:val="uk-UA"/>
        </w:rPr>
        <w:t>Правові, фінансові та організаційні засади</w:t>
      </w:r>
      <w:r w:rsidRPr="002372E4">
        <w:rPr>
          <w:rFonts w:ascii="Times New Roman" w:hAnsi="Times New Roman" w:cs="Times New Roman"/>
          <w:sz w:val="28"/>
          <w:szCs w:val="28"/>
          <w:lang w:val="uk-UA"/>
        </w:rPr>
        <w:t xml:space="preserve"> загальнообов’язкового державного соціального страхування, гарантії працюючим громадянам щодо їх соціального захисту … у разі нещасного випадку на виробництві або професійного захворювання, охорони їхнього життя та здоров’я визначає Закон України «Про загальнообов’язкове державне соціальне страхування» № 1105-XIV від 23.09.1999 (далі – Закон № 1105) та Порядок здійснення страхових виплат за загальнообов’язковим державним соціальним страхуванням від нещасного випадку на виробництві та професійного захворювання, які спричинили втрату працездатності, затверджений постановою Кабінету Міністрів України № 1467 від 30.12.2022.</w:t>
      </w: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r w:rsidRPr="006F4F85">
        <w:rPr>
          <w:rFonts w:ascii="Times New Roman" w:hAnsi="Times New Roman" w:cs="Times New Roman"/>
          <w:b/>
          <w:i/>
          <w:sz w:val="28"/>
          <w:szCs w:val="28"/>
          <w:lang w:val="uk-UA"/>
        </w:rPr>
        <w:t>Об’єктом соціального страхування</w:t>
      </w:r>
      <w:r w:rsidRPr="002372E4">
        <w:rPr>
          <w:rFonts w:ascii="Times New Roman" w:hAnsi="Times New Roman" w:cs="Times New Roman"/>
          <w:sz w:val="28"/>
          <w:szCs w:val="28"/>
          <w:lang w:val="uk-UA"/>
        </w:rPr>
        <w:t xml:space="preserve"> є страховий ризик та страховий випадок, із настанням яких у застрахованих осіб (членів їхніх сімей, інших осіб) виникає право на страхові виплати та соціальні послуги відповідно до цього Закону залежно від видів соціального страхування. </w:t>
      </w: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r w:rsidRPr="004A5C7F">
        <w:rPr>
          <w:rFonts w:ascii="Times New Roman" w:hAnsi="Times New Roman" w:cs="Times New Roman"/>
          <w:b/>
          <w:i/>
          <w:sz w:val="28"/>
          <w:szCs w:val="28"/>
          <w:lang w:val="uk-UA"/>
        </w:rPr>
        <w:t>Страховим випадком</w:t>
      </w:r>
      <w:r w:rsidRPr="002372E4">
        <w:rPr>
          <w:rFonts w:ascii="Times New Roman" w:hAnsi="Times New Roman" w:cs="Times New Roman"/>
          <w:sz w:val="28"/>
          <w:szCs w:val="28"/>
          <w:lang w:val="uk-UA"/>
        </w:rPr>
        <w:t xml:space="preserve"> за соціальним страхуванням від нещасного випадку є:</w:t>
      </w: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r w:rsidRPr="002372E4">
        <w:rPr>
          <w:rFonts w:ascii="Times New Roman" w:hAnsi="Times New Roman" w:cs="Times New Roman"/>
          <w:sz w:val="28"/>
          <w:szCs w:val="28"/>
          <w:lang w:val="uk-UA"/>
        </w:rPr>
        <w:t>- нещасний випадок на виробництві або професійне захворювання (у тому числі встановлене чи виявлене у період, коли потерпілий не перебував у трудових відносинах з підприємством, на якому він захворів), що спричинили застрахованому професійно зумовлену фізичну чи психічну травму;</w:t>
      </w: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r w:rsidRPr="002372E4">
        <w:rPr>
          <w:rFonts w:ascii="Times New Roman" w:hAnsi="Times New Roman" w:cs="Times New Roman"/>
          <w:sz w:val="28"/>
          <w:szCs w:val="28"/>
          <w:lang w:val="uk-UA"/>
        </w:rPr>
        <w:t>- нещасний випадок, що стався, або професійне захворювання, яке виникло внаслідок порушення застрахованим нормативних актів про охорону праці.</w:t>
      </w: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r w:rsidRPr="004A5C7F">
        <w:rPr>
          <w:rFonts w:ascii="Times New Roman" w:hAnsi="Times New Roman" w:cs="Times New Roman"/>
          <w:b/>
          <w:i/>
          <w:sz w:val="28"/>
          <w:szCs w:val="28"/>
          <w:lang w:val="uk-UA"/>
        </w:rPr>
        <w:t>Нещасним випадком на виробництві</w:t>
      </w:r>
      <w:r w:rsidRPr="002372E4">
        <w:rPr>
          <w:rFonts w:ascii="Times New Roman" w:hAnsi="Times New Roman" w:cs="Times New Roman"/>
          <w:sz w:val="28"/>
          <w:szCs w:val="28"/>
          <w:lang w:val="uk-UA"/>
        </w:rPr>
        <w:t xml:space="preserve"> є обмежена в часі подія або раптовий вплив на працівника небезпечного виробничого фактора чи </w:t>
      </w:r>
      <w:r w:rsidRPr="002372E4">
        <w:rPr>
          <w:rFonts w:ascii="Times New Roman" w:hAnsi="Times New Roman" w:cs="Times New Roman"/>
          <w:sz w:val="28"/>
          <w:szCs w:val="28"/>
          <w:lang w:val="uk-UA"/>
        </w:rPr>
        <w:lastRenderedPageBreak/>
        <w:t>середовища, що сталися у процесі виконання ним трудових обов’язків, внаслідок яких заподіяно шкоду здоров’ю працівника або настала його смерть.</w:t>
      </w: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r w:rsidRPr="004A5C7F">
        <w:rPr>
          <w:rFonts w:ascii="Times New Roman" w:hAnsi="Times New Roman" w:cs="Times New Roman"/>
          <w:b/>
          <w:i/>
          <w:sz w:val="28"/>
          <w:szCs w:val="28"/>
          <w:lang w:val="uk-UA"/>
        </w:rPr>
        <w:t xml:space="preserve">Професійне захворювання </w:t>
      </w:r>
      <w:r w:rsidRPr="002372E4">
        <w:rPr>
          <w:rFonts w:ascii="Times New Roman" w:hAnsi="Times New Roman" w:cs="Times New Roman"/>
          <w:sz w:val="28"/>
          <w:szCs w:val="28"/>
          <w:lang w:val="uk-UA"/>
        </w:rPr>
        <w:t>- це захворювання, що виникло внаслідок професійної діяльності застрахованого та зумовлено виключно або переважно впливом шкідливих речовин і певних видів робіт та інших факторів, пов’язаних з роботою.</w:t>
      </w: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r w:rsidRPr="004A5C7F">
        <w:rPr>
          <w:rFonts w:ascii="Times New Roman" w:hAnsi="Times New Roman" w:cs="Times New Roman"/>
          <w:b/>
          <w:i/>
          <w:sz w:val="28"/>
          <w:szCs w:val="28"/>
          <w:lang w:val="uk-UA"/>
        </w:rPr>
        <w:t>Особами, що підлягають соціальному страхуванню ві</w:t>
      </w:r>
      <w:r w:rsidRPr="002372E4">
        <w:rPr>
          <w:rFonts w:ascii="Times New Roman" w:hAnsi="Times New Roman" w:cs="Times New Roman"/>
          <w:sz w:val="28"/>
          <w:szCs w:val="28"/>
          <w:lang w:val="uk-UA"/>
        </w:rPr>
        <w:t>д нещасного випадку та/або професійного захворювання, є:</w:t>
      </w:r>
    </w:p>
    <w:p w:rsidR="004A5C7F" w:rsidRDefault="002372E4" w:rsidP="004A5C7F">
      <w:pPr>
        <w:pStyle w:val="a3"/>
        <w:numPr>
          <w:ilvl w:val="0"/>
          <w:numId w:val="1"/>
        </w:numPr>
        <w:spacing w:after="0" w:line="276" w:lineRule="auto"/>
        <w:ind w:left="0" w:firstLine="567"/>
        <w:jc w:val="both"/>
        <w:rPr>
          <w:rFonts w:ascii="Times New Roman" w:hAnsi="Times New Roman" w:cs="Times New Roman"/>
          <w:sz w:val="28"/>
          <w:szCs w:val="28"/>
          <w:lang w:val="uk-UA"/>
        </w:rPr>
      </w:pPr>
      <w:r w:rsidRPr="004A5C7F">
        <w:rPr>
          <w:rFonts w:ascii="Times New Roman" w:hAnsi="Times New Roman" w:cs="Times New Roman"/>
          <w:sz w:val="28"/>
          <w:szCs w:val="28"/>
          <w:lang w:val="uk-UA"/>
        </w:rPr>
        <w:t>особи, які працюють на умовах трудового договору (контракту), гіг-контракту, іншого цивільно-правового договору, на інших підставах, передбачених законом, на підприємствах, в установах, організаціях незалежно від форми власності та господарювання, зокрема які є резидентами Дія Сіті, у тому числі в іноземних дипломатичних та консульських установах, інших представництвах нерезидентів або у фізичних осіб;</w:t>
      </w:r>
    </w:p>
    <w:p w:rsidR="002372E4" w:rsidRPr="004A5C7F" w:rsidRDefault="002372E4" w:rsidP="004A5C7F">
      <w:pPr>
        <w:pStyle w:val="a3"/>
        <w:numPr>
          <w:ilvl w:val="0"/>
          <w:numId w:val="1"/>
        </w:numPr>
        <w:spacing w:after="0" w:line="276" w:lineRule="auto"/>
        <w:ind w:left="0" w:firstLine="567"/>
        <w:jc w:val="both"/>
        <w:rPr>
          <w:rFonts w:ascii="Times New Roman" w:hAnsi="Times New Roman" w:cs="Times New Roman"/>
          <w:sz w:val="28"/>
          <w:szCs w:val="28"/>
          <w:lang w:val="uk-UA"/>
        </w:rPr>
      </w:pPr>
      <w:r w:rsidRPr="004A5C7F">
        <w:rPr>
          <w:rFonts w:ascii="Times New Roman" w:hAnsi="Times New Roman" w:cs="Times New Roman"/>
          <w:sz w:val="28"/>
          <w:szCs w:val="28"/>
          <w:lang w:val="uk-UA"/>
        </w:rPr>
        <w:t>особи, які обрані на виборні посади в органах державної влади, органах місцевого самоврядування та в інших органах;</w:t>
      </w:r>
    </w:p>
    <w:p w:rsidR="004A5C7F" w:rsidRDefault="002372E4" w:rsidP="008360F7">
      <w:pPr>
        <w:pStyle w:val="a3"/>
        <w:numPr>
          <w:ilvl w:val="0"/>
          <w:numId w:val="1"/>
        </w:numPr>
        <w:spacing w:after="0" w:line="276" w:lineRule="auto"/>
        <w:ind w:left="0" w:firstLine="567"/>
        <w:jc w:val="both"/>
        <w:rPr>
          <w:rFonts w:ascii="Times New Roman" w:hAnsi="Times New Roman" w:cs="Times New Roman"/>
          <w:sz w:val="28"/>
          <w:szCs w:val="28"/>
          <w:lang w:val="uk-UA"/>
        </w:rPr>
      </w:pPr>
      <w:r w:rsidRPr="004A5C7F">
        <w:rPr>
          <w:rFonts w:ascii="Times New Roman" w:hAnsi="Times New Roman" w:cs="Times New Roman"/>
          <w:sz w:val="28"/>
          <w:szCs w:val="28"/>
          <w:lang w:val="uk-UA"/>
        </w:rPr>
        <w:t>фізичні особи - підприємці, особи, які провадять незалежну професійну діяльність, члени фермерського господарства, якщо вони не належать до осіб, які підлягають страхуванню від нещасного випадку на інших підставах</w:t>
      </w:r>
      <w:r w:rsidR="004A5C7F" w:rsidRPr="004A5C7F">
        <w:rPr>
          <w:rFonts w:ascii="Times New Roman" w:hAnsi="Times New Roman" w:cs="Times New Roman"/>
          <w:sz w:val="28"/>
          <w:szCs w:val="28"/>
          <w:lang w:val="uk-UA"/>
        </w:rPr>
        <w:t>;</w:t>
      </w:r>
    </w:p>
    <w:p w:rsidR="004A5C7F" w:rsidRDefault="002372E4" w:rsidP="00322103">
      <w:pPr>
        <w:pStyle w:val="a3"/>
        <w:numPr>
          <w:ilvl w:val="0"/>
          <w:numId w:val="1"/>
        </w:numPr>
        <w:spacing w:after="0" w:line="276" w:lineRule="auto"/>
        <w:ind w:left="0" w:firstLine="567"/>
        <w:jc w:val="both"/>
        <w:rPr>
          <w:rFonts w:ascii="Times New Roman" w:hAnsi="Times New Roman" w:cs="Times New Roman"/>
          <w:sz w:val="28"/>
          <w:szCs w:val="28"/>
          <w:lang w:val="uk-UA"/>
        </w:rPr>
      </w:pPr>
      <w:r w:rsidRPr="004A5C7F">
        <w:rPr>
          <w:rFonts w:ascii="Times New Roman" w:hAnsi="Times New Roman" w:cs="Times New Roman"/>
          <w:sz w:val="28"/>
          <w:szCs w:val="28"/>
          <w:lang w:val="uk-UA"/>
        </w:rPr>
        <w:t>здобувачі професійної (професійно-технічної), фахової передвищої, вищої, післядипломної освіти, залучені до будь-яких робіт під час, перед або після занять, під час занять, коли вони набувають професійних навичок, у період проходження виробничої практики (стажування), в</w:t>
      </w:r>
      <w:r w:rsidR="004A5C7F" w:rsidRPr="004A5C7F">
        <w:rPr>
          <w:rFonts w:ascii="Times New Roman" w:hAnsi="Times New Roman" w:cs="Times New Roman"/>
          <w:sz w:val="28"/>
          <w:szCs w:val="28"/>
          <w:lang w:val="uk-UA"/>
        </w:rPr>
        <w:t>иконання робіт на підприємствах;</w:t>
      </w:r>
    </w:p>
    <w:p w:rsidR="002372E4" w:rsidRPr="004A5C7F" w:rsidRDefault="002372E4" w:rsidP="00322103">
      <w:pPr>
        <w:pStyle w:val="a3"/>
        <w:numPr>
          <w:ilvl w:val="0"/>
          <w:numId w:val="1"/>
        </w:numPr>
        <w:spacing w:after="0" w:line="276" w:lineRule="auto"/>
        <w:ind w:left="0" w:firstLine="567"/>
        <w:jc w:val="both"/>
        <w:rPr>
          <w:rFonts w:ascii="Times New Roman" w:hAnsi="Times New Roman" w:cs="Times New Roman"/>
          <w:sz w:val="28"/>
          <w:szCs w:val="28"/>
          <w:lang w:val="uk-UA"/>
        </w:rPr>
      </w:pPr>
      <w:r w:rsidRPr="004A5C7F">
        <w:rPr>
          <w:rFonts w:ascii="Times New Roman" w:hAnsi="Times New Roman" w:cs="Times New Roman"/>
          <w:sz w:val="28"/>
          <w:szCs w:val="28"/>
          <w:lang w:val="uk-UA"/>
        </w:rPr>
        <w:t>дитина до 18 років або до закінчення навчання, але не більш як до досягнення нею 23 років, якщо така дитина народилася з інвалідністю в результаті заподіяння шкоди зародку внаслідок травмування жінки на виробництві або її професійного захворювання під час вагітності;</w:t>
      </w:r>
    </w:p>
    <w:p w:rsidR="002372E4" w:rsidRPr="004A5C7F" w:rsidRDefault="002372E4" w:rsidP="004A5C7F">
      <w:pPr>
        <w:pStyle w:val="a3"/>
        <w:numPr>
          <w:ilvl w:val="0"/>
          <w:numId w:val="1"/>
        </w:numPr>
        <w:spacing w:after="0" w:line="276" w:lineRule="auto"/>
        <w:ind w:left="0" w:firstLine="567"/>
        <w:jc w:val="both"/>
        <w:rPr>
          <w:rFonts w:ascii="Times New Roman" w:hAnsi="Times New Roman" w:cs="Times New Roman"/>
          <w:sz w:val="28"/>
          <w:szCs w:val="28"/>
          <w:lang w:val="uk-UA"/>
        </w:rPr>
      </w:pPr>
      <w:r w:rsidRPr="004A5C7F">
        <w:rPr>
          <w:rFonts w:ascii="Times New Roman" w:hAnsi="Times New Roman" w:cs="Times New Roman"/>
          <w:sz w:val="28"/>
          <w:szCs w:val="28"/>
          <w:lang w:val="uk-UA"/>
        </w:rPr>
        <w:t>члени особистого селянського господарства, якщо вони не належать до осіб, які підлягають страхуванню від нещасного випадку на інших підставах, за умови їх добровільного страхування від нещасного випадку.</w:t>
      </w:r>
    </w:p>
    <w:p w:rsidR="002372E4" w:rsidRPr="006F4F85" w:rsidRDefault="002372E4" w:rsidP="002372E4">
      <w:pPr>
        <w:spacing w:after="0" w:line="276" w:lineRule="auto"/>
        <w:ind w:firstLine="709"/>
        <w:jc w:val="both"/>
        <w:rPr>
          <w:rFonts w:ascii="Times New Roman" w:hAnsi="Times New Roman" w:cs="Times New Roman"/>
          <w:b/>
          <w:sz w:val="28"/>
          <w:szCs w:val="28"/>
          <w:lang w:val="uk-UA"/>
        </w:rPr>
      </w:pPr>
      <w:r w:rsidRPr="006F4F85">
        <w:rPr>
          <w:rFonts w:ascii="Times New Roman" w:hAnsi="Times New Roman" w:cs="Times New Roman"/>
          <w:b/>
          <w:sz w:val="28"/>
          <w:szCs w:val="28"/>
          <w:lang w:val="uk-UA"/>
        </w:rPr>
        <w:t xml:space="preserve"> Порядок встановлення факту нещасного випадку та/або професійного захворювання на виробництві.</w:t>
      </w: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r w:rsidRPr="002372E4">
        <w:rPr>
          <w:rFonts w:ascii="Times New Roman" w:hAnsi="Times New Roman" w:cs="Times New Roman"/>
          <w:sz w:val="28"/>
          <w:szCs w:val="28"/>
          <w:lang w:val="uk-UA"/>
        </w:rPr>
        <w:t xml:space="preserve">Кожний факт нещасного випадку на виробництві або професійного захворювання розслідується відповідно до вимог Закону України «Про охорону праці» № 2694 – ХІІ від 14.10.1992 року за процедурою, визначеною Порядком </w:t>
      </w:r>
      <w:r w:rsidRPr="002372E4">
        <w:rPr>
          <w:rFonts w:ascii="Times New Roman" w:hAnsi="Times New Roman" w:cs="Times New Roman"/>
          <w:sz w:val="28"/>
          <w:szCs w:val="28"/>
          <w:lang w:val="uk-UA"/>
        </w:rPr>
        <w:lastRenderedPageBreak/>
        <w:t>розслідування та обліку нещасних випадків, професійних захворювань та аварій на виробництві, затвердженим постановою Кабінету Міністрів України № 337 від 17.04.2019 року (зі змінами).</w:t>
      </w: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r w:rsidRPr="002372E4">
        <w:rPr>
          <w:rFonts w:ascii="Times New Roman" w:hAnsi="Times New Roman" w:cs="Times New Roman"/>
          <w:sz w:val="28"/>
          <w:szCs w:val="28"/>
          <w:lang w:val="uk-UA"/>
        </w:rPr>
        <w:t>За підсумками розслідування нещасного випадку, професійного захворювання або аварії роботодавець складає акт за формою Н-1, один примірник якого він зобов’язаний видати потерпілому або іншій заінтересованій особі не пізніше трьох днів з моменту закінчення розслідування (ст. 22 Закону України «Про охорону праці»).</w:t>
      </w: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r w:rsidRPr="002372E4">
        <w:rPr>
          <w:rFonts w:ascii="Times New Roman" w:hAnsi="Times New Roman" w:cs="Times New Roman"/>
          <w:sz w:val="28"/>
          <w:szCs w:val="28"/>
          <w:lang w:val="uk-UA"/>
        </w:rPr>
        <w:t>Складений акт разом з іншими матеріалами проведеного розслідування розглядається на засіданні спеціально створеної комісії з розслідування нещасного випадку на виробництві та/або професійного захворювання, яка і приймає рішення щодо визнання нещасного випадку та/або професійного захворювання пов’язаними чи не пов’язаними з виробництвом.</w:t>
      </w: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r w:rsidRPr="002372E4">
        <w:rPr>
          <w:rFonts w:ascii="Times New Roman" w:hAnsi="Times New Roman" w:cs="Times New Roman"/>
          <w:sz w:val="28"/>
          <w:szCs w:val="28"/>
          <w:lang w:val="uk-UA"/>
        </w:rPr>
        <w:t>Порушення застрахованою особою правил охорони праці, що спричинило нещасний випадок або професійне захворювання, не звільняє страховика від виконання зобов’язань перед потерпілим.</w:t>
      </w: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r w:rsidRPr="002372E4">
        <w:rPr>
          <w:rFonts w:ascii="Times New Roman" w:hAnsi="Times New Roman" w:cs="Times New Roman"/>
          <w:sz w:val="28"/>
          <w:szCs w:val="28"/>
          <w:lang w:val="uk-UA"/>
        </w:rPr>
        <w:t>У разі прийняття спеціальною комісією рішення про визнання нещасного випадку та/або професійного захворювання пов’язаними з виробництвом, потерпіла особа та/або члени її сім’ї мають право на отримання страхових виплат, визначених законом.</w:t>
      </w: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r w:rsidRPr="002372E4">
        <w:rPr>
          <w:rFonts w:ascii="Times New Roman" w:hAnsi="Times New Roman" w:cs="Times New Roman"/>
          <w:sz w:val="28"/>
          <w:szCs w:val="28"/>
          <w:lang w:val="uk-UA"/>
        </w:rPr>
        <w:t>Для призначення страхових виплат потерпілий або особи, які мають право на такі виплати у разі смерті потерпілого, подають до Пенсійного фонду України в електронній формі через Єдиний державний вебпортал електронних послуг або веб-портал електронних послуг Пенсійного фонду України заяву про призначення виплати (особисто або через уповноваженого представника) за формою, затвердженою правлінням Пенсійного фонду України.</w:t>
      </w: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r w:rsidRPr="002372E4">
        <w:rPr>
          <w:rFonts w:ascii="Times New Roman" w:hAnsi="Times New Roman" w:cs="Times New Roman"/>
          <w:sz w:val="28"/>
          <w:szCs w:val="28"/>
          <w:lang w:val="uk-UA"/>
        </w:rPr>
        <w:t>За малолітніх або неповнолітніх осіб заяву подає один із батьків або інший законний представник</w:t>
      </w: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r w:rsidRPr="002372E4">
        <w:rPr>
          <w:rFonts w:ascii="Times New Roman" w:hAnsi="Times New Roman" w:cs="Times New Roman"/>
          <w:sz w:val="28"/>
          <w:szCs w:val="28"/>
          <w:lang w:val="uk-UA"/>
        </w:rPr>
        <w:t>Заява може бути подана до Пенсійного фонду України також у формі паперового документа.</w:t>
      </w: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r w:rsidRPr="002372E4">
        <w:rPr>
          <w:rFonts w:ascii="Times New Roman" w:hAnsi="Times New Roman" w:cs="Times New Roman"/>
          <w:sz w:val="28"/>
          <w:szCs w:val="28"/>
          <w:lang w:val="uk-UA"/>
        </w:rPr>
        <w:t>Інші документи, необхідні для прийняття рішення про призначення страхових виплат, отримуються територіальними органами Пенсійного фонду України шляхом автоматизованого обміну наявними даними між інформаційно-комунікаційними системами органів державної влади, підприємств, установ, організацій; а у разі відсутності інформації у державних реєстрах та базах даних – можуть бути надані заявником.</w:t>
      </w: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r w:rsidRPr="002372E4">
        <w:rPr>
          <w:rFonts w:ascii="Times New Roman" w:hAnsi="Times New Roman" w:cs="Times New Roman"/>
          <w:sz w:val="28"/>
          <w:szCs w:val="28"/>
          <w:lang w:val="uk-UA"/>
        </w:rPr>
        <w:t>Заява про призначення страхових виплат розглядається протягом 10 календарних днів, не враховуючи дня надходження документів.</w:t>
      </w: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r w:rsidRPr="002372E4">
        <w:rPr>
          <w:rFonts w:ascii="Times New Roman" w:hAnsi="Times New Roman" w:cs="Times New Roman"/>
          <w:sz w:val="28"/>
          <w:szCs w:val="28"/>
          <w:lang w:val="uk-UA"/>
        </w:rPr>
        <w:t>Рішення оформлюється постановою, в якій зазначаються дані про осіб, які мають право на страхові виплати, розміри виплат на кожного члена сім’ї та строки їх здійснення або обґрунтування відмови у виплатах; до постанови додаються копії необхідних документів.</w:t>
      </w: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r w:rsidRPr="004A5C7F">
        <w:rPr>
          <w:rFonts w:ascii="Times New Roman" w:hAnsi="Times New Roman" w:cs="Times New Roman"/>
          <w:b/>
          <w:i/>
          <w:sz w:val="28"/>
          <w:szCs w:val="28"/>
          <w:lang w:val="uk-UA"/>
        </w:rPr>
        <w:t>Страховими виплатами є</w:t>
      </w:r>
      <w:r w:rsidRPr="002372E4">
        <w:rPr>
          <w:rFonts w:ascii="Times New Roman" w:hAnsi="Times New Roman" w:cs="Times New Roman"/>
          <w:sz w:val="28"/>
          <w:szCs w:val="28"/>
          <w:lang w:val="uk-UA"/>
        </w:rPr>
        <w:t xml:space="preserve"> грошові суми, які уповноважений орган управління виплачує застрахованій особі чи особам, які мають на це право, у разі настання страхового випадку.</w:t>
      </w: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r w:rsidRPr="004A5C7F">
        <w:rPr>
          <w:rFonts w:ascii="Times New Roman" w:hAnsi="Times New Roman" w:cs="Times New Roman"/>
          <w:sz w:val="28"/>
          <w:szCs w:val="28"/>
          <w:lang w:val="uk-UA"/>
        </w:rPr>
        <w:t xml:space="preserve">У разі смерті потерпілого </w:t>
      </w:r>
      <w:r w:rsidRPr="002372E4">
        <w:rPr>
          <w:rFonts w:ascii="Times New Roman" w:hAnsi="Times New Roman" w:cs="Times New Roman"/>
          <w:sz w:val="28"/>
          <w:szCs w:val="28"/>
          <w:lang w:val="uk-UA"/>
        </w:rPr>
        <w:t>право на одержання щомісячних страхових виплат мають непрацездатні особи, які на день смерті потерпілого мали право на одержання від нього утримання, а також дитина, яка народилася протягом не більш як десятимісячного строку після смерті потерпілого.</w:t>
      </w: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r w:rsidRPr="002372E4">
        <w:rPr>
          <w:rFonts w:ascii="Times New Roman" w:hAnsi="Times New Roman" w:cs="Times New Roman"/>
          <w:sz w:val="28"/>
          <w:szCs w:val="28"/>
          <w:lang w:val="uk-UA"/>
        </w:rPr>
        <w:t>Право на одержання страхових виплат у разі смерті потерпілого мають також дружина (чоловік) або один із батьків померлого чи інший член сім’ї, якщо він не працює та доглядає дітей, братів, сестер або онуків потерпілого, які не досягли восьмирічного віку.</w:t>
      </w:r>
    </w:p>
    <w:p w:rsidR="002372E4" w:rsidRPr="004A5C7F" w:rsidRDefault="002372E4" w:rsidP="002372E4">
      <w:pPr>
        <w:spacing w:after="0" w:line="276" w:lineRule="auto"/>
        <w:ind w:firstLine="709"/>
        <w:jc w:val="both"/>
        <w:rPr>
          <w:rFonts w:ascii="Times New Roman" w:hAnsi="Times New Roman" w:cs="Times New Roman"/>
          <w:b/>
          <w:i/>
          <w:sz w:val="28"/>
          <w:szCs w:val="28"/>
          <w:lang w:val="uk-UA"/>
        </w:rPr>
      </w:pPr>
      <w:r w:rsidRPr="004A5C7F">
        <w:rPr>
          <w:rFonts w:ascii="Times New Roman" w:hAnsi="Times New Roman" w:cs="Times New Roman"/>
          <w:b/>
          <w:i/>
          <w:sz w:val="28"/>
          <w:szCs w:val="28"/>
          <w:lang w:val="uk-UA"/>
        </w:rPr>
        <w:t xml:space="preserve">Страхові виплати складаються із: </w:t>
      </w: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r w:rsidRPr="002372E4">
        <w:rPr>
          <w:rFonts w:ascii="Times New Roman" w:hAnsi="Times New Roman" w:cs="Times New Roman"/>
          <w:sz w:val="28"/>
          <w:szCs w:val="28"/>
          <w:lang w:val="uk-UA"/>
        </w:rPr>
        <w:t>1) щомісячної страхової виплати втраченої заробітної плати (або відповідної її частини) залежно від ступеня втрати потерпілим професійної працездатності (далі - щомісячна страхова виплата);</w:t>
      </w: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r w:rsidRPr="002372E4">
        <w:rPr>
          <w:rFonts w:ascii="Times New Roman" w:hAnsi="Times New Roman" w:cs="Times New Roman"/>
          <w:sz w:val="28"/>
          <w:szCs w:val="28"/>
          <w:lang w:val="uk-UA"/>
        </w:rPr>
        <w:t>2) страхової виплати у встановлених випадках одноразової допомоги потерпілому (членам його сім’ї та особам, які перебували на утриманні померлого);</w:t>
      </w: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r w:rsidRPr="002372E4">
        <w:rPr>
          <w:rFonts w:ascii="Times New Roman" w:hAnsi="Times New Roman" w:cs="Times New Roman"/>
          <w:sz w:val="28"/>
          <w:szCs w:val="28"/>
          <w:lang w:val="uk-UA"/>
        </w:rPr>
        <w:t>3) страхової виплати дитині, яка народилася з інвалідністю внаслідок травмування на виробництві або професійного захворювання її матері під час вагітності;</w:t>
      </w: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r w:rsidRPr="002372E4">
        <w:rPr>
          <w:rFonts w:ascii="Times New Roman" w:hAnsi="Times New Roman" w:cs="Times New Roman"/>
          <w:sz w:val="28"/>
          <w:szCs w:val="28"/>
          <w:lang w:val="uk-UA"/>
        </w:rPr>
        <w:t>4) страхових витрат на професійну реабілітацію та соціальну допомогу;</w:t>
      </w: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r w:rsidRPr="002372E4">
        <w:rPr>
          <w:rFonts w:ascii="Times New Roman" w:hAnsi="Times New Roman" w:cs="Times New Roman"/>
          <w:sz w:val="28"/>
          <w:szCs w:val="28"/>
          <w:lang w:val="uk-UA"/>
        </w:rPr>
        <w:t>5) допомоги по тимчасовій непрацездатності внаслідок нещасного випадку на виробництві або професійного захворювання.</w:t>
      </w: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r w:rsidRPr="002372E4">
        <w:rPr>
          <w:rFonts w:ascii="Times New Roman" w:hAnsi="Times New Roman" w:cs="Times New Roman"/>
          <w:sz w:val="28"/>
          <w:szCs w:val="28"/>
          <w:lang w:val="uk-UA"/>
        </w:rPr>
        <w:t>Відшкодування моральної (немайнової) шкоди потерпілим від нещасних випадків на виробництві або професійних захворювань і членам їхніх сімей не є страховою виплатою та здійснюється незалежно від часу настання страхового випадку відповідно до положень Цивільного кодексу України та Кодексу законів про працю України.</w:t>
      </w: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p>
    <w:p w:rsidR="002372E4" w:rsidRPr="004A5C7F" w:rsidRDefault="002372E4" w:rsidP="002372E4">
      <w:pPr>
        <w:spacing w:after="0" w:line="276" w:lineRule="auto"/>
        <w:ind w:firstLine="709"/>
        <w:jc w:val="both"/>
        <w:rPr>
          <w:rFonts w:ascii="Times New Roman" w:hAnsi="Times New Roman" w:cs="Times New Roman"/>
          <w:b/>
          <w:i/>
          <w:sz w:val="28"/>
          <w:szCs w:val="28"/>
          <w:lang w:val="uk-UA"/>
        </w:rPr>
      </w:pPr>
      <w:r w:rsidRPr="004A5C7F">
        <w:rPr>
          <w:rFonts w:ascii="Times New Roman" w:hAnsi="Times New Roman" w:cs="Times New Roman"/>
          <w:b/>
          <w:i/>
          <w:sz w:val="28"/>
          <w:szCs w:val="28"/>
          <w:lang w:val="uk-UA"/>
        </w:rPr>
        <w:t>Страхові виплати здійснюються щомісяця:</w:t>
      </w: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r w:rsidRPr="002372E4">
        <w:rPr>
          <w:rFonts w:ascii="Times New Roman" w:hAnsi="Times New Roman" w:cs="Times New Roman"/>
          <w:sz w:val="28"/>
          <w:szCs w:val="28"/>
          <w:lang w:val="uk-UA"/>
        </w:rPr>
        <w:t>1) потерпілому — з дня втрати працездатності внаслідок нещасного випадку або з дати встановлення професійного захворювання;</w:t>
      </w: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r w:rsidRPr="002372E4">
        <w:rPr>
          <w:rFonts w:ascii="Times New Roman" w:hAnsi="Times New Roman" w:cs="Times New Roman"/>
          <w:sz w:val="28"/>
          <w:szCs w:val="28"/>
          <w:lang w:val="uk-UA"/>
        </w:rPr>
        <w:t>2) особам, які мають право на страхові виплати у зв’язку із смертю годувальника, — з дня смерті потерпілого, але не раніше дня виникнення права на страхові виплати.</w:t>
      </w: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r w:rsidRPr="004A5C7F">
        <w:rPr>
          <w:rFonts w:ascii="Times New Roman" w:hAnsi="Times New Roman" w:cs="Times New Roman"/>
          <w:b/>
          <w:sz w:val="28"/>
          <w:szCs w:val="28"/>
          <w:lang w:val="uk-UA"/>
        </w:rPr>
        <w:t>Одноразова допомога виплачується</w:t>
      </w:r>
      <w:r w:rsidRPr="002372E4">
        <w:rPr>
          <w:rFonts w:ascii="Times New Roman" w:hAnsi="Times New Roman" w:cs="Times New Roman"/>
          <w:sz w:val="28"/>
          <w:szCs w:val="28"/>
          <w:lang w:val="uk-UA"/>
        </w:rPr>
        <w:t xml:space="preserve"> потерпілому в місячний строк з дня визначення медико-соціальною експертною комісією стійкої втрати професійної працездатності, а в разі смерті потерпілого — у місячний строк з дня його смерті особам, які мають на це право.</w:t>
      </w: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r w:rsidRPr="002372E4">
        <w:rPr>
          <w:rFonts w:ascii="Times New Roman" w:hAnsi="Times New Roman" w:cs="Times New Roman"/>
          <w:sz w:val="28"/>
          <w:szCs w:val="28"/>
          <w:lang w:val="uk-UA"/>
        </w:rPr>
        <w:t>Страхові виплати здійснюються виключно в грошовій формі за зазначеним у заяві місцем фактичного проживання одержувача страхової виплати в межах України незалежно від задекларованого або зареєстрованого місця проживання одержувача страхової виплати через поточні рахунки в банках або уповноваженими організаціями, що здійснюють виплату і доставку пенсій та грошової допомоги, в тому числі в готівковій формі (через відділення оператора поштового зв’язку АТ «Укрпошта»).</w:t>
      </w: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r w:rsidRPr="002372E4">
        <w:rPr>
          <w:rFonts w:ascii="Times New Roman" w:hAnsi="Times New Roman" w:cs="Times New Roman"/>
          <w:sz w:val="28"/>
          <w:szCs w:val="28"/>
          <w:lang w:val="uk-UA"/>
        </w:rPr>
        <w:t>Страхові виплати, призначені, але своєчасно не одержані потерпілим або особою, яка має на це право, здійснюються за весь минулий час, але не більше ніж за три роки з дня звернення за їх одержанням.</w:t>
      </w: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r w:rsidRPr="002372E4">
        <w:rPr>
          <w:rFonts w:ascii="Times New Roman" w:hAnsi="Times New Roman" w:cs="Times New Roman"/>
          <w:sz w:val="28"/>
          <w:szCs w:val="28"/>
          <w:lang w:val="uk-UA"/>
        </w:rPr>
        <w:t>Здійснення страхових виплат особам, що виїхали за межі України на постійне проживання.</w:t>
      </w: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r w:rsidRPr="002372E4">
        <w:rPr>
          <w:rFonts w:ascii="Times New Roman" w:hAnsi="Times New Roman" w:cs="Times New Roman"/>
          <w:sz w:val="28"/>
          <w:szCs w:val="28"/>
          <w:lang w:val="uk-UA"/>
        </w:rPr>
        <w:t>Підстави та порядок здійснення страхових виплат, призначених у зв'язку з нещасним випадком на виробництві та професійним захворюванням, які спричинили втрату працездатності, особам, що виїхали за межі України регулюються міжнародними договорами України, згода на обов’язковість яких надана Верховною Радою України.</w:t>
      </w: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r w:rsidRPr="002372E4">
        <w:rPr>
          <w:rFonts w:ascii="Times New Roman" w:hAnsi="Times New Roman" w:cs="Times New Roman"/>
          <w:sz w:val="28"/>
          <w:szCs w:val="28"/>
          <w:lang w:val="uk-UA"/>
        </w:rPr>
        <w:t xml:space="preserve">У сфері соціального та пенсійного забезпечення Україною укладені та ратифіковані міждержавні договори – угоди з Республікою Австрія, Республікою Польща, Республікою Молдова, Португальською республікою, Естонською Республікою, Литовською Республікою, Королівством Бельгія, Словацькою Республікою, Чеською Республікою, Республікою Болгарія, Латвійською Республікою, Королівством Іспанія, Азербайджанською Республікою, Республікою Грузія, Республікою Казахстан, державами - учасницями Співдружності Незалежних держав (Вірменія, Білорусь, Казахстан, Киргизстан, </w:t>
      </w:r>
      <w:r w:rsidRPr="002372E4">
        <w:rPr>
          <w:rFonts w:ascii="Times New Roman" w:hAnsi="Times New Roman" w:cs="Times New Roman"/>
          <w:sz w:val="28"/>
          <w:szCs w:val="28"/>
          <w:lang w:val="uk-UA"/>
        </w:rPr>
        <w:lastRenderedPageBreak/>
        <w:t>Молдова, Таджикистан, Туркменістан, Узбекистан, Росія Україна), Республікою Білорусь та Російською Федерацією.</w:t>
      </w: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r w:rsidRPr="002372E4">
        <w:rPr>
          <w:rFonts w:ascii="Times New Roman" w:hAnsi="Times New Roman" w:cs="Times New Roman"/>
          <w:sz w:val="28"/>
          <w:szCs w:val="28"/>
          <w:lang w:val="uk-UA"/>
        </w:rPr>
        <w:t>В укладених Україною міждержавних договорах та угодах відсутній єдиний алгоритм нарахування страхових виплат громадянам України, які виїхали на постійне місце проживання до інших країн, а також порядок їх виплати.</w:t>
      </w: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r w:rsidRPr="002372E4">
        <w:rPr>
          <w:rFonts w:ascii="Times New Roman" w:hAnsi="Times New Roman" w:cs="Times New Roman"/>
          <w:sz w:val="28"/>
          <w:szCs w:val="28"/>
          <w:lang w:val="uk-UA"/>
        </w:rPr>
        <w:t>Кожна угода має свої особливості та правила нарахування і виплати страхових виплат в зв’язку із нещасним випадком на виробництві та/або професійним захворюванням.</w:t>
      </w: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r w:rsidRPr="002372E4">
        <w:rPr>
          <w:rFonts w:ascii="Times New Roman" w:hAnsi="Times New Roman" w:cs="Times New Roman"/>
          <w:sz w:val="28"/>
          <w:szCs w:val="28"/>
          <w:lang w:val="uk-UA"/>
        </w:rPr>
        <w:t>Порядок здійснення страхових виплат, призначених у зв'язку з нещасним випадком на виробництві та професійним захворюванням, які спричинили втрату працездатності, особам, що виїхали за межі України, затверджений постановою Кабінету Міністрів України № 998 від 09.08.2001 року і застосовується у разі, якщо міжнародними договорами не визначені інші правила здійснення страхових виплат.</w:t>
      </w: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r w:rsidRPr="002372E4">
        <w:rPr>
          <w:rFonts w:ascii="Times New Roman" w:hAnsi="Times New Roman" w:cs="Times New Roman"/>
          <w:sz w:val="28"/>
          <w:szCs w:val="28"/>
          <w:lang w:val="uk-UA"/>
        </w:rPr>
        <w:t>Для перерахування (переказу) відповідних грошових сум потерпілий подає Пенсійному фонду України через дипломатичне представництво або консульську установу України в країні свого постійного проживання або іншим прийнятним способом (в тому числі в електронній формі або через електронний кабінет пенсіонера):</w:t>
      </w:r>
    </w:p>
    <w:p w:rsidR="002372E4" w:rsidRPr="002372E4" w:rsidRDefault="003E53C0" w:rsidP="002372E4">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372E4" w:rsidRPr="002372E4">
        <w:rPr>
          <w:rFonts w:ascii="Times New Roman" w:hAnsi="Times New Roman" w:cs="Times New Roman"/>
          <w:sz w:val="28"/>
          <w:szCs w:val="28"/>
          <w:lang w:val="uk-UA"/>
        </w:rPr>
        <w:t>а) заяву за формою, що затверджується Пенсійним фондом України, із зазначенням способу перерахування (переказу) грошових сум;</w:t>
      </w: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r w:rsidRPr="002372E4">
        <w:rPr>
          <w:rFonts w:ascii="Times New Roman" w:hAnsi="Times New Roman" w:cs="Times New Roman"/>
          <w:sz w:val="28"/>
          <w:szCs w:val="28"/>
          <w:lang w:val="uk-UA"/>
        </w:rPr>
        <w:t>б) довідку дипломатичного представництва або консульської установи України про постійне місце свого проживання за кордоном.</w:t>
      </w: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r w:rsidRPr="002372E4">
        <w:rPr>
          <w:rFonts w:ascii="Times New Roman" w:hAnsi="Times New Roman" w:cs="Times New Roman"/>
          <w:sz w:val="28"/>
          <w:szCs w:val="28"/>
          <w:lang w:val="uk-UA"/>
        </w:rPr>
        <w:t>в) щороку в грудні свідоцтво, яким засвідчується факт перебування потерпілого в живих, виданого відповідно до законодавства України дипломатичним представництвом або консульською установою України.</w:t>
      </w: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r w:rsidRPr="003E53C0">
        <w:rPr>
          <w:rFonts w:ascii="Times New Roman" w:hAnsi="Times New Roman" w:cs="Times New Roman"/>
          <w:b/>
          <w:sz w:val="28"/>
          <w:szCs w:val="28"/>
          <w:lang w:val="uk-UA"/>
        </w:rPr>
        <w:t>Страхові виплати потерпілий одержує</w:t>
      </w:r>
      <w:r w:rsidRPr="002372E4">
        <w:rPr>
          <w:rFonts w:ascii="Times New Roman" w:hAnsi="Times New Roman" w:cs="Times New Roman"/>
          <w:sz w:val="28"/>
          <w:szCs w:val="28"/>
          <w:lang w:val="uk-UA"/>
        </w:rPr>
        <w:t xml:space="preserve"> за своїм вибором шляхом:</w:t>
      </w: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r w:rsidRPr="002372E4">
        <w:rPr>
          <w:rFonts w:ascii="Times New Roman" w:hAnsi="Times New Roman" w:cs="Times New Roman"/>
          <w:sz w:val="28"/>
          <w:szCs w:val="28"/>
          <w:lang w:val="uk-UA"/>
        </w:rPr>
        <w:t>а) перерахування грошових сум на його рахунок, відкритий у банківській установі на території України;</w:t>
      </w: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r w:rsidRPr="002372E4">
        <w:rPr>
          <w:rFonts w:ascii="Times New Roman" w:hAnsi="Times New Roman" w:cs="Times New Roman"/>
          <w:sz w:val="28"/>
          <w:szCs w:val="28"/>
          <w:lang w:val="uk-UA"/>
        </w:rPr>
        <w:t>б) перерахування грошових сум на його рахунок у кредитній установі країни його постійного проживання за межами України;</w:t>
      </w: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r w:rsidRPr="002372E4">
        <w:rPr>
          <w:rFonts w:ascii="Times New Roman" w:hAnsi="Times New Roman" w:cs="Times New Roman"/>
          <w:sz w:val="28"/>
          <w:szCs w:val="28"/>
          <w:lang w:val="uk-UA"/>
        </w:rPr>
        <w:t>в) поштового переказу грошових сум на адресу потерпілого в країні його постійного проживання, якщо Україною укладено з нею угоду про обмін поштовими грошовими переказами.</w:t>
      </w: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r w:rsidRPr="002372E4">
        <w:rPr>
          <w:rFonts w:ascii="Times New Roman" w:hAnsi="Times New Roman" w:cs="Times New Roman"/>
          <w:sz w:val="28"/>
          <w:szCs w:val="28"/>
          <w:lang w:val="uk-UA"/>
        </w:rPr>
        <w:lastRenderedPageBreak/>
        <w:t>Перерахування (переказ) сум страхових виплат здійснюється Пенсійним фондом України через уповноважений банк у валюті країни проживання потерпілого або в доларах США за офіційним (обмінним) курсом Національного банку на день перерахування (переказу).</w:t>
      </w: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r w:rsidRPr="002372E4">
        <w:rPr>
          <w:rFonts w:ascii="Times New Roman" w:hAnsi="Times New Roman" w:cs="Times New Roman"/>
          <w:sz w:val="28"/>
          <w:szCs w:val="28"/>
          <w:lang w:val="uk-UA"/>
        </w:rPr>
        <w:t>Потерпілий, ступінь втрати професійної працездатності якому не встановлено безстроково, підлягає повторному медико-соціальному огляду в Україні у порядку, встановленому законодавством України.</w:t>
      </w: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r w:rsidRPr="002372E4">
        <w:rPr>
          <w:rFonts w:ascii="Times New Roman" w:hAnsi="Times New Roman" w:cs="Times New Roman"/>
          <w:sz w:val="28"/>
          <w:szCs w:val="28"/>
          <w:lang w:val="uk-UA"/>
        </w:rPr>
        <w:t xml:space="preserve">У разі коли потерпілий не має можливості приїхати в Україну для повторного медико-соціального огляду, встановлення йому ступеня втрати професійної працездатності може здійснюватися заочно, без присутності самого потерпілого, за наявності його особистої згоди, відповідного клопотання Пенсійного фонду України та на підставі медичних документів лікувальної установи за місцем проживання потерпілого за межами України, які містять достатню інформацію для встановлення ступеня втрати професійної працездатності потерпілим. Медичні документи мають бути перекладені на українську мову та легалізовані у встановленому законом порядку.  </w:t>
      </w: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r w:rsidRPr="002372E4">
        <w:rPr>
          <w:rFonts w:ascii="Times New Roman" w:hAnsi="Times New Roman" w:cs="Times New Roman"/>
          <w:sz w:val="28"/>
          <w:szCs w:val="28"/>
          <w:lang w:val="uk-UA"/>
        </w:rPr>
        <w:t>Припинення здійснення страхових виплат.</w:t>
      </w: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r w:rsidRPr="002372E4">
        <w:rPr>
          <w:rFonts w:ascii="Times New Roman" w:hAnsi="Times New Roman" w:cs="Times New Roman"/>
          <w:sz w:val="28"/>
          <w:szCs w:val="28"/>
          <w:lang w:val="uk-UA"/>
        </w:rPr>
        <w:t>Відповідно до статті 40 Закону України «Про загальнообов’язкове державне соціальне страхування» здійснення страхових виплат і надання соціальних послуг припиняються:</w:t>
      </w: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r w:rsidRPr="002372E4">
        <w:rPr>
          <w:rFonts w:ascii="Times New Roman" w:hAnsi="Times New Roman" w:cs="Times New Roman"/>
          <w:sz w:val="28"/>
          <w:szCs w:val="28"/>
          <w:lang w:val="uk-UA"/>
        </w:rPr>
        <w:t>1) якщо потерпілим є особа, якій оформлено документи для виїзду за кордон на постійне проживання/залишення на постійне проживання за кордоном, якщо інше не передбачено міжнародним договором України, згода на обов’язковість якого надана Верховною Радою України.</w:t>
      </w: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r w:rsidRPr="002372E4">
        <w:rPr>
          <w:rFonts w:ascii="Times New Roman" w:hAnsi="Times New Roman" w:cs="Times New Roman"/>
          <w:sz w:val="28"/>
          <w:szCs w:val="28"/>
          <w:lang w:val="uk-UA"/>
        </w:rPr>
        <w:t>2) на весь час, протягом якого потерпілий перебуває на державному утриманні, за умови що частка виплати, яка перевищує вартість такого утримання, надається особам, які перебувають на утриманні потерпілого;</w:t>
      </w: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r w:rsidRPr="002372E4">
        <w:rPr>
          <w:rFonts w:ascii="Times New Roman" w:hAnsi="Times New Roman" w:cs="Times New Roman"/>
          <w:sz w:val="28"/>
          <w:szCs w:val="28"/>
          <w:lang w:val="uk-UA"/>
        </w:rPr>
        <w:t>3) якщо з’ясувалося, що страхові виплати призначено на підставі документів, які містять неправдиві відомості. Сума витрат на страхові виплати, отримані застрахованим, стягується в судовому порядку;</w:t>
      </w: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r w:rsidRPr="002372E4">
        <w:rPr>
          <w:rFonts w:ascii="Times New Roman" w:hAnsi="Times New Roman" w:cs="Times New Roman"/>
          <w:sz w:val="28"/>
          <w:szCs w:val="28"/>
          <w:lang w:val="uk-UA"/>
        </w:rPr>
        <w:t>4) якщо страховий випадок настав внаслідок навмисного наміру заподіяння собі травми;</w:t>
      </w: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r w:rsidRPr="002372E4">
        <w:rPr>
          <w:rFonts w:ascii="Times New Roman" w:hAnsi="Times New Roman" w:cs="Times New Roman"/>
          <w:sz w:val="28"/>
          <w:szCs w:val="28"/>
          <w:lang w:val="uk-UA"/>
        </w:rPr>
        <w:lastRenderedPageBreak/>
        <w:t>5) якщо потерпілий ухиляється від реабілітації у сфері охорони здоров’я чи професійної реабілітації або не виконує правил, пов’язаних з установленням чи переглядом обставин страхового випадку, або порушує правила поведінки та встановлений для нього режим, що перешкоджає одужанню;</w:t>
      </w: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r w:rsidRPr="002372E4">
        <w:rPr>
          <w:rFonts w:ascii="Times New Roman" w:hAnsi="Times New Roman" w:cs="Times New Roman"/>
          <w:sz w:val="28"/>
          <w:szCs w:val="28"/>
          <w:lang w:val="uk-UA"/>
        </w:rPr>
        <w:t>6) у разі смерті отримувача страхових виплат;</w:t>
      </w: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r w:rsidRPr="002372E4">
        <w:rPr>
          <w:rFonts w:ascii="Times New Roman" w:hAnsi="Times New Roman" w:cs="Times New Roman"/>
          <w:sz w:val="28"/>
          <w:szCs w:val="28"/>
          <w:lang w:val="uk-UA"/>
        </w:rPr>
        <w:t>7) у разі добровільної відмови від страхової виплати потерпілим або особами, які мають право на страхові виплати в разі смерті потерпілого;</w:t>
      </w:r>
    </w:p>
    <w:p w:rsidR="002372E4" w:rsidRPr="002372E4" w:rsidRDefault="002372E4" w:rsidP="002372E4">
      <w:pPr>
        <w:spacing w:after="0" w:line="276" w:lineRule="auto"/>
        <w:ind w:firstLine="709"/>
        <w:jc w:val="both"/>
        <w:rPr>
          <w:rFonts w:ascii="Times New Roman" w:hAnsi="Times New Roman" w:cs="Times New Roman"/>
          <w:sz w:val="28"/>
          <w:szCs w:val="28"/>
          <w:lang w:val="uk-UA"/>
        </w:rPr>
      </w:pPr>
      <w:r w:rsidRPr="002372E4">
        <w:rPr>
          <w:rFonts w:ascii="Times New Roman" w:hAnsi="Times New Roman" w:cs="Times New Roman"/>
          <w:sz w:val="28"/>
          <w:szCs w:val="28"/>
          <w:lang w:val="uk-UA"/>
        </w:rPr>
        <w:t>8) в інших випадках, передбачених законом.</w:t>
      </w:r>
    </w:p>
    <w:p w:rsidR="00D91969" w:rsidRDefault="002372E4" w:rsidP="002372E4">
      <w:pPr>
        <w:spacing w:after="0" w:line="276" w:lineRule="auto"/>
        <w:ind w:firstLine="709"/>
        <w:jc w:val="both"/>
        <w:rPr>
          <w:rFonts w:ascii="Times New Roman" w:hAnsi="Times New Roman" w:cs="Times New Roman"/>
          <w:sz w:val="28"/>
          <w:szCs w:val="28"/>
          <w:lang w:val="uk-UA"/>
        </w:rPr>
      </w:pPr>
      <w:r w:rsidRPr="002372E4">
        <w:rPr>
          <w:rFonts w:ascii="Times New Roman" w:hAnsi="Times New Roman" w:cs="Times New Roman"/>
          <w:sz w:val="28"/>
          <w:szCs w:val="28"/>
          <w:lang w:val="uk-UA"/>
        </w:rPr>
        <w:t>Про відмову у призначенні страхових виплат, зміну їх розміру, зупинення та/або припинення їх виплати Пенсійний фонд України у десятиденний термін надсилає потерпілому повідомлення з обґрунтуванням мотивів та підстав прийняття рішення, рішення органів Пенсійного фонду України може бути оскаржене в судовому порядку відповідно до вимог Кодексу адміністративного судочинства України.</w:t>
      </w:r>
    </w:p>
    <w:p w:rsidR="00D91969" w:rsidRDefault="00D91969" w:rsidP="00D91969">
      <w:pPr>
        <w:rPr>
          <w:rFonts w:ascii="Times New Roman" w:hAnsi="Times New Roman" w:cs="Times New Roman"/>
          <w:sz w:val="28"/>
          <w:szCs w:val="28"/>
          <w:lang w:val="uk-UA"/>
        </w:rPr>
      </w:pPr>
    </w:p>
    <w:p w:rsidR="00D91969" w:rsidRPr="00D91969" w:rsidRDefault="00D91969" w:rsidP="00D91969">
      <w:pPr>
        <w:tabs>
          <w:tab w:val="left" w:pos="2393"/>
        </w:tabs>
        <w:spacing w:after="0" w:line="276" w:lineRule="auto"/>
        <w:jc w:val="center"/>
        <w:rPr>
          <w:rFonts w:ascii="Times New Roman" w:hAnsi="Times New Roman" w:cs="Times New Roman"/>
          <w:b/>
          <w:sz w:val="28"/>
          <w:szCs w:val="28"/>
          <w:lang w:val="uk-UA"/>
        </w:rPr>
      </w:pPr>
      <w:r w:rsidRPr="00D91969">
        <w:rPr>
          <w:rFonts w:ascii="Times New Roman" w:hAnsi="Times New Roman" w:cs="Times New Roman"/>
          <w:b/>
          <w:sz w:val="28"/>
          <w:szCs w:val="28"/>
          <w:lang w:val="uk-UA"/>
        </w:rPr>
        <w:t>Розміри та умови</w:t>
      </w:r>
    </w:p>
    <w:p w:rsidR="00D91969" w:rsidRDefault="00D91969" w:rsidP="00D91969">
      <w:pPr>
        <w:tabs>
          <w:tab w:val="left" w:pos="2393"/>
        </w:tabs>
        <w:spacing w:after="0" w:line="276" w:lineRule="auto"/>
        <w:jc w:val="center"/>
        <w:rPr>
          <w:rFonts w:ascii="Times New Roman" w:hAnsi="Times New Roman" w:cs="Times New Roman"/>
          <w:b/>
          <w:sz w:val="28"/>
          <w:szCs w:val="28"/>
          <w:lang w:val="uk-UA"/>
        </w:rPr>
      </w:pPr>
      <w:r w:rsidRPr="00D91969">
        <w:rPr>
          <w:rFonts w:ascii="Times New Roman" w:hAnsi="Times New Roman" w:cs="Times New Roman"/>
          <w:b/>
          <w:sz w:val="28"/>
          <w:szCs w:val="28"/>
          <w:lang w:val="uk-UA"/>
        </w:rPr>
        <w:t>надання страхових виплат потерпілому на виробництві або членам його сім’ї</w:t>
      </w:r>
    </w:p>
    <w:tbl>
      <w:tblPr>
        <w:tblW w:w="10198"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3678"/>
        <w:gridCol w:w="6520"/>
      </w:tblGrid>
      <w:tr w:rsidR="00D91969" w:rsidRPr="006D7180" w:rsidTr="00100DC2">
        <w:trPr>
          <w:trHeight w:val="343"/>
        </w:trPr>
        <w:tc>
          <w:tcPr>
            <w:tcW w:w="3678" w:type="dxa"/>
            <w:tcBorders>
              <w:top w:val="single" w:sz="6" w:space="0" w:color="000000"/>
              <w:left w:val="single" w:sz="6" w:space="0" w:color="000000"/>
              <w:bottom w:val="outset" w:sz="6" w:space="0" w:color="auto"/>
              <w:right w:val="single" w:sz="6" w:space="0" w:color="000000"/>
            </w:tcBorders>
            <w:shd w:val="clear" w:color="auto" w:fill="FFFFFF"/>
            <w:tcMar>
              <w:top w:w="30" w:type="dxa"/>
              <w:left w:w="150" w:type="dxa"/>
              <w:bottom w:w="30" w:type="dxa"/>
              <w:right w:w="150" w:type="dxa"/>
            </w:tcMar>
            <w:vAlign w:val="center"/>
            <w:hideMark/>
          </w:tcPr>
          <w:p w:rsidR="00D91969" w:rsidRPr="00100DC2" w:rsidRDefault="00D91969" w:rsidP="001D13E2">
            <w:pPr>
              <w:spacing w:after="0" w:line="240" w:lineRule="auto"/>
              <w:jc w:val="center"/>
              <w:rPr>
                <w:rFonts w:ascii="Times New Roman" w:eastAsia="Times New Roman" w:hAnsi="Times New Roman" w:cs="Times New Roman"/>
                <w:color w:val="222222"/>
                <w:sz w:val="24"/>
                <w:szCs w:val="24"/>
                <w:lang w:val="uk-UA" w:eastAsia="ru-UA"/>
              </w:rPr>
            </w:pPr>
            <w:r w:rsidRPr="00100DC2">
              <w:rPr>
                <w:rFonts w:ascii="Times New Roman" w:eastAsia="Times New Roman" w:hAnsi="Times New Roman" w:cs="Times New Roman"/>
                <w:b/>
                <w:bCs/>
                <w:color w:val="222222"/>
                <w:sz w:val="24"/>
                <w:szCs w:val="24"/>
                <w:lang w:val="uk-UA" w:eastAsia="ru-UA"/>
              </w:rPr>
              <w:t>Вид страхових виплат</w:t>
            </w:r>
          </w:p>
        </w:tc>
        <w:tc>
          <w:tcPr>
            <w:tcW w:w="6520" w:type="dxa"/>
            <w:tcBorders>
              <w:top w:val="single" w:sz="6" w:space="0" w:color="000000"/>
              <w:left w:val="outset" w:sz="6" w:space="0" w:color="auto"/>
              <w:bottom w:val="outset" w:sz="6" w:space="0" w:color="auto"/>
              <w:right w:val="single" w:sz="6" w:space="0" w:color="000000"/>
            </w:tcBorders>
            <w:shd w:val="clear" w:color="auto" w:fill="FFFFFF"/>
            <w:tcMar>
              <w:top w:w="30" w:type="dxa"/>
              <w:left w:w="150" w:type="dxa"/>
              <w:bottom w:w="30" w:type="dxa"/>
              <w:right w:w="150" w:type="dxa"/>
            </w:tcMar>
            <w:vAlign w:val="center"/>
            <w:hideMark/>
          </w:tcPr>
          <w:p w:rsidR="00D91969" w:rsidRPr="00100DC2" w:rsidRDefault="00D91969" w:rsidP="001D13E2">
            <w:pPr>
              <w:spacing w:after="0" w:line="240" w:lineRule="auto"/>
              <w:jc w:val="center"/>
              <w:rPr>
                <w:rFonts w:ascii="Times New Roman" w:eastAsia="Times New Roman" w:hAnsi="Times New Roman" w:cs="Times New Roman"/>
                <w:color w:val="222222"/>
                <w:sz w:val="24"/>
                <w:szCs w:val="24"/>
                <w:lang w:val="uk-UA" w:eastAsia="ru-UA"/>
              </w:rPr>
            </w:pPr>
            <w:r w:rsidRPr="00100DC2">
              <w:rPr>
                <w:rFonts w:ascii="Times New Roman" w:eastAsia="Times New Roman" w:hAnsi="Times New Roman" w:cs="Times New Roman"/>
                <w:b/>
                <w:bCs/>
                <w:color w:val="222222"/>
                <w:sz w:val="24"/>
                <w:szCs w:val="24"/>
                <w:lang w:val="uk-UA" w:eastAsia="ru-UA"/>
              </w:rPr>
              <w:t>Розміри та умови надання</w:t>
            </w:r>
          </w:p>
        </w:tc>
      </w:tr>
      <w:tr w:rsidR="00D91969" w:rsidRPr="00D91969" w:rsidTr="00100DC2">
        <w:trPr>
          <w:trHeight w:val="686"/>
        </w:trPr>
        <w:tc>
          <w:tcPr>
            <w:tcW w:w="10198" w:type="dxa"/>
            <w:gridSpan w:val="2"/>
            <w:tcBorders>
              <w:top w:val="single" w:sz="6" w:space="0" w:color="000000"/>
              <w:left w:val="single" w:sz="6" w:space="0" w:color="000000"/>
              <w:bottom w:val="outset" w:sz="6" w:space="0" w:color="auto"/>
              <w:right w:val="single" w:sz="6" w:space="0" w:color="000000"/>
            </w:tcBorders>
            <w:shd w:val="clear" w:color="auto" w:fill="FFFFFF"/>
            <w:tcMar>
              <w:top w:w="30" w:type="dxa"/>
              <w:left w:w="150" w:type="dxa"/>
              <w:bottom w:w="30" w:type="dxa"/>
              <w:right w:w="150" w:type="dxa"/>
            </w:tcMar>
            <w:vAlign w:val="center"/>
            <w:hideMark/>
          </w:tcPr>
          <w:p w:rsidR="00D91969" w:rsidRPr="00100DC2" w:rsidRDefault="00D91969" w:rsidP="001D13E2">
            <w:pPr>
              <w:spacing w:after="0" w:line="240" w:lineRule="auto"/>
              <w:jc w:val="center"/>
              <w:rPr>
                <w:rFonts w:ascii="Times New Roman" w:eastAsia="Times New Roman" w:hAnsi="Times New Roman" w:cs="Times New Roman"/>
                <w:color w:val="222222"/>
                <w:sz w:val="24"/>
                <w:szCs w:val="24"/>
                <w:lang w:val="uk-UA" w:eastAsia="ru-UA"/>
              </w:rPr>
            </w:pPr>
            <w:r w:rsidRPr="00100DC2">
              <w:rPr>
                <w:rFonts w:ascii="Times New Roman" w:eastAsia="Times New Roman" w:hAnsi="Times New Roman" w:cs="Times New Roman"/>
                <w:b/>
                <w:bCs/>
                <w:color w:val="222222"/>
                <w:sz w:val="24"/>
                <w:szCs w:val="24"/>
                <w:lang w:val="uk-UA" w:eastAsia="ru-UA"/>
              </w:rPr>
              <w:t>Страхові виплати потерпілому внаслідок нещасного випадку на виробництві або профзахворювання</w:t>
            </w:r>
          </w:p>
        </w:tc>
      </w:tr>
      <w:tr w:rsidR="00D91969" w:rsidRPr="00D91969" w:rsidTr="00100DC2">
        <w:trPr>
          <w:trHeight w:val="904"/>
        </w:trPr>
        <w:tc>
          <w:tcPr>
            <w:tcW w:w="3678" w:type="dxa"/>
            <w:tcBorders>
              <w:top w:val="single" w:sz="6" w:space="0" w:color="000000"/>
              <w:left w:val="single" w:sz="6" w:space="0" w:color="000000"/>
              <w:bottom w:val="outset" w:sz="6" w:space="0" w:color="auto"/>
              <w:right w:val="single" w:sz="6" w:space="0" w:color="000000"/>
            </w:tcBorders>
            <w:shd w:val="clear" w:color="auto" w:fill="FFFFFF"/>
            <w:tcMar>
              <w:top w:w="30" w:type="dxa"/>
              <w:left w:w="150" w:type="dxa"/>
              <w:bottom w:w="30" w:type="dxa"/>
              <w:right w:w="150" w:type="dxa"/>
            </w:tcMar>
            <w:vAlign w:val="center"/>
            <w:hideMark/>
          </w:tcPr>
          <w:p w:rsidR="00D91969" w:rsidRPr="00100DC2" w:rsidRDefault="00D91969" w:rsidP="001D13E2">
            <w:pPr>
              <w:spacing w:after="0" w:line="240" w:lineRule="auto"/>
              <w:rPr>
                <w:rFonts w:ascii="Times New Roman" w:eastAsia="Times New Roman" w:hAnsi="Times New Roman" w:cs="Times New Roman"/>
                <w:color w:val="222222"/>
                <w:sz w:val="24"/>
                <w:szCs w:val="24"/>
                <w:lang w:val="uk-UA" w:eastAsia="ru-UA"/>
              </w:rPr>
            </w:pPr>
            <w:r w:rsidRPr="00100DC2">
              <w:rPr>
                <w:rFonts w:ascii="Times New Roman" w:eastAsia="Times New Roman" w:hAnsi="Times New Roman" w:cs="Times New Roman"/>
                <w:color w:val="222222"/>
                <w:sz w:val="24"/>
                <w:szCs w:val="24"/>
                <w:lang w:val="uk-UA" w:eastAsia="ru-UA"/>
              </w:rPr>
              <w:t>Допомога з тимчасової непрацездатності</w:t>
            </w:r>
          </w:p>
        </w:tc>
        <w:tc>
          <w:tcPr>
            <w:tcW w:w="6520" w:type="dxa"/>
            <w:tcBorders>
              <w:top w:val="single" w:sz="6" w:space="0" w:color="000000"/>
              <w:left w:val="outset" w:sz="6" w:space="0" w:color="auto"/>
              <w:bottom w:val="outset" w:sz="6" w:space="0" w:color="auto"/>
              <w:right w:val="single" w:sz="6" w:space="0" w:color="000000"/>
            </w:tcBorders>
            <w:shd w:val="clear" w:color="auto" w:fill="FFFFFF"/>
            <w:tcMar>
              <w:top w:w="30" w:type="dxa"/>
              <w:left w:w="150" w:type="dxa"/>
              <w:bottom w:w="30" w:type="dxa"/>
              <w:right w:w="150" w:type="dxa"/>
            </w:tcMar>
            <w:vAlign w:val="center"/>
            <w:hideMark/>
          </w:tcPr>
          <w:p w:rsidR="00D91969" w:rsidRPr="00100DC2" w:rsidRDefault="00D91969" w:rsidP="001D13E2">
            <w:pPr>
              <w:spacing w:after="0" w:line="240" w:lineRule="auto"/>
              <w:rPr>
                <w:rFonts w:ascii="Times New Roman" w:eastAsia="Times New Roman" w:hAnsi="Times New Roman" w:cs="Times New Roman"/>
                <w:color w:val="222222"/>
                <w:sz w:val="24"/>
                <w:szCs w:val="24"/>
                <w:lang w:val="uk-UA" w:eastAsia="ru-UA"/>
              </w:rPr>
            </w:pPr>
            <w:r w:rsidRPr="00100DC2">
              <w:rPr>
                <w:rFonts w:ascii="Times New Roman" w:eastAsia="Times New Roman" w:hAnsi="Times New Roman" w:cs="Times New Roman"/>
                <w:color w:val="222222"/>
                <w:sz w:val="24"/>
                <w:szCs w:val="24"/>
                <w:lang w:val="uk-UA" w:eastAsia="ru-UA"/>
              </w:rPr>
              <w:t>У розмірі 100% середньої заробітної плати (</w:t>
            </w:r>
            <w:r w:rsidRPr="00100DC2">
              <w:rPr>
                <w:rFonts w:ascii="Times New Roman" w:eastAsia="Times New Roman" w:hAnsi="Times New Roman" w:cs="Times New Roman"/>
                <w:i/>
                <w:iCs/>
                <w:color w:val="222222"/>
                <w:sz w:val="24"/>
                <w:szCs w:val="24"/>
                <w:lang w:val="uk-UA" w:eastAsia="ru-UA"/>
              </w:rPr>
              <w:t>далі</w:t>
            </w:r>
            <w:r w:rsidRPr="00100DC2">
              <w:rPr>
                <w:rFonts w:ascii="Times New Roman" w:eastAsia="Times New Roman" w:hAnsi="Times New Roman" w:cs="Times New Roman"/>
                <w:color w:val="222222"/>
                <w:sz w:val="24"/>
                <w:szCs w:val="24"/>
                <w:lang w:val="uk-UA" w:eastAsia="ru-UA"/>
              </w:rPr>
              <w:t> — з/п). Перші 17 днів — коштом страхувальника, починаючи з 18 дня — коштом соціального страхування</w:t>
            </w:r>
          </w:p>
        </w:tc>
      </w:tr>
      <w:tr w:rsidR="00D91969" w:rsidRPr="00D91969" w:rsidTr="00100DC2">
        <w:trPr>
          <w:trHeight w:val="1626"/>
        </w:trPr>
        <w:tc>
          <w:tcPr>
            <w:tcW w:w="3678" w:type="dxa"/>
            <w:tcBorders>
              <w:top w:val="single" w:sz="6" w:space="0" w:color="000000"/>
              <w:left w:val="single" w:sz="6" w:space="0" w:color="000000"/>
              <w:bottom w:val="outset" w:sz="6" w:space="0" w:color="auto"/>
              <w:right w:val="single" w:sz="6" w:space="0" w:color="000000"/>
            </w:tcBorders>
            <w:shd w:val="clear" w:color="auto" w:fill="FFFFFF"/>
            <w:tcMar>
              <w:top w:w="30" w:type="dxa"/>
              <w:left w:w="150" w:type="dxa"/>
              <w:bottom w:w="30" w:type="dxa"/>
              <w:right w:w="150" w:type="dxa"/>
            </w:tcMar>
            <w:vAlign w:val="center"/>
            <w:hideMark/>
          </w:tcPr>
          <w:p w:rsidR="00D91969" w:rsidRPr="00100DC2" w:rsidRDefault="00D91969" w:rsidP="001D13E2">
            <w:pPr>
              <w:spacing w:after="0" w:line="240" w:lineRule="auto"/>
              <w:rPr>
                <w:rFonts w:ascii="Times New Roman" w:eastAsia="Times New Roman" w:hAnsi="Times New Roman" w:cs="Times New Roman"/>
                <w:color w:val="222222"/>
                <w:sz w:val="24"/>
                <w:szCs w:val="24"/>
                <w:lang w:val="uk-UA" w:eastAsia="ru-UA"/>
              </w:rPr>
            </w:pPr>
            <w:r w:rsidRPr="00100DC2">
              <w:rPr>
                <w:rFonts w:ascii="Times New Roman" w:eastAsia="Times New Roman" w:hAnsi="Times New Roman" w:cs="Times New Roman"/>
                <w:color w:val="222222"/>
                <w:sz w:val="24"/>
                <w:szCs w:val="24"/>
                <w:lang w:val="uk-UA" w:eastAsia="ru-UA"/>
              </w:rPr>
              <w:t>Одноразова допомога в разі стійкої втрати професійної працездатності</w:t>
            </w:r>
          </w:p>
        </w:tc>
        <w:tc>
          <w:tcPr>
            <w:tcW w:w="6520" w:type="dxa"/>
            <w:tcBorders>
              <w:top w:val="single" w:sz="6" w:space="0" w:color="000000"/>
              <w:left w:val="outset" w:sz="6" w:space="0" w:color="auto"/>
              <w:bottom w:val="outset" w:sz="6" w:space="0" w:color="auto"/>
              <w:right w:val="single" w:sz="6" w:space="0" w:color="000000"/>
            </w:tcBorders>
            <w:shd w:val="clear" w:color="auto" w:fill="FFFFFF"/>
            <w:tcMar>
              <w:top w:w="30" w:type="dxa"/>
              <w:left w:w="150" w:type="dxa"/>
              <w:bottom w:w="30" w:type="dxa"/>
              <w:right w:w="150" w:type="dxa"/>
            </w:tcMar>
            <w:vAlign w:val="center"/>
            <w:hideMark/>
          </w:tcPr>
          <w:p w:rsidR="00D91969" w:rsidRPr="00100DC2" w:rsidRDefault="00D91969" w:rsidP="00100DC2">
            <w:pPr>
              <w:spacing w:after="0" w:line="240" w:lineRule="auto"/>
              <w:rPr>
                <w:rFonts w:ascii="Times New Roman" w:eastAsia="Times New Roman" w:hAnsi="Times New Roman" w:cs="Times New Roman"/>
                <w:color w:val="222222"/>
                <w:sz w:val="24"/>
                <w:szCs w:val="24"/>
                <w:lang w:val="uk-UA" w:eastAsia="ru-UA"/>
              </w:rPr>
            </w:pPr>
            <w:r w:rsidRPr="00100DC2">
              <w:rPr>
                <w:rFonts w:ascii="Times New Roman" w:eastAsia="Times New Roman" w:hAnsi="Times New Roman" w:cs="Times New Roman"/>
                <w:color w:val="222222"/>
                <w:sz w:val="24"/>
                <w:szCs w:val="24"/>
                <w:lang w:val="uk-UA" w:eastAsia="ru-UA"/>
              </w:rPr>
              <w:t>Призначають на підставі довідки МСЕК. Розмір визначають залежно від ступеня втрати професійної працездатності з розрахунку 7 мінімальних</w:t>
            </w:r>
            <w:r w:rsidR="00100DC2">
              <w:rPr>
                <w:rFonts w:ascii="Times New Roman" w:eastAsia="Times New Roman" w:hAnsi="Times New Roman" w:cs="Times New Roman"/>
                <w:color w:val="222222"/>
                <w:sz w:val="24"/>
                <w:szCs w:val="24"/>
                <w:lang w:val="uk-UA" w:eastAsia="ru-UA"/>
              </w:rPr>
              <w:t xml:space="preserve"> </w:t>
            </w:r>
            <w:r w:rsidRPr="00100DC2">
              <w:rPr>
                <w:rFonts w:ascii="Times New Roman" w:eastAsia="Times New Roman" w:hAnsi="Times New Roman" w:cs="Times New Roman"/>
                <w:color w:val="222222"/>
                <w:sz w:val="24"/>
                <w:szCs w:val="24"/>
                <w:lang w:val="uk-UA" w:eastAsia="ru-UA"/>
              </w:rPr>
              <w:t>з/п*, установлених законом на день, коли настало право потерпілого на страхову виплату</w:t>
            </w:r>
          </w:p>
        </w:tc>
      </w:tr>
      <w:tr w:rsidR="00D91969" w:rsidRPr="00D91969" w:rsidTr="00100DC2">
        <w:trPr>
          <w:trHeight w:val="2400"/>
        </w:trPr>
        <w:tc>
          <w:tcPr>
            <w:tcW w:w="3678" w:type="dxa"/>
            <w:tcBorders>
              <w:top w:val="single" w:sz="6" w:space="0" w:color="000000"/>
              <w:left w:val="single" w:sz="6" w:space="0" w:color="000000"/>
              <w:bottom w:val="outset" w:sz="6" w:space="0" w:color="auto"/>
              <w:right w:val="single" w:sz="6" w:space="0" w:color="000000"/>
            </w:tcBorders>
            <w:shd w:val="clear" w:color="auto" w:fill="FFFFFF"/>
            <w:tcMar>
              <w:top w:w="30" w:type="dxa"/>
              <w:left w:w="150" w:type="dxa"/>
              <w:bottom w:w="30" w:type="dxa"/>
              <w:right w:w="150" w:type="dxa"/>
            </w:tcMar>
            <w:vAlign w:val="center"/>
            <w:hideMark/>
          </w:tcPr>
          <w:p w:rsidR="00D91969" w:rsidRPr="00100DC2" w:rsidRDefault="00D91969" w:rsidP="001D13E2">
            <w:pPr>
              <w:spacing w:after="0" w:line="240" w:lineRule="auto"/>
              <w:rPr>
                <w:rFonts w:ascii="Times New Roman" w:eastAsia="Times New Roman" w:hAnsi="Times New Roman" w:cs="Times New Roman"/>
                <w:color w:val="222222"/>
                <w:sz w:val="24"/>
                <w:szCs w:val="24"/>
                <w:lang w:val="uk-UA" w:eastAsia="ru-UA"/>
              </w:rPr>
            </w:pPr>
            <w:r w:rsidRPr="00100DC2">
              <w:rPr>
                <w:rFonts w:ascii="Times New Roman" w:eastAsia="Times New Roman" w:hAnsi="Times New Roman" w:cs="Times New Roman"/>
                <w:color w:val="222222"/>
                <w:sz w:val="24"/>
                <w:szCs w:val="24"/>
                <w:lang w:val="uk-UA" w:eastAsia="ru-UA"/>
              </w:rPr>
              <w:t>Щомісячні страхові виплати</w:t>
            </w:r>
          </w:p>
        </w:tc>
        <w:tc>
          <w:tcPr>
            <w:tcW w:w="6520" w:type="dxa"/>
            <w:tcBorders>
              <w:top w:val="single" w:sz="6" w:space="0" w:color="000000"/>
              <w:left w:val="outset" w:sz="6" w:space="0" w:color="auto"/>
              <w:bottom w:val="outset" w:sz="6" w:space="0" w:color="auto"/>
              <w:right w:val="single" w:sz="6" w:space="0" w:color="000000"/>
            </w:tcBorders>
            <w:shd w:val="clear" w:color="auto" w:fill="FFFFFF"/>
            <w:tcMar>
              <w:top w:w="30" w:type="dxa"/>
              <w:left w:w="150" w:type="dxa"/>
              <w:bottom w:w="30" w:type="dxa"/>
              <w:right w:w="150" w:type="dxa"/>
            </w:tcMar>
            <w:vAlign w:val="center"/>
            <w:hideMark/>
          </w:tcPr>
          <w:p w:rsidR="00100DC2" w:rsidRDefault="00D91969" w:rsidP="001D13E2">
            <w:pPr>
              <w:spacing w:after="0" w:line="240" w:lineRule="auto"/>
              <w:rPr>
                <w:rFonts w:ascii="Times New Roman" w:eastAsia="Times New Roman" w:hAnsi="Times New Roman" w:cs="Times New Roman"/>
                <w:color w:val="222222"/>
                <w:sz w:val="24"/>
                <w:szCs w:val="24"/>
                <w:lang w:val="uk-UA" w:eastAsia="ru-UA"/>
              </w:rPr>
            </w:pPr>
            <w:r w:rsidRPr="00100DC2">
              <w:rPr>
                <w:rFonts w:ascii="Times New Roman" w:eastAsia="Times New Roman" w:hAnsi="Times New Roman" w:cs="Times New Roman"/>
                <w:color w:val="222222"/>
                <w:sz w:val="24"/>
                <w:szCs w:val="24"/>
                <w:lang w:val="uk-UA" w:eastAsia="ru-UA"/>
              </w:rPr>
              <w:t xml:space="preserve">Установлюють відповідно до ступеня втрати професійної працездатності та середньомісячної з/п потерпілого перед страховим випадком. </w:t>
            </w:r>
          </w:p>
          <w:p w:rsidR="00D91969" w:rsidRPr="00100DC2" w:rsidRDefault="00D91969" w:rsidP="001D13E2">
            <w:pPr>
              <w:spacing w:after="0" w:line="240" w:lineRule="auto"/>
              <w:rPr>
                <w:rFonts w:ascii="Times New Roman" w:eastAsia="Times New Roman" w:hAnsi="Times New Roman" w:cs="Times New Roman"/>
                <w:color w:val="222222"/>
                <w:sz w:val="24"/>
                <w:szCs w:val="24"/>
                <w:lang w:val="uk-UA" w:eastAsia="ru-UA"/>
              </w:rPr>
            </w:pPr>
            <w:bookmarkStart w:id="0" w:name="_GoBack"/>
            <w:bookmarkEnd w:id="0"/>
            <w:r w:rsidRPr="00100DC2">
              <w:rPr>
                <w:rFonts w:ascii="Times New Roman" w:eastAsia="Times New Roman" w:hAnsi="Times New Roman" w:cs="Times New Roman"/>
                <w:color w:val="222222"/>
                <w:sz w:val="24"/>
                <w:szCs w:val="24"/>
                <w:lang w:val="uk-UA" w:eastAsia="ru-UA"/>
              </w:rPr>
              <w:t>Мінімальний розмір щомісячної виплати потерпілому в перерахунку на 100% втрати працездатності не може бути меншим, ніж мінімальна з/п, а максимальний — не має перевищувати чотири мінімальні з/п</w:t>
            </w:r>
          </w:p>
        </w:tc>
      </w:tr>
      <w:tr w:rsidR="00D91969" w:rsidRPr="00D91969" w:rsidTr="00100DC2">
        <w:trPr>
          <w:trHeight w:val="1371"/>
        </w:trPr>
        <w:tc>
          <w:tcPr>
            <w:tcW w:w="3678" w:type="dxa"/>
            <w:tcBorders>
              <w:top w:val="single" w:sz="6" w:space="0" w:color="000000"/>
              <w:left w:val="single" w:sz="6" w:space="0" w:color="000000"/>
              <w:bottom w:val="outset" w:sz="6" w:space="0" w:color="auto"/>
              <w:right w:val="single" w:sz="6" w:space="0" w:color="000000"/>
            </w:tcBorders>
            <w:shd w:val="clear" w:color="auto" w:fill="FFFFFF"/>
            <w:tcMar>
              <w:top w:w="30" w:type="dxa"/>
              <w:left w:w="150" w:type="dxa"/>
              <w:bottom w:w="30" w:type="dxa"/>
              <w:right w:w="150" w:type="dxa"/>
            </w:tcMar>
            <w:vAlign w:val="center"/>
            <w:hideMark/>
          </w:tcPr>
          <w:p w:rsidR="00D91969" w:rsidRPr="00100DC2" w:rsidRDefault="00D91969" w:rsidP="001D13E2">
            <w:pPr>
              <w:spacing w:after="0" w:line="240" w:lineRule="auto"/>
              <w:rPr>
                <w:rFonts w:ascii="Times New Roman" w:eastAsia="Times New Roman" w:hAnsi="Times New Roman" w:cs="Times New Roman"/>
                <w:color w:val="222222"/>
                <w:sz w:val="24"/>
                <w:szCs w:val="24"/>
                <w:lang w:val="uk-UA" w:eastAsia="ru-UA"/>
              </w:rPr>
            </w:pPr>
            <w:r w:rsidRPr="00100DC2">
              <w:rPr>
                <w:rFonts w:ascii="Times New Roman" w:eastAsia="Times New Roman" w:hAnsi="Times New Roman" w:cs="Times New Roman"/>
                <w:color w:val="222222"/>
                <w:sz w:val="24"/>
                <w:szCs w:val="24"/>
                <w:lang w:val="uk-UA" w:eastAsia="ru-UA"/>
              </w:rPr>
              <w:lastRenderedPageBreak/>
              <w:t>Виплати в разі переведення на легшу нижчеоплачувану роботу</w:t>
            </w:r>
          </w:p>
        </w:tc>
        <w:tc>
          <w:tcPr>
            <w:tcW w:w="6520" w:type="dxa"/>
            <w:tcBorders>
              <w:top w:val="single" w:sz="6" w:space="0" w:color="000000"/>
              <w:left w:val="outset" w:sz="6" w:space="0" w:color="auto"/>
              <w:bottom w:val="outset" w:sz="6" w:space="0" w:color="auto"/>
              <w:right w:val="single" w:sz="6" w:space="0" w:color="000000"/>
            </w:tcBorders>
            <w:shd w:val="clear" w:color="auto" w:fill="FFFFFF"/>
            <w:tcMar>
              <w:top w:w="30" w:type="dxa"/>
              <w:left w:w="150" w:type="dxa"/>
              <w:bottom w:w="30" w:type="dxa"/>
              <w:right w:w="150" w:type="dxa"/>
            </w:tcMar>
            <w:vAlign w:val="center"/>
            <w:hideMark/>
          </w:tcPr>
          <w:p w:rsidR="00D91969" w:rsidRPr="00100DC2" w:rsidRDefault="00D91969" w:rsidP="001D13E2">
            <w:pPr>
              <w:spacing w:after="0" w:line="240" w:lineRule="auto"/>
              <w:rPr>
                <w:rFonts w:ascii="Times New Roman" w:eastAsia="Times New Roman" w:hAnsi="Times New Roman" w:cs="Times New Roman"/>
                <w:color w:val="222222"/>
                <w:sz w:val="24"/>
                <w:szCs w:val="24"/>
                <w:lang w:val="uk-UA" w:eastAsia="ru-UA"/>
              </w:rPr>
            </w:pPr>
            <w:r w:rsidRPr="00100DC2">
              <w:rPr>
                <w:rFonts w:ascii="Times New Roman" w:eastAsia="Times New Roman" w:hAnsi="Times New Roman" w:cs="Times New Roman"/>
                <w:color w:val="222222"/>
                <w:sz w:val="24"/>
                <w:szCs w:val="24"/>
                <w:lang w:val="uk-UA" w:eastAsia="ru-UA"/>
              </w:rPr>
              <w:t>За потерпілим зберігають його середньомісячну з/п на строк, що визначила ЛКК або МСЕК. Перші 14 днів доплату здійснюють коштом страхувальника, починаючи з 15 дня — коштом соцстрахування</w:t>
            </w:r>
          </w:p>
        </w:tc>
      </w:tr>
      <w:tr w:rsidR="00D91969" w:rsidRPr="00100DC2" w:rsidTr="00100DC2">
        <w:trPr>
          <w:trHeight w:val="3085"/>
        </w:trPr>
        <w:tc>
          <w:tcPr>
            <w:tcW w:w="3678" w:type="dxa"/>
            <w:tcBorders>
              <w:top w:val="single" w:sz="6" w:space="0" w:color="000000"/>
              <w:left w:val="single" w:sz="6" w:space="0" w:color="000000"/>
              <w:bottom w:val="outset" w:sz="6" w:space="0" w:color="auto"/>
              <w:right w:val="single" w:sz="6" w:space="0" w:color="000000"/>
            </w:tcBorders>
            <w:shd w:val="clear" w:color="auto" w:fill="FFFFFF"/>
            <w:tcMar>
              <w:top w:w="30" w:type="dxa"/>
              <w:left w:w="150" w:type="dxa"/>
              <w:bottom w:w="30" w:type="dxa"/>
              <w:right w:w="150" w:type="dxa"/>
            </w:tcMar>
            <w:vAlign w:val="center"/>
            <w:hideMark/>
          </w:tcPr>
          <w:p w:rsidR="00D91969" w:rsidRPr="00100DC2" w:rsidRDefault="00D91969" w:rsidP="001D13E2">
            <w:pPr>
              <w:spacing w:after="0" w:line="240" w:lineRule="auto"/>
              <w:rPr>
                <w:rFonts w:ascii="Times New Roman" w:eastAsia="Times New Roman" w:hAnsi="Times New Roman" w:cs="Times New Roman"/>
                <w:color w:val="222222"/>
                <w:sz w:val="24"/>
                <w:szCs w:val="24"/>
                <w:lang w:val="uk-UA" w:eastAsia="ru-UA"/>
              </w:rPr>
            </w:pPr>
            <w:r w:rsidRPr="00100DC2">
              <w:rPr>
                <w:rFonts w:ascii="Times New Roman" w:eastAsia="Times New Roman" w:hAnsi="Times New Roman" w:cs="Times New Roman"/>
                <w:color w:val="222222"/>
                <w:sz w:val="24"/>
                <w:szCs w:val="24"/>
                <w:lang w:val="uk-UA" w:eastAsia="ru-UA"/>
              </w:rPr>
              <w:t>Щомісячні виплати дитині, яка народилася з інвалідністю, внаслідок травмування на виробництві або профзахворювання її матері під час вагітності</w:t>
            </w:r>
          </w:p>
        </w:tc>
        <w:tc>
          <w:tcPr>
            <w:tcW w:w="6520" w:type="dxa"/>
            <w:tcBorders>
              <w:top w:val="single" w:sz="6" w:space="0" w:color="000000"/>
              <w:left w:val="outset" w:sz="6" w:space="0" w:color="auto"/>
              <w:bottom w:val="outset" w:sz="6" w:space="0" w:color="auto"/>
              <w:right w:val="single" w:sz="6" w:space="0" w:color="000000"/>
            </w:tcBorders>
            <w:shd w:val="clear" w:color="auto" w:fill="FFFFFF"/>
            <w:tcMar>
              <w:top w:w="30" w:type="dxa"/>
              <w:left w:w="150" w:type="dxa"/>
              <w:bottom w:w="30" w:type="dxa"/>
              <w:right w:w="150" w:type="dxa"/>
            </w:tcMar>
            <w:vAlign w:val="center"/>
            <w:hideMark/>
          </w:tcPr>
          <w:p w:rsidR="00D91969" w:rsidRPr="00100DC2" w:rsidRDefault="00D91969" w:rsidP="001D13E2">
            <w:pPr>
              <w:spacing w:after="0" w:line="240" w:lineRule="auto"/>
              <w:rPr>
                <w:rFonts w:ascii="Times New Roman" w:eastAsia="Times New Roman" w:hAnsi="Times New Roman" w:cs="Times New Roman"/>
                <w:color w:val="222222"/>
                <w:sz w:val="24"/>
                <w:szCs w:val="24"/>
                <w:lang w:val="uk-UA" w:eastAsia="ru-UA"/>
              </w:rPr>
            </w:pPr>
            <w:r w:rsidRPr="00100DC2">
              <w:rPr>
                <w:rFonts w:ascii="Times New Roman" w:eastAsia="Times New Roman" w:hAnsi="Times New Roman" w:cs="Times New Roman"/>
                <w:color w:val="222222"/>
                <w:sz w:val="24"/>
                <w:szCs w:val="24"/>
                <w:lang w:val="uk-UA" w:eastAsia="ru-UA"/>
              </w:rPr>
              <w:t>У розмірі:</w:t>
            </w:r>
            <w:r w:rsidRPr="00100DC2">
              <w:rPr>
                <w:rFonts w:ascii="Times New Roman" w:eastAsia="Times New Roman" w:hAnsi="Times New Roman" w:cs="Times New Roman"/>
                <w:color w:val="222222"/>
                <w:sz w:val="24"/>
                <w:szCs w:val="24"/>
                <w:lang w:val="uk-UA" w:eastAsia="ru-UA"/>
              </w:rPr>
              <w:br/>
              <w:t>• державної допомоги дітям з інвалідністю — допоки дитині не виповниться 18 років або до завершення навчання, але не більше ніж до 23-річного віку</w:t>
            </w:r>
            <w:r w:rsidRPr="00100DC2">
              <w:rPr>
                <w:rFonts w:ascii="Times New Roman" w:eastAsia="Times New Roman" w:hAnsi="Times New Roman" w:cs="Times New Roman"/>
                <w:color w:val="222222"/>
                <w:sz w:val="24"/>
                <w:szCs w:val="24"/>
                <w:lang w:val="uk-UA" w:eastAsia="ru-UA"/>
              </w:rPr>
              <w:br/>
              <w:t>• середньомісячної з/п, що склалася на території області/міста проживання застрахованих осіб, але не менше від середньомісячної з/п у країні на день набуття права на виплату — після того, як дитині виповниться 18 років або вона завершить навчання, або після 23-річного віку</w:t>
            </w:r>
          </w:p>
        </w:tc>
      </w:tr>
      <w:tr w:rsidR="00D91969" w:rsidRPr="00D91969" w:rsidTr="00100DC2">
        <w:trPr>
          <w:trHeight w:val="343"/>
        </w:trPr>
        <w:tc>
          <w:tcPr>
            <w:tcW w:w="10198" w:type="dxa"/>
            <w:gridSpan w:val="2"/>
            <w:tcBorders>
              <w:top w:val="single" w:sz="6" w:space="0" w:color="000000"/>
              <w:left w:val="single" w:sz="6" w:space="0" w:color="000000"/>
              <w:bottom w:val="outset" w:sz="6" w:space="0" w:color="auto"/>
              <w:right w:val="single" w:sz="6" w:space="0" w:color="000000"/>
            </w:tcBorders>
            <w:shd w:val="clear" w:color="auto" w:fill="FFFFFF"/>
            <w:tcMar>
              <w:top w:w="30" w:type="dxa"/>
              <w:left w:w="150" w:type="dxa"/>
              <w:bottom w:w="30" w:type="dxa"/>
              <w:right w:w="150" w:type="dxa"/>
            </w:tcMar>
            <w:vAlign w:val="center"/>
            <w:hideMark/>
          </w:tcPr>
          <w:p w:rsidR="00D91969" w:rsidRPr="00100DC2" w:rsidRDefault="00D91969" w:rsidP="001D13E2">
            <w:pPr>
              <w:spacing w:after="0" w:line="240" w:lineRule="auto"/>
              <w:jc w:val="center"/>
              <w:rPr>
                <w:rFonts w:ascii="Times New Roman" w:eastAsia="Times New Roman" w:hAnsi="Times New Roman" w:cs="Times New Roman"/>
                <w:color w:val="222222"/>
                <w:sz w:val="24"/>
                <w:szCs w:val="24"/>
                <w:lang w:val="uk-UA" w:eastAsia="ru-UA"/>
              </w:rPr>
            </w:pPr>
            <w:r w:rsidRPr="00100DC2">
              <w:rPr>
                <w:rFonts w:ascii="Times New Roman" w:eastAsia="Times New Roman" w:hAnsi="Times New Roman" w:cs="Times New Roman"/>
                <w:b/>
                <w:bCs/>
                <w:color w:val="222222"/>
                <w:sz w:val="24"/>
                <w:szCs w:val="24"/>
                <w:lang w:val="uk-UA" w:eastAsia="ru-UA"/>
              </w:rPr>
              <w:t>Страхові виплати непрацездатним членам сім’ї в разі смерті потерпілого</w:t>
            </w:r>
          </w:p>
        </w:tc>
      </w:tr>
      <w:tr w:rsidR="00D91969" w:rsidRPr="006D7180" w:rsidTr="00100DC2">
        <w:trPr>
          <w:trHeight w:val="343"/>
        </w:trPr>
        <w:tc>
          <w:tcPr>
            <w:tcW w:w="3678" w:type="dxa"/>
            <w:tcBorders>
              <w:top w:val="single" w:sz="6" w:space="0" w:color="000000"/>
              <w:left w:val="single" w:sz="6" w:space="0" w:color="000000"/>
              <w:bottom w:val="outset" w:sz="6" w:space="0" w:color="auto"/>
              <w:right w:val="single" w:sz="6" w:space="0" w:color="000000"/>
            </w:tcBorders>
            <w:shd w:val="clear" w:color="auto" w:fill="FFFFFF"/>
            <w:tcMar>
              <w:top w:w="30" w:type="dxa"/>
              <w:left w:w="150" w:type="dxa"/>
              <w:bottom w:w="30" w:type="dxa"/>
              <w:right w:w="150" w:type="dxa"/>
            </w:tcMar>
            <w:vAlign w:val="center"/>
            <w:hideMark/>
          </w:tcPr>
          <w:p w:rsidR="00D91969" w:rsidRPr="00100DC2" w:rsidRDefault="00D91969" w:rsidP="001D13E2">
            <w:pPr>
              <w:spacing w:after="0" w:line="240" w:lineRule="auto"/>
              <w:rPr>
                <w:rFonts w:ascii="Times New Roman" w:eastAsia="Times New Roman" w:hAnsi="Times New Roman" w:cs="Times New Roman"/>
                <w:color w:val="222222"/>
                <w:sz w:val="24"/>
                <w:szCs w:val="24"/>
                <w:lang w:val="uk-UA" w:eastAsia="ru-UA"/>
              </w:rPr>
            </w:pPr>
            <w:r w:rsidRPr="00100DC2">
              <w:rPr>
                <w:rFonts w:ascii="Times New Roman" w:eastAsia="Times New Roman" w:hAnsi="Times New Roman" w:cs="Times New Roman"/>
                <w:color w:val="222222"/>
                <w:sz w:val="24"/>
                <w:szCs w:val="24"/>
                <w:lang w:val="uk-UA" w:eastAsia="ru-UA"/>
              </w:rPr>
              <w:t>Одноразова допомога сім’ї</w:t>
            </w:r>
          </w:p>
        </w:tc>
        <w:tc>
          <w:tcPr>
            <w:tcW w:w="6520" w:type="dxa"/>
            <w:tcBorders>
              <w:top w:val="single" w:sz="6" w:space="0" w:color="000000"/>
              <w:left w:val="outset" w:sz="6" w:space="0" w:color="auto"/>
              <w:bottom w:val="outset" w:sz="6" w:space="0" w:color="auto"/>
              <w:right w:val="single" w:sz="6" w:space="0" w:color="000000"/>
            </w:tcBorders>
            <w:shd w:val="clear" w:color="auto" w:fill="FFFFFF"/>
            <w:tcMar>
              <w:top w:w="30" w:type="dxa"/>
              <w:left w:w="150" w:type="dxa"/>
              <w:bottom w:w="30" w:type="dxa"/>
              <w:right w:w="150" w:type="dxa"/>
            </w:tcMar>
            <w:vAlign w:val="center"/>
            <w:hideMark/>
          </w:tcPr>
          <w:p w:rsidR="00D91969" w:rsidRPr="00100DC2" w:rsidRDefault="00D91969" w:rsidP="001D13E2">
            <w:pPr>
              <w:spacing w:after="0" w:line="240" w:lineRule="auto"/>
              <w:rPr>
                <w:rFonts w:ascii="Times New Roman" w:eastAsia="Times New Roman" w:hAnsi="Times New Roman" w:cs="Times New Roman"/>
                <w:color w:val="222222"/>
                <w:sz w:val="24"/>
                <w:szCs w:val="24"/>
                <w:lang w:val="uk-UA" w:eastAsia="ru-UA"/>
              </w:rPr>
            </w:pPr>
            <w:r w:rsidRPr="00100DC2">
              <w:rPr>
                <w:rFonts w:ascii="Times New Roman" w:eastAsia="Times New Roman" w:hAnsi="Times New Roman" w:cs="Times New Roman"/>
                <w:color w:val="222222"/>
                <w:sz w:val="24"/>
                <w:szCs w:val="24"/>
                <w:lang w:val="uk-UA" w:eastAsia="ru-UA"/>
              </w:rPr>
              <w:t>40 мінімальних з/п</w:t>
            </w:r>
          </w:p>
        </w:tc>
      </w:tr>
      <w:tr w:rsidR="00D91969" w:rsidRPr="006D7180" w:rsidTr="00100DC2">
        <w:trPr>
          <w:trHeight w:val="686"/>
        </w:trPr>
        <w:tc>
          <w:tcPr>
            <w:tcW w:w="3678" w:type="dxa"/>
            <w:tcBorders>
              <w:top w:val="single" w:sz="6" w:space="0" w:color="000000"/>
              <w:left w:val="single" w:sz="6" w:space="0" w:color="000000"/>
              <w:bottom w:val="outset" w:sz="6" w:space="0" w:color="auto"/>
              <w:right w:val="single" w:sz="6" w:space="0" w:color="000000"/>
            </w:tcBorders>
            <w:shd w:val="clear" w:color="auto" w:fill="FFFFFF"/>
            <w:tcMar>
              <w:top w:w="30" w:type="dxa"/>
              <w:left w:w="150" w:type="dxa"/>
              <w:bottom w:w="30" w:type="dxa"/>
              <w:right w:w="150" w:type="dxa"/>
            </w:tcMar>
            <w:vAlign w:val="center"/>
            <w:hideMark/>
          </w:tcPr>
          <w:p w:rsidR="00D91969" w:rsidRPr="00100DC2" w:rsidRDefault="00D91969" w:rsidP="001D13E2">
            <w:pPr>
              <w:spacing w:after="0" w:line="240" w:lineRule="auto"/>
              <w:rPr>
                <w:rFonts w:ascii="Times New Roman" w:eastAsia="Times New Roman" w:hAnsi="Times New Roman" w:cs="Times New Roman"/>
                <w:color w:val="222222"/>
                <w:sz w:val="24"/>
                <w:szCs w:val="24"/>
                <w:lang w:val="uk-UA" w:eastAsia="ru-UA"/>
              </w:rPr>
            </w:pPr>
            <w:r w:rsidRPr="00100DC2">
              <w:rPr>
                <w:rFonts w:ascii="Times New Roman" w:eastAsia="Times New Roman" w:hAnsi="Times New Roman" w:cs="Times New Roman"/>
                <w:color w:val="222222"/>
                <w:sz w:val="24"/>
                <w:szCs w:val="24"/>
                <w:lang w:val="uk-UA" w:eastAsia="ru-UA"/>
              </w:rPr>
              <w:t>Одноразова виплата кожній особі, яка була на його утриманні</w:t>
            </w:r>
          </w:p>
        </w:tc>
        <w:tc>
          <w:tcPr>
            <w:tcW w:w="6520" w:type="dxa"/>
            <w:tcBorders>
              <w:top w:val="single" w:sz="6" w:space="0" w:color="000000"/>
              <w:left w:val="outset" w:sz="6" w:space="0" w:color="auto"/>
              <w:bottom w:val="outset" w:sz="6" w:space="0" w:color="auto"/>
              <w:right w:val="single" w:sz="6" w:space="0" w:color="000000"/>
            </w:tcBorders>
            <w:shd w:val="clear" w:color="auto" w:fill="FFFFFF"/>
            <w:tcMar>
              <w:top w:w="30" w:type="dxa"/>
              <w:left w:w="150" w:type="dxa"/>
              <w:bottom w:w="30" w:type="dxa"/>
              <w:right w:w="150" w:type="dxa"/>
            </w:tcMar>
            <w:vAlign w:val="center"/>
            <w:hideMark/>
          </w:tcPr>
          <w:p w:rsidR="00D91969" w:rsidRPr="00100DC2" w:rsidRDefault="00D91969" w:rsidP="001D13E2">
            <w:pPr>
              <w:spacing w:after="0" w:line="240" w:lineRule="auto"/>
              <w:rPr>
                <w:rFonts w:ascii="Times New Roman" w:eastAsia="Times New Roman" w:hAnsi="Times New Roman" w:cs="Times New Roman"/>
                <w:color w:val="222222"/>
                <w:sz w:val="24"/>
                <w:szCs w:val="24"/>
                <w:lang w:val="uk-UA" w:eastAsia="ru-UA"/>
              </w:rPr>
            </w:pPr>
            <w:r w:rsidRPr="00100DC2">
              <w:rPr>
                <w:rFonts w:ascii="Times New Roman" w:eastAsia="Times New Roman" w:hAnsi="Times New Roman" w:cs="Times New Roman"/>
                <w:color w:val="222222"/>
                <w:sz w:val="24"/>
                <w:szCs w:val="24"/>
                <w:lang w:val="uk-UA" w:eastAsia="ru-UA"/>
              </w:rPr>
              <w:t>8 мінімальних з/п</w:t>
            </w:r>
          </w:p>
        </w:tc>
      </w:tr>
      <w:tr w:rsidR="00D91969" w:rsidRPr="00D91969" w:rsidTr="00100DC2">
        <w:trPr>
          <w:trHeight w:val="1371"/>
        </w:trPr>
        <w:tc>
          <w:tcPr>
            <w:tcW w:w="3678" w:type="dxa"/>
            <w:tcBorders>
              <w:top w:val="single" w:sz="6" w:space="0" w:color="000000"/>
              <w:left w:val="single" w:sz="6" w:space="0" w:color="000000"/>
              <w:bottom w:val="outset" w:sz="6" w:space="0" w:color="auto"/>
              <w:right w:val="single" w:sz="6" w:space="0" w:color="000000"/>
            </w:tcBorders>
            <w:shd w:val="clear" w:color="auto" w:fill="FFFFFF"/>
            <w:tcMar>
              <w:top w:w="30" w:type="dxa"/>
              <w:left w:w="150" w:type="dxa"/>
              <w:bottom w:w="30" w:type="dxa"/>
              <w:right w:w="150" w:type="dxa"/>
            </w:tcMar>
            <w:vAlign w:val="center"/>
            <w:hideMark/>
          </w:tcPr>
          <w:p w:rsidR="00D91969" w:rsidRPr="00100DC2" w:rsidRDefault="00D91969" w:rsidP="001D13E2">
            <w:pPr>
              <w:spacing w:after="0" w:line="240" w:lineRule="auto"/>
              <w:rPr>
                <w:rFonts w:ascii="Times New Roman" w:eastAsia="Times New Roman" w:hAnsi="Times New Roman" w:cs="Times New Roman"/>
                <w:color w:val="222222"/>
                <w:sz w:val="24"/>
                <w:szCs w:val="24"/>
                <w:lang w:val="uk-UA" w:eastAsia="ru-UA"/>
              </w:rPr>
            </w:pPr>
            <w:r w:rsidRPr="00100DC2">
              <w:rPr>
                <w:rFonts w:ascii="Times New Roman" w:eastAsia="Times New Roman" w:hAnsi="Times New Roman" w:cs="Times New Roman"/>
                <w:color w:val="222222"/>
                <w:sz w:val="24"/>
                <w:szCs w:val="24"/>
                <w:lang w:val="uk-UA" w:eastAsia="ru-UA"/>
              </w:rPr>
              <w:t>Щомісячні страхові виплати</w:t>
            </w:r>
          </w:p>
        </w:tc>
        <w:tc>
          <w:tcPr>
            <w:tcW w:w="6520" w:type="dxa"/>
            <w:tcBorders>
              <w:top w:val="single" w:sz="6" w:space="0" w:color="000000"/>
              <w:left w:val="outset" w:sz="6" w:space="0" w:color="auto"/>
              <w:bottom w:val="outset" w:sz="6" w:space="0" w:color="auto"/>
              <w:right w:val="single" w:sz="6" w:space="0" w:color="000000"/>
            </w:tcBorders>
            <w:shd w:val="clear" w:color="auto" w:fill="FFFFFF"/>
            <w:tcMar>
              <w:top w:w="30" w:type="dxa"/>
              <w:left w:w="150" w:type="dxa"/>
              <w:bottom w:w="30" w:type="dxa"/>
              <w:right w:w="150" w:type="dxa"/>
            </w:tcMar>
            <w:vAlign w:val="center"/>
            <w:hideMark/>
          </w:tcPr>
          <w:p w:rsidR="00D91969" w:rsidRPr="00100DC2" w:rsidRDefault="00D91969" w:rsidP="001D13E2">
            <w:pPr>
              <w:spacing w:after="0" w:line="240" w:lineRule="auto"/>
              <w:rPr>
                <w:rFonts w:ascii="Times New Roman" w:eastAsia="Times New Roman" w:hAnsi="Times New Roman" w:cs="Times New Roman"/>
                <w:color w:val="222222"/>
                <w:sz w:val="24"/>
                <w:szCs w:val="24"/>
                <w:lang w:val="uk-UA" w:eastAsia="ru-UA"/>
              </w:rPr>
            </w:pPr>
            <w:r w:rsidRPr="00100DC2">
              <w:rPr>
                <w:rFonts w:ascii="Times New Roman" w:eastAsia="Times New Roman" w:hAnsi="Times New Roman" w:cs="Times New Roman"/>
                <w:color w:val="222222"/>
                <w:sz w:val="24"/>
                <w:szCs w:val="24"/>
                <w:lang w:val="uk-UA" w:eastAsia="ru-UA"/>
              </w:rPr>
              <w:t>Визначають із середньомісячної з/п потерпілого. Для того щоб визначити суму виплат кожній особі, яка має на них право, частину з/п потерпілого, що припадає на цих осіб, ділять на їх кількість</w:t>
            </w:r>
          </w:p>
        </w:tc>
      </w:tr>
      <w:tr w:rsidR="00D91969" w:rsidRPr="00D91969" w:rsidTr="00100DC2">
        <w:trPr>
          <w:trHeight w:val="150"/>
        </w:trPr>
        <w:tc>
          <w:tcPr>
            <w:tcW w:w="36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91969" w:rsidRPr="00D91969" w:rsidRDefault="00D91969" w:rsidP="001D13E2">
            <w:pPr>
              <w:spacing w:after="0" w:line="240" w:lineRule="auto"/>
              <w:rPr>
                <w:rFonts w:ascii="Roboto" w:eastAsia="Times New Roman" w:hAnsi="Roboto" w:cs="Times New Roman"/>
                <w:color w:val="222222"/>
                <w:sz w:val="16"/>
                <w:szCs w:val="16"/>
                <w:lang w:val="ru-RU" w:eastAsia="ru-UA"/>
              </w:rPr>
            </w:pPr>
          </w:p>
        </w:tc>
        <w:tc>
          <w:tcPr>
            <w:tcW w:w="6520" w:type="dxa"/>
            <w:shd w:val="clear" w:color="auto" w:fill="FFFFFF"/>
            <w:vAlign w:val="center"/>
            <w:hideMark/>
          </w:tcPr>
          <w:p w:rsidR="00D91969" w:rsidRPr="00D91969" w:rsidRDefault="00D91969" w:rsidP="001D13E2">
            <w:pPr>
              <w:spacing w:after="0" w:line="240" w:lineRule="auto"/>
              <w:rPr>
                <w:rFonts w:ascii="Times New Roman" w:eastAsia="Times New Roman" w:hAnsi="Times New Roman" w:cs="Times New Roman"/>
                <w:sz w:val="16"/>
                <w:szCs w:val="16"/>
                <w:lang w:val="ru-RU" w:eastAsia="ru-UA"/>
              </w:rPr>
            </w:pPr>
          </w:p>
        </w:tc>
      </w:tr>
    </w:tbl>
    <w:p w:rsidR="0053175C" w:rsidRPr="00D91969" w:rsidRDefault="0053175C" w:rsidP="00D91969">
      <w:pPr>
        <w:rPr>
          <w:rFonts w:ascii="Times New Roman" w:hAnsi="Times New Roman" w:cs="Times New Roman"/>
          <w:sz w:val="28"/>
          <w:szCs w:val="28"/>
          <w:lang w:val="ru-RU"/>
        </w:rPr>
      </w:pPr>
    </w:p>
    <w:sectPr w:rsidR="0053175C" w:rsidRPr="00D91969">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095DCC"/>
    <w:multiLevelType w:val="hybridMultilevel"/>
    <w:tmpl w:val="622EECB0"/>
    <w:lvl w:ilvl="0" w:tplc="D5DCCF54">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446"/>
    <w:rsid w:val="00063EBA"/>
    <w:rsid w:val="00100DC2"/>
    <w:rsid w:val="002372E4"/>
    <w:rsid w:val="003E53C0"/>
    <w:rsid w:val="004A5C7F"/>
    <w:rsid w:val="0053175C"/>
    <w:rsid w:val="006F4F85"/>
    <w:rsid w:val="00D91969"/>
    <w:rsid w:val="00E01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B70C6"/>
  <w15:chartTrackingRefBased/>
  <w15:docId w15:val="{DDE51696-43C9-46B0-ADF3-A1FB12502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5C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4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9</Pages>
  <Words>11629</Words>
  <Characters>6630</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2023-10-31T21:58:00Z</dcterms:created>
  <dcterms:modified xsi:type="dcterms:W3CDTF">2023-10-31T22:58:00Z</dcterms:modified>
</cp:coreProperties>
</file>