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34" w:rsidRDefault="008E5066" w:rsidP="008E50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E50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ПРАКТИЧНІ ЗАВДАННЯ</w:t>
      </w:r>
    </w:p>
    <w:p w:rsidR="008E5066" w:rsidRDefault="008E5066" w:rsidP="008E50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E5066" w:rsidRDefault="008E5066" w:rsidP="008E50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E5066" w:rsidRPr="008E5066" w:rsidRDefault="008E5066" w:rsidP="008E50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6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E5066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E5066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поточного року 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8E506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Першочерговій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ліфті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п’ятому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поверсі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дев'ятиповерхового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 бухгалтера одного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вогнепальними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пораненнями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площадці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восьмим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дев’ятим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поверхами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06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>іляні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калібру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5,34 мм і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валізку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автомат АКС-23У. За шахтою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ліфта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066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>іляні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калібру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7 мм та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пістолет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спиляним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номером. При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вогнепальні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поранення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0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 xml:space="preserve"> правому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потилиці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загиблої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>.</w:t>
      </w:r>
    </w:p>
    <w:p w:rsidR="008E5066" w:rsidRPr="008E5066" w:rsidRDefault="008E5066" w:rsidP="008E50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вбивства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слідчі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(розшукові)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та оперативно-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розшукові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заходи за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фабулою.</w:t>
      </w:r>
    </w:p>
    <w:p w:rsidR="008E5066" w:rsidRPr="008E5066" w:rsidRDefault="008E5066" w:rsidP="008E50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6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E5066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8E5066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1999 року о 22:30 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громадянки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Дундаревої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 з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насильницької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огляді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E5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>ідлозі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сліди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купюри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еквівалентні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100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доларам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США. За словами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співмешканця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Дундаревої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квартиру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оглядали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будинкоуправління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Петренко та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– з приводу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каналізаційної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У день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вбивства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співмешканець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06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вечірню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Коли ж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повернувся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труп. Через 10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зателефонував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102.</w:t>
      </w:r>
    </w:p>
    <w:p w:rsidR="008E5066" w:rsidRPr="008E5066" w:rsidRDefault="008E5066" w:rsidP="008E50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фабулою.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8E5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>ідстави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вчиненим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замовлення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>?</w:t>
      </w:r>
    </w:p>
    <w:p w:rsidR="008E5066" w:rsidRPr="008E5066" w:rsidRDefault="008E5066" w:rsidP="008E506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5066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E5066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8E5066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залізничній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Лозова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проводив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встановив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трупа є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кишенях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брюк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паспорт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1969 року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Грилєва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Л.Л. За 5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E5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>івдень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трупа на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стежці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) персоналу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сліди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506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8E506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того, оперативно-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розшуковими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залізничники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бігли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протилежному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напряму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трупу та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колії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500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трупа.</w:t>
      </w:r>
    </w:p>
    <w:p w:rsidR="008E5066" w:rsidRDefault="008E5066" w:rsidP="008E50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першочергові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слідчі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(розшукові)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та оперативно-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розшукові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заходи за </w:t>
      </w:r>
      <w:proofErr w:type="spellStart"/>
      <w:r w:rsidRPr="008E5066">
        <w:rPr>
          <w:rFonts w:ascii="Times New Roman" w:hAnsi="Times New Roman" w:cs="Times New Roman"/>
          <w:sz w:val="28"/>
          <w:szCs w:val="28"/>
        </w:rPr>
        <w:t>наведеною</w:t>
      </w:r>
      <w:proofErr w:type="spellEnd"/>
      <w:r w:rsidRPr="008E5066">
        <w:rPr>
          <w:rFonts w:ascii="Times New Roman" w:hAnsi="Times New Roman" w:cs="Times New Roman"/>
          <w:sz w:val="28"/>
          <w:szCs w:val="28"/>
        </w:rPr>
        <w:t xml:space="preserve"> фабулою.</w:t>
      </w:r>
    </w:p>
    <w:p w:rsidR="00A13BA4" w:rsidRPr="00A13BA4" w:rsidRDefault="00A13BA4" w:rsidP="00A13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BA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Завдання </w:t>
      </w:r>
      <w:r w:rsidRPr="00A13BA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13B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13BA4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Проаналізуйте рішення Європейського суду з прав людини по справі </w:t>
      </w:r>
      <w:proofErr w:type="spellStart"/>
      <w:r w:rsidRPr="00A13BA4">
        <w:rPr>
          <w:rFonts w:ascii="Times New Roman" w:hAnsi="Times New Roman" w:cs="Times New Roman"/>
          <w:sz w:val="28"/>
          <w:szCs w:val="28"/>
          <w:lang w:val="uk-UA"/>
        </w:rPr>
        <w:t>Шечич</w:t>
      </w:r>
      <w:proofErr w:type="spellEnd"/>
      <w:r w:rsidRPr="00A13BA4">
        <w:rPr>
          <w:rFonts w:ascii="Times New Roman" w:hAnsi="Times New Roman" w:cs="Times New Roman"/>
          <w:sz w:val="28"/>
          <w:szCs w:val="28"/>
          <w:lang w:val="uk-UA"/>
        </w:rPr>
        <w:t xml:space="preserve"> проти Хорватії (2007 рік). Додатково зверніть увагу на наступне твердження суду «державні органи мають додатковий обов’язок вживати всіх розумних заходів для викриття будь-яких расистських мотивів і встановлення того, чи ненависть або упередження на ґрунті етнічного походження зіграли чи не зіграли певну роль у подіях. Невиконання цього і ставлення до насильства і жорстокості, спричинених міркуваннями раси, яке не відрізняється від ставлення до злочинів, котрі не мають расистських складових, означало б свідоме ігнорування особливого характеру діянь, котрі є найбільш руйнівними для основоположних прав людини».</w:t>
      </w:r>
    </w:p>
    <w:p w:rsidR="00A13BA4" w:rsidRPr="00A13BA4" w:rsidRDefault="00A13BA4" w:rsidP="00A13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BA4">
        <w:rPr>
          <w:rFonts w:ascii="Times New Roman" w:hAnsi="Times New Roman" w:cs="Times New Roman"/>
          <w:sz w:val="28"/>
          <w:szCs w:val="28"/>
          <w:lang w:val="uk-UA"/>
        </w:rPr>
        <w:t>Поясніть позицію суду з огляду на національне кримінальне та кримінальне процесуальне законодавства України.</w:t>
      </w:r>
    </w:p>
    <w:p w:rsidR="00A13BA4" w:rsidRPr="00A13BA4" w:rsidRDefault="00A13BA4" w:rsidP="00A13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B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A13BA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A13B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13B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Київі</w:t>
      </w:r>
      <w:proofErr w:type="spellEnd"/>
      <w:r w:rsidRPr="00A13BA4">
        <w:rPr>
          <w:rFonts w:ascii="Times New Roman" w:hAnsi="Times New Roman" w:cs="Times New Roman"/>
          <w:sz w:val="28"/>
          <w:szCs w:val="28"/>
          <w:lang w:val="uk-UA"/>
        </w:rPr>
        <w:t xml:space="preserve"> підпалили місцеву мечеть. Пожежа почалася близько шостої ранку. Невідомі особи увірвалися до приміщення, підпалили книги релігійного змісту (включаючи шість примірників Корану), а також стіни й підлогу мечеті. У цей час в мечеті нікого більше не було. Поліція опитала імама; він сказав, що низка нападів мала за мету залякати членів його громади і змусити їх виїхати. За два тижні до того було підпалено іншу мечеть, а у місцевості сталося кілька нападів на кримських татар. Обидва підпали мали місце напередодні важливих мусульманських свят. </w:t>
      </w:r>
    </w:p>
    <w:p w:rsidR="00A13BA4" w:rsidRPr="00A13BA4" w:rsidRDefault="00A13BA4" w:rsidP="00A13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BA4">
        <w:rPr>
          <w:rFonts w:ascii="Times New Roman" w:hAnsi="Times New Roman" w:cs="Times New Roman"/>
          <w:sz w:val="28"/>
          <w:szCs w:val="28"/>
          <w:lang w:val="uk-UA"/>
        </w:rPr>
        <w:t xml:space="preserve">Чи є </w:t>
      </w:r>
      <w:r>
        <w:rPr>
          <w:rFonts w:ascii="Times New Roman" w:hAnsi="Times New Roman" w:cs="Times New Roman"/>
          <w:sz w:val="28"/>
          <w:szCs w:val="28"/>
          <w:lang w:val="uk-UA"/>
        </w:rPr>
        <w:t>цей кейс</w:t>
      </w:r>
      <w:r w:rsidRPr="00A13BA4">
        <w:rPr>
          <w:rFonts w:ascii="Times New Roman" w:hAnsi="Times New Roman" w:cs="Times New Roman"/>
          <w:sz w:val="28"/>
          <w:szCs w:val="28"/>
          <w:lang w:val="uk-UA"/>
        </w:rPr>
        <w:t xml:space="preserve"> прикладом злочину на ґрунті ненависті? Які дані свідчать або ж спростовують цей мотив? Відповідь обґрунтуйте.</w:t>
      </w:r>
    </w:p>
    <w:p w:rsidR="00A13BA4" w:rsidRPr="00A13BA4" w:rsidRDefault="00A13BA4" w:rsidP="00A13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B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A13BA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13BA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13BA4">
        <w:rPr>
          <w:rFonts w:ascii="Times New Roman" w:hAnsi="Times New Roman" w:cs="Times New Roman"/>
          <w:sz w:val="28"/>
          <w:szCs w:val="28"/>
          <w:lang w:val="uk-UA"/>
        </w:rPr>
        <w:t xml:space="preserve"> Виходець з Конго йшов із сім’єю (дружина та двоє дітей) вулицею Привокзальною в місті Одесі, коли до них наблизилися троє осіб і почали обзивати їх «</w:t>
      </w:r>
      <w:proofErr w:type="spellStart"/>
      <w:r w:rsidRPr="00A13BA4">
        <w:rPr>
          <w:rFonts w:ascii="Times New Roman" w:hAnsi="Times New Roman" w:cs="Times New Roman"/>
          <w:sz w:val="28"/>
          <w:szCs w:val="28"/>
          <w:lang w:val="uk-UA"/>
        </w:rPr>
        <w:t>нігерами</w:t>
      </w:r>
      <w:proofErr w:type="spellEnd"/>
      <w:r w:rsidRPr="00A13BA4">
        <w:rPr>
          <w:rFonts w:ascii="Times New Roman" w:hAnsi="Times New Roman" w:cs="Times New Roman"/>
          <w:sz w:val="28"/>
          <w:szCs w:val="28"/>
          <w:lang w:val="uk-UA"/>
        </w:rPr>
        <w:t xml:space="preserve">», «чорними», «мавпячими </w:t>
      </w:r>
      <w:proofErr w:type="spellStart"/>
      <w:r w:rsidRPr="00A13BA4">
        <w:rPr>
          <w:rFonts w:ascii="Times New Roman" w:hAnsi="Times New Roman" w:cs="Times New Roman"/>
          <w:sz w:val="28"/>
          <w:szCs w:val="28"/>
          <w:lang w:val="uk-UA"/>
        </w:rPr>
        <w:t>африкосами</w:t>
      </w:r>
      <w:proofErr w:type="spellEnd"/>
      <w:r w:rsidRPr="00A13BA4">
        <w:rPr>
          <w:rFonts w:ascii="Times New Roman" w:hAnsi="Times New Roman" w:cs="Times New Roman"/>
          <w:sz w:val="28"/>
          <w:szCs w:val="28"/>
          <w:lang w:val="uk-UA"/>
        </w:rPr>
        <w:t>»; вигукували «геть з України» та «назад на плантації». Згодом, учасники атакували жінку і завдали їй ударів руками і ногами.</w:t>
      </w:r>
    </w:p>
    <w:p w:rsidR="00A13BA4" w:rsidRDefault="00A13BA4" w:rsidP="00A13B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BA4">
        <w:rPr>
          <w:rFonts w:ascii="Times New Roman" w:hAnsi="Times New Roman" w:cs="Times New Roman"/>
          <w:sz w:val="28"/>
          <w:szCs w:val="28"/>
          <w:lang w:val="uk-UA"/>
        </w:rPr>
        <w:t>З’ясуйте, чи є це злочином на ґрунті ненависті? Чи свідчать висловлювання та расистські образи, які передували нападу і супроводжували його про упередження, як мотив злочину?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D6A0C">
        <w:rPr>
          <w:rFonts w:ascii="Times New Roman" w:hAnsi="Times New Roman" w:cs="Times New Roman"/>
          <w:sz w:val="28"/>
          <w:szCs w:val="28"/>
          <w:lang w:val="uk-UA"/>
        </w:rPr>
        <w:t xml:space="preserve"> Слідчий відділу поліції зіштовхнувся із наступною слідчою ситуацією «злочинець, який скоїв зґвалтування громадянки </w:t>
      </w:r>
      <w:proofErr w:type="spellStart"/>
      <w:r w:rsidRPr="00ED6A0C">
        <w:rPr>
          <w:rFonts w:ascii="Times New Roman" w:hAnsi="Times New Roman" w:cs="Times New Roman"/>
          <w:sz w:val="28"/>
          <w:szCs w:val="28"/>
          <w:lang w:val="uk-UA"/>
        </w:rPr>
        <w:t>Сидоряко</w:t>
      </w:r>
      <w:proofErr w:type="spellEnd"/>
      <w:r w:rsidRPr="00ED6A0C">
        <w:rPr>
          <w:rFonts w:ascii="Times New Roman" w:hAnsi="Times New Roman" w:cs="Times New Roman"/>
          <w:sz w:val="28"/>
          <w:szCs w:val="28"/>
          <w:lang w:val="uk-UA"/>
        </w:rPr>
        <w:t xml:space="preserve"> на кільцевій зупинці трамваю № 20 у місті Глухів, впізнаний нею працівник контрольно-пропускного пункту Машинобудівного заводу, що знаходився в 500 метрів від зупинки».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lastRenderedPageBreak/>
        <w:t>Вкажіть які два основні напрями розслідування виділить слідчий? У чому буде полягати діяльність слідчого? Які дані зібрані слідчим будуть визначати комплекс і послідовність проведення слідчих (розшукових) та інших процесуальних дій?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D6A0C">
        <w:rPr>
          <w:rFonts w:ascii="Times New Roman" w:hAnsi="Times New Roman" w:cs="Times New Roman"/>
          <w:sz w:val="28"/>
          <w:szCs w:val="28"/>
          <w:lang w:val="uk-UA"/>
        </w:rPr>
        <w:t xml:space="preserve"> У чому полягає високий ступінь інформаційної невизначеності при розслідуванні злочину, коли зґвалтування вчинено невідомим злочинцем, а потерпіла особа не знайома з насильником? Порекомендуйте слідчому необхідні «організаційно-перевірочні заходи» для розкриття злочину. Вкажіть на що саме буде спрямована діяльність слідчого в такій ситуації.</w:t>
      </w:r>
    </w:p>
    <w:p w:rsid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D6A0C">
        <w:rPr>
          <w:rFonts w:ascii="Times New Roman" w:hAnsi="Times New Roman" w:cs="Times New Roman"/>
          <w:sz w:val="28"/>
          <w:szCs w:val="28"/>
          <w:lang w:val="uk-UA"/>
        </w:rPr>
        <w:t xml:space="preserve"> Встановіть якими будуть найтиповіші версії слідчого під час розслідування злочину зґвалтування, що вчинено відомим злочинцем, проте злочинець зник із місця події. Що ляже в основу розслідування в такій ситуації? Якими будуть послідовність і оптимальний комплекс слідчих (розшукових) та інших процесуальних дій у розглядуваній ситуації?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Завдання 1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D6A0C">
        <w:rPr>
          <w:rFonts w:ascii="Times New Roman" w:hAnsi="Times New Roman" w:cs="Times New Roman"/>
          <w:sz w:val="28"/>
          <w:szCs w:val="28"/>
          <w:lang w:val="uk-UA"/>
        </w:rPr>
        <w:t xml:space="preserve"> Розгляньте таку типову слідчу ситуацію початкового етапу розслідування кримінально-протиправної протидії законній господарській діяльності як «відомості про цей злочин унесено до Єдиного реєстру досудового розслідування за результатами розгляду заяви, повідомлення про вчинений злочин або після самостійного виявлення ним з будь-якого джерела обставин, що можуть відчити про нього».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t>З’ясуйте, у чому полягає особливість «співпраці» сторони захисту та обвинувачення у досудовому розслідуванні та яке це має значення для «їх примирення».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t>Охарактеризуйте «інформацію», яка є визначальною на початковому етапі розслідування та при повідомленні особі про підозру у вчиненні протидії законній господарській діяльності.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t>Встановіть основні чинники, які несприятливі для слідчого у цій ситуації з огляду на необхідність випередження збору доказової бази.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D6A0C">
        <w:rPr>
          <w:rFonts w:ascii="Times New Roman" w:hAnsi="Times New Roman" w:cs="Times New Roman"/>
          <w:sz w:val="28"/>
          <w:szCs w:val="28"/>
          <w:lang w:val="uk-UA"/>
        </w:rPr>
        <w:t xml:space="preserve"> Розгляньте таку типову слідчу ситуацію початкового етапу розслідування кримінально-протиправної протидії законній господарській діяльності як «відомості про цей злочин унесено до Єдиного реєстру досудового розслідування на підставі матеріалів оперативно-розшукової діяльності».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t xml:space="preserve">З’ясуйте, у чому полягає особливість зібрання матеріалів цієї категорії </w:t>
      </w:r>
      <w:r>
        <w:rPr>
          <w:rFonts w:ascii="Times New Roman" w:hAnsi="Times New Roman" w:cs="Times New Roman"/>
          <w:sz w:val="28"/>
          <w:szCs w:val="28"/>
          <w:lang w:val="uk-UA"/>
        </w:rPr>
        <w:t>кримінальних проваджень</w:t>
      </w:r>
      <w:bookmarkStart w:id="0" w:name="_GoBack"/>
      <w:bookmarkEnd w:id="0"/>
      <w:r w:rsidRPr="00ED6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lastRenderedPageBreak/>
        <w:t>Охарактеризуйте цю ситуацію з точки зору перспектив розслідування.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t>Встановіть основні чинники, які успішно вплинуть на розслідування цієї категорії справ.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ED6A0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ED6A0C">
        <w:rPr>
          <w:rFonts w:ascii="Times New Roman" w:hAnsi="Times New Roman" w:cs="Times New Roman"/>
          <w:sz w:val="28"/>
          <w:szCs w:val="28"/>
          <w:lang w:val="uk-UA"/>
        </w:rPr>
        <w:t xml:space="preserve"> Розгляньте таку типову слідчу ситуацію початкового етапу розслідування кримінально-протиправної протидії законній господарській діяльності як «відомості про цей злочин унесено до Єдиного реєстру досудового розслідування на підставі матеріалів, зібраних за результатами проведення спеціальних перевірок або з інших гласних джерел».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t>З’ясуйте, у чому полягає особливість цієї ситуації?</w:t>
      </w:r>
    </w:p>
    <w:p w:rsidR="00ED6A0C" w:rsidRPr="00ED6A0C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t>Охарактеризуйте «вихідну інформацію», яка зібрана внаслідок проведення гласних перевірочних заходів.</w:t>
      </w:r>
    </w:p>
    <w:p w:rsidR="00ED6A0C" w:rsidRPr="00A13BA4" w:rsidRDefault="00ED6A0C" w:rsidP="00ED6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A0C">
        <w:rPr>
          <w:rFonts w:ascii="Times New Roman" w:hAnsi="Times New Roman" w:cs="Times New Roman"/>
          <w:sz w:val="28"/>
          <w:szCs w:val="28"/>
          <w:lang w:val="uk-UA"/>
        </w:rPr>
        <w:t>Встановіть основні чинники, які негативно впливають на розслідування у такій ситуації.</w:t>
      </w:r>
    </w:p>
    <w:sectPr w:rsidR="00ED6A0C" w:rsidRPr="00A13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E6"/>
    <w:rsid w:val="008E5066"/>
    <w:rsid w:val="00A13BA4"/>
    <w:rsid w:val="00DA6134"/>
    <w:rsid w:val="00ED6A0C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</dc:creator>
  <cp:keywords/>
  <dc:description/>
  <cp:lastModifiedBy>Larkin</cp:lastModifiedBy>
  <cp:revision>3</cp:revision>
  <dcterms:created xsi:type="dcterms:W3CDTF">2023-11-03T10:52:00Z</dcterms:created>
  <dcterms:modified xsi:type="dcterms:W3CDTF">2023-11-03T11:06:00Z</dcterms:modified>
</cp:coreProperties>
</file>