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A3" w:rsidRDefault="00592D84">
      <w:pPr>
        <w:jc w:val="center"/>
      </w:pPr>
      <w:r>
        <w:t xml:space="preserve"> </w:t>
      </w:r>
    </w:p>
    <w:p w:rsidR="009610A3" w:rsidRDefault="00592D84">
      <w:pPr>
        <w:jc w:val="center"/>
        <w:rPr>
          <w:b/>
        </w:rPr>
      </w:pPr>
      <w:r>
        <w:rPr>
          <w:b/>
        </w:rPr>
        <w:t>МІНІСТЕРСТВО ОСВІТИ І НАУКИ УКРАЇНИ</w:t>
      </w:r>
    </w:p>
    <w:p w:rsidR="009610A3" w:rsidRDefault="00592D84">
      <w:pPr>
        <w:jc w:val="center"/>
        <w:rPr>
          <w:b/>
        </w:rPr>
      </w:pPr>
      <w:r>
        <w:rPr>
          <w:b/>
        </w:rPr>
        <w:t>ЗАПОРІЗЬКИЙ НАЦІОНАЛЬНИЙ УНІВЕРСИТЕТ</w:t>
      </w:r>
    </w:p>
    <w:p w:rsidR="009610A3" w:rsidRDefault="00592D84">
      <w:pPr>
        <w:jc w:val="center"/>
        <w:rPr>
          <w:b/>
          <w:smallCaps/>
        </w:rPr>
      </w:pPr>
      <w:r>
        <w:rPr>
          <w:b/>
          <w:smallCaps/>
        </w:rPr>
        <w:t xml:space="preserve">ІНЖЕНЕРНИЙ НАВЧАЛЬНО-НАУКОВИЙ ІНСТИТУТ </w:t>
      </w:r>
    </w:p>
    <w:p w:rsidR="009610A3" w:rsidRDefault="00592D84">
      <w:pPr>
        <w:jc w:val="center"/>
        <w:rPr>
          <w:b/>
          <w:sz w:val="20"/>
          <w:szCs w:val="20"/>
        </w:rPr>
      </w:pPr>
      <w:r>
        <w:rPr>
          <w:b/>
          <w:smallCaps/>
        </w:rPr>
        <w:t>ІМ. Ю. М. ПОТЕБНІ</w:t>
      </w:r>
    </w:p>
    <w:p w:rsidR="009610A3" w:rsidRDefault="009610A3">
      <w:pPr>
        <w:jc w:val="center"/>
        <w:rPr>
          <w:sz w:val="20"/>
          <w:szCs w:val="20"/>
        </w:rPr>
      </w:pPr>
    </w:p>
    <w:p w:rsidR="009610A3" w:rsidRDefault="009610A3"/>
    <w:p w:rsidR="009610A3" w:rsidRDefault="009610A3"/>
    <w:p w:rsidR="009610A3" w:rsidRDefault="009610A3"/>
    <w:tbl>
      <w:tblPr>
        <w:tblStyle w:val="a5"/>
        <w:tblW w:w="9997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5211"/>
        <w:gridCol w:w="4786"/>
      </w:tblGrid>
      <w:tr w:rsidR="009610A3">
        <w:tc>
          <w:tcPr>
            <w:tcW w:w="5211" w:type="dxa"/>
            <w:shd w:val="clear" w:color="auto" w:fill="auto"/>
          </w:tcPr>
          <w:p w:rsidR="009610A3" w:rsidRDefault="009610A3"/>
        </w:tc>
        <w:tc>
          <w:tcPr>
            <w:tcW w:w="4786" w:type="dxa"/>
            <w:shd w:val="clear" w:color="auto" w:fill="auto"/>
          </w:tcPr>
          <w:p w:rsidR="00150566" w:rsidRDefault="00150566" w:rsidP="00150566">
            <w:r>
              <w:t>ЗАТВЕРДЖУЮ</w:t>
            </w:r>
          </w:p>
          <w:p w:rsidR="00150566" w:rsidRDefault="00150566" w:rsidP="00150566">
            <w:r>
              <w:t>Директор Інженерного навчально-наукового інституту ім. Ю.М. Потебні</w:t>
            </w:r>
          </w:p>
          <w:p w:rsidR="00150566" w:rsidRDefault="00150566" w:rsidP="00150566">
            <w:r>
              <w:t xml:space="preserve">_________________       Н.Г. </w:t>
            </w:r>
            <w:proofErr w:type="spellStart"/>
            <w:r>
              <w:t>Метеленко</w:t>
            </w:r>
            <w:proofErr w:type="spellEnd"/>
            <w:r>
              <w:t xml:space="preserve">                              </w:t>
            </w:r>
          </w:p>
          <w:p w:rsidR="009610A3" w:rsidRDefault="00150566" w:rsidP="00150566">
            <w:r>
              <w:t xml:space="preserve">                                                                                          «______»_____________ 2023</w:t>
            </w:r>
          </w:p>
        </w:tc>
      </w:tr>
    </w:tbl>
    <w:p w:rsidR="00150566" w:rsidRDefault="00150566">
      <w:pPr>
        <w:jc w:val="center"/>
        <w:rPr>
          <w:b/>
        </w:rPr>
      </w:pPr>
    </w:p>
    <w:p w:rsidR="00150566" w:rsidRDefault="00150566">
      <w:pPr>
        <w:jc w:val="center"/>
        <w:rPr>
          <w:b/>
        </w:rPr>
      </w:pPr>
    </w:p>
    <w:p w:rsidR="009610A3" w:rsidRDefault="009C7C9F">
      <w:pPr>
        <w:jc w:val="center"/>
      </w:pPr>
      <w:r>
        <w:rPr>
          <w:b/>
        </w:rPr>
        <w:t>ФІЛОСОФСЬКІ ПРОБЛЕМИ НАУКОВОГО ПІЗНАННЯ</w:t>
      </w:r>
      <w:r w:rsidR="00592D84">
        <w:rPr>
          <w:b/>
        </w:rPr>
        <w:t xml:space="preserve">            </w:t>
      </w:r>
      <w:r w:rsidR="00592D84">
        <w:t xml:space="preserve">                       </w:t>
      </w:r>
    </w:p>
    <w:p w:rsidR="00C93A33" w:rsidRDefault="009C7C9F" w:rsidP="00331219">
      <w:pPr>
        <w:ind w:firstLine="567"/>
        <w:jc w:val="center"/>
      </w:pPr>
      <w:r>
        <w:t>Р</w:t>
      </w:r>
      <w:r w:rsidR="00592D84">
        <w:t>ОБОЧА ПРОГРАМА НАВЧАЛЬНОЇ ДИСЦИПЛІНИ</w:t>
      </w:r>
    </w:p>
    <w:p w:rsidR="009610A3" w:rsidRDefault="00592D84">
      <w:pPr>
        <w:jc w:val="center"/>
        <w:rPr>
          <w:i/>
        </w:rPr>
      </w:pPr>
      <w:r>
        <w:rPr>
          <w:i/>
        </w:rPr>
        <w:t xml:space="preserve"> </w:t>
      </w:r>
    </w:p>
    <w:p w:rsidR="009610A3" w:rsidRDefault="00592D84">
      <w:pPr>
        <w:jc w:val="center"/>
      </w:pPr>
      <w:r>
        <w:t xml:space="preserve">підготовки </w:t>
      </w:r>
      <w:r w:rsidR="009C7C9F">
        <w:t>бакалаврів</w:t>
      </w:r>
    </w:p>
    <w:p w:rsidR="009610A3" w:rsidRDefault="00592D84">
      <w:pPr>
        <w:jc w:val="center"/>
        <w:rPr>
          <w:sz w:val="16"/>
          <w:szCs w:val="16"/>
        </w:rPr>
      </w:pPr>
      <w:r>
        <w:t>очної (денної) та заочної форм здобуття освіти</w:t>
      </w:r>
    </w:p>
    <w:p w:rsidR="009610A3" w:rsidRDefault="00592D84">
      <w:pPr>
        <w:ind w:firstLine="426"/>
        <w:jc w:val="center"/>
      </w:pPr>
      <w:r>
        <w:t xml:space="preserve">спеціальності </w:t>
      </w:r>
      <w:r w:rsidR="009C7C9F">
        <w:t>051</w:t>
      </w:r>
      <w:r>
        <w:t xml:space="preserve"> «</w:t>
      </w:r>
      <w:r w:rsidR="009C7C9F">
        <w:t>Інформаційна економіка»</w:t>
      </w:r>
    </w:p>
    <w:p w:rsidR="009610A3" w:rsidRDefault="009610A3">
      <w:pPr>
        <w:jc w:val="both"/>
      </w:pPr>
    </w:p>
    <w:p w:rsidR="009610A3" w:rsidRDefault="00592D84">
      <w:pPr>
        <w:jc w:val="both"/>
      </w:pPr>
      <w:bookmarkStart w:id="0" w:name="_gjdgxs" w:colFirst="0" w:colLast="0"/>
      <w:bookmarkEnd w:id="0"/>
      <w:r>
        <w:rPr>
          <w:b/>
        </w:rPr>
        <w:t xml:space="preserve">Укладачі: </w:t>
      </w:r>
      <w:r w:rsidR="00B47145" w:rsidRPr="00B47145">
        <w:rPr>
          <w:b/>
        </w:rPr>
        <w:t xml:space="preserve">Воронкова </w:t>
      </w:r>
      <w:r w:rsidR="00B47145">
        <w:rPr>
          <w:b/>
        </w:rPr>
        <w:t xml:space="preserve">В.Г., </w:t>
      </w:r>
      <w:proofErr w:type="spellStart"/>
      <w:r w:rsidR="00B47145">
        <w:rPr>
          <w:b/>
        </w:rPr>
        <w:t>д.ф.н</w:t>
      </w:r>
      <w:proofErr w:type="spellEnd"/>
      <w:r w:rsidR="00B47145">
        <w:rPr>
          <w:b/>
        </w:rPr>
        <w:t>., проф., завідувач</w:t>
      </w:r>
      <w:r w:rsidR="00B47145" w:rsidRPr="00B47145">
        <w:rPr>
          <w:b/>
        </w:rPr>
        <w:t xml:space="preserve"> кафедрою управління та адміністрування </w:t>
      </w:r>
    </w:p>
    <w:tbl>
      <w:tblPr>
        <w:tblStyle w:val="a6"/>
        <w:tblW w:w="9571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4785"/>
        <w:gridCol w:w="41"/>
        <w:gridCol w:w="4745"/>
      </w:tblGrid>
      <w:tr w:rsidR="009610A3">
        <w:trPr>
          <w:trHeight w:val="2245"/>
        </w:trPr>
        <w:tc>
          <w:tcPr>
            <w:tcW w:w="4826" w:type="dxa"/>
            <w:gridSpan w:val="2"/>
          </w:tcPr>
          <w:p w:rsidR="009C7C9F" w:rsidRDefault="009C7C9F"/>
          <w:p w:rsidR="009610A3" w:rsidRDefault="00592D84">
            <w:r>
              <w:t>Обговорено та ухвалено</w:t>
            </w:r>
          </w:p>
          <w:p w:rsidR="009610A3" w:rsidRDefault="00592D84">
            <w:r>
              <w:t xml:space="preserve">на засіданні кафедри </w:t>
            </w:r>
            <w:r w:rsidR="009C7C9F">
              <w:t>управління та адміністрування</w:t>
            </w:r>
          </w:p>
          <w:p w:rsidR="009610A3" w:rsidRDefault="009610A3"/>
          <w:p w:rsidR="009610A3" w:rsidRDefault="009610A3">
            <w:pPr>
              <w:jc w:val="center"/>
            </w:pPr>
          </w:p>
          <w:p w:rsidR="009610A3" w:rsidRDefault="00592D84">
            <w:r>
              <w:rPr>
                <w:vertAlign w:val="superscript"/>
              </w:rPr>
              <w:t xml:space="preserve">   </w:t>
            </w:r>
            <w:r>
              <w:t>.</w:t>
            </w:r>
          </w:p>
          <w:p w:rsidR="009610A3" w:rsidRDefault="00592D84">
            <w:r>
              <w:t xml:space="preserve">Завідувач кафедри управління </w:t>
            </w:r>
          </w:p>
          <w:p w:rsidR="009610A3" w:rsidRDefault="00592D84">
            <w:r>
              <w:t>та адміністрування</w:t>
            </w:r>
          </w:p>
          <w:p w:rsidR="009610A3" w:rsidRDefault="00592D84">
            <w:r>
              <w:t xml:space="preserve">____________                 </w:t>
            </w:r>
            <w:proofErr w:type="spellStart"/>
            <w:r>
              <w:t>В.Г.Воронкова</w:t>
            </w:r>
            <w:proofErr w:type="spellEnd"/>
          </w:p>
          <w:p w:rsidR="009610A3" w:rsidRDefault="00592D84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(підпис)</w:t>
            </w:r>
          </w:p>
          <w:p w:rsidR="009610A3" w:rsidRDefault="00592D84">
            <w:pPr>
              <w:rPr>
                <w:vertAlign w:val="superscript"/>
              </w:rPr>
            </w:pPr>
            <w:r>
              <w:t xml:space="preserve">    </w:t>
            </w:r>
          </w:p>
        </w:tc>
        <w:tc>
          <w:tcPr>
            <w:tcW w:w="4745" w:type="dxa"/>
          </w:tcPr>
          <w:p w:rsidR="009C7C9F" w:rsidRDefault="009C7C9F">
            <w:pPr>
              <w:ind w:left="35"/>
            </w:pPr>
          </w:p>
          <w:p w:rsidR="009610A3" w:rsidRDefault="00592D84">
            <w:pPr>
              <w:ind w:left="35"/>
            </w:pPr>
            <w:r>
              <w:t xml:space="preserve">Ухвалено науково-методичною радою </w:t>
            </w:r>
          </w:p>
          <w:p w:rsidR="009610A3" w:rsidRDefault="00150566">
            <w:pPr>
              <w:widowControl w:val="0"/>
            </w:pPr>
            <w:r>
              <w:t xml:space="preserve">Інженерного навчально-наукового інституту ім. </w:t>
            </w:r>
            <w:proofErr w:type="spellStart"/>
            <w:r>
              <w:t>Ю.М.Потебні</w:t>
            </w:r>
            <w:proofErr w:type="spellEnd"/>
            <w:r>
              <w:t xml:space="preserve"> ЗНУ</w:t>
            </w:r>
            <w:bookmarkStart w:id="1" w:name="_GoBack"/>
            <w:bookmarkEnd w:id="1"/>
          </w:p>
          <w:p w:rsidR="009610A3" w:rsidRDefault="00592D84">
            <w:r>
              <w:t xml:space="preserve"> </w:t>
            </w:r>
          </w:p>
          <w:p w:rsidR="009610A3" w:rsidRDefault="009610A3"/>
          <w:p w:rsidR="009C7C9F" w:rsidRDefault="009C7C9F"/>
          <w:p w:rsidR="009C7C9F" w:rsidRDefault="009C7C9F"/>
          <w:p w:rsidR="009610A3" w:rsidRDefault="00592D84">
            <w:r>
              <w:t>Протокол №__від  “    ” _____ 2023  р.</w:t>
            </w:r>
          </w:p>
          <w:p w:rsidR="009610A3" w:rsidRDefault="00592D84">
            <w:pPr>
              <w:widowControl w:val="0"/>
            </w:pPr>
            <w:r>
              <w:t>Голова науково-методичної ради Інженерного науково-навчального інституту ім. Ю.М. Потебні</w:t>
            </w:r>
          </w:p>
          <w:p w:rsidR="009610A3" w:rsidRDefault="00592D84">
            <w:r>
              <w:t>__________________           Т.А. Шарапова</w:t>
            </w:r>
          </w:p>
          <w:p w:rsidR="009610A3" w:rsidRDefault="00592D84">
            <w:r>
              <w:t xml:space="preserve">                               </w:t>
            </w:r>
          </w:p>
        </w:tc>
      </w:tr>
      <w:tr w:rsidR="009610A3">
        <w:trPr>
          <w:trHeight w:val="1477"/>
        </w:trPr>
        <w:tc>
          <w:tcPr>
            <w:tcW w:w="4785" w:type="dxa"/>
          </w:tcPr>
          <w:p w:rsidR="009610A3" w:rsidRDefault="00592D84">
            <w:r>
              <w:rPr>
                <w:vertAlign w:val="superscript"/>
              </w:rPr>
              <w:t xml:space="preserve">        </w:t>
            </w:r>
            <w:r>
              <w:t xml:space="preserve">Погоджено </w:t>
            </w:r>
          </w:p>
          <w:p w:rsidR="009610A3" w:rsidRDefault="00592D84">
            <w:r>
              <w:t>Гарант освітньо-професійної програми</w:t>
            </w:r>
          </w:p>
          <w:p w:rsidR="009610A3" w:rsidRDefault="009610A3"/>
          <w:p w:rsidR="009610A3" w:rsidRDefault="00592D84">
            <w:pPr>
              <w:rPr>
                <w:sz w:val="16"/>
                <w:szCs w:val="16"/>
              </w:rPr>
            </w:pPr>
            <w:r>
              <w:t xml:space="preserve">_____________                       </w:t>
            </w:r>
            <w:r>
              <w:rPr>
                <w:sz w:val="16"/>
                <w:szCs w:val="16"/>
              </w:rPr>
              <w:t xml:space="preserve">          (підпис)                              </w:t>
            </w:r>
          </w:p>
          <w:p w:rsidR="009610A3" w:rsidRDefault="009610A3"/>
        </w:tc>
        <w:tc>
          <w:tcPr>
            <w:tcW w:w="4786" w:type="dxa"/>
            <w:gridSpan w:val="2"/>
          </w:tcPr>
          <w:p w:rsidR="009610A3" w:rsidRDefault="009610A3"/>
        </w:tc>
      </w:tr>
    </w:tbl>
    <w:p w:rsidR="009610A3" w:rsidRDefault="00592D84">
      <w:pPr>
        <w:jc w:val="center"/>
        <w:rPr>
          <w:color w:val="FF0000"/>
        </w:rPr>
      </w:pPr>
      <w:r>
        <w:t>2023 рік</w:t>
      </w:r>
    </w:p>
    <w:p w:rsidR="009610A3" w:rsidRDefault="00592D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19"/>
          <w:szCs w:val="19"/>
        </w:rPr>
      </w:pPr>
      <w:r>
        <w:br w:type="page"/>
      </w:r>
    </w:p>
    <w:p w:rsidR="009610A3" w:rsidRDefault="009610A3">
      <w:pPr>
        <w:jc w:val="center"/>
      </w:pPr>
    </w:p>
    <w:p w:rsidR="009610A3" w:rsidRDefault="00592D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 xml:space="preserve">1. </w:t>
      </w:r>
      <w:r>
        <w:rPr>
          <w:b/>
          <w:color w:val="000000"/>
          <w:sz w:val="28"/>
          <w:szCs w:val="28"/>
        </w:rPr>
        <w:t>Опис навчальної дисципліни</w:t>
      </w:r>
    </w:p>
    <w:p w:rsidR="009610A3" w:rsidRDefault="009610A3">
      <w:pPr>
        <w:jc w:val="center"/>
        <w:rPr>
          <w:color w:val="0000FF"/>
          <w:sz w:val="28"/>
          <w:szCs w:val="28"/>
        </w:rPr>
      </w:pPr>
    </w:p>
    <w:tbl>
      <w:tblPr>
        <w:tblStyle w:val="a7"/>
        <w:tblW w:w="93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800"/>
      </w:tblGrid>
      <w:tr w:rsidR="00B942F8" w:rsidRPr="00B942F8" w:rsidTr="00B942F8">
        <w:trPr>
          <w:trHeight w:val="110"/>
        </w:trPr>
        <w:tc>
          <w:tcPr>
            <w:tcW w:w="3119" w:type="dxa"/>
            <w:shd w:val="clear" w:color="auto" w:fill="auto"/>
            <w:vAlign w:val="center"/>
          </w:tcPr>
          <w:p w:rsidR="009610A3" w:rsidRPr="00B942F8" w:rsidRDefault="00592D84">
            <w:pPr>
              <w:jc w:val="center"/>
              <w:rPr>
                <w:b/>
                <w:sz w:val="16"/>
                <w:szCs w:val="16"/>
              </w:rPr>
            </w:pPr>
            <w:r w:rsidRPr="00B942F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610A3" w:rsidRPr="00B942F8" w:rsidRDefault="00592D84">
            <w:pPr>
              <w:jc w:val="center"/>
              <w:rPr>
                <w:b/>
                <w:sz w:val="16"/>
                <w:szCs w:val="16"/>
              </w:rPr>
            </w:pPr>
            <w:r w:rsidRPr="00B942F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:rsidR="009610A3" w:rsidRPr="00B942F8" w:rsidRDefault="00592D84">
            <w:pPr>
              <w:jc w:val="center"/>
              <w:rPr>
                <w:b/>
                <w:sz w:val="16"/>
                <w:szCs w:val="16"/>
              </w:rPr>
            </w:pPr>
            <w:r w:rsidRPr="00B942F8">
              <w:rPr>
                <w:b/>
                <w:sz w:val="16"/>
                <w:szCs w:val="16"/>
              </w:rPr>
              <w:t>3</w:t>
            </w:r>
          </w:p>
        </w:tc>
      </w:tr>
      <w:tr w:rsidR="00B942F8" w:rsidRPr="00B942F8" w:rsidTr="00B942F8">
        <w:trPr>
          <w:trHeight w:val="671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9610A3" w:rsidRPr="00B942F8" w:rsidRDefault="00592D84">
            <w:pPr>
              <w:jc w:val="center"/>
              <w:rPr>
                <w:b/>
                <w:sz w:val="20"/>
                <w:szCs w:val="20"/>
              </w:rPr>
            </w:pPr>
            <w:r w:rsidRPr="00B942F8"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:rsidR="009610A3" w:rsidRPr="00B942F8" w:rsidRDefault="00592D84">
            <w:pPr>
              <w:jc w:val="center"/>
              <w:rPr>
                <w:b/>
                <w:sz w:val="20"/>
                <w:szCs w:val="20"/>
              </w:rPr>
            </w:pPr>
            <w:r w:rsidRPr="00B942F8">
              <w:rPr>
                <w:b/>
                <w:sz w:val="20"/>
                <w:szCs w:val="20"/>
              </w:rPr>
              <w:t>освітня програма</w:t>
            </w:r>
          </w:p>
          <w:p w:rsidR="009610A3" w:rsidRPr="00B942F8" w:rsidRDefault="00592D84">
            <w:pPr>
              <w:jc w:val="center"/>
              <w:rPr>
                <w:b/>
                <w:sz w:val="20"/>
                <w:szCs w:val="20"/>
              </w:rPr>
            </w:pPr>
            <w:r w:rsidRPr="00B942F8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9610A3" w:rsidRPr="00B942F8" w:rsidRDefault="00592D84">
            <w:pPr>
              <w:jc w:val="center"/>
              <w:rPr>
                <w:b/>
                <w:sz w:val="20"/>
                <w:szCs w:val="20"/>
              </w:rPr>
            </w:pPr>
            <w:r w:rsidRPr="00B942F8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:rsidR="009610A3" w:rsidRPr="00B942F8" w:rsidRDefault="00592D84">
            <w:pPr>
              <w:jc w:val="center"/>
              <w:rPr>
                <w:b/>
                <w:sz w:val="20"/>
                <w:szCs w:val="20"/>
              </w:rPr>
            </w:pPr>
            <w:r w:rsidRPr="00B942F8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B942F8" w:rsidRPr="00B942F8" w:rsidTr="00B942F8">
        <w:trPr>
          <w:trHeight w:val="643"/>
        </w:trPr>
        <w:tc>
          <w:tcPr>
            <w:tcW w:w="3119" w:type="dxa"/>
            <w:vMerge/>
            <w:shd w:val="clear" w:color="auto" w:fill="auto"/>
            <w:vAlign w:val="center"/>
          </w:tcPr>
          <w:p w:rsidR="009610A3" w:rsidRPr="00B942F8" w:rsidRDefault="00961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610A3" w:rsidRPr="00B942F8" w:rsidRDefault="00961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9610A3" w:rsidRPr="00B942F8" w:rsidRDefault="00592D84">
            <w:pPr>
              <w:jc w:val="center"/>
              <w:rPr>
                <w:sz w:val="20"/>
                <w:szCs w:val="20"/>
              </w:rPr>
            </w:pPr>
            <w:r w:rsidRPr="00B942F8"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800" w:type="dxa"/>
            <w:shd w:val="clear" w:color="auto" w:fill="auto"/>
          </w:tcPr>
          <w:p w:rsidR="009610A3" w:rsidRPr="00B942F8" w:rsidRDefault="00592D84">
            <w:pPr>
              <w:jc w:val="center"/>
              <w:rPr>
                <w:sz w:val="20"/>
                <w:szCs w:val="20"/>
              </w:rPr>
            </w:pPr>
            <w:r w:rsidRPr="00B942F8">
              <w:rPr>
                <w:sz w:val="20"/>
                <w:szCs w:val="20"/>
              </w:rPr>
              <w:t>заочна (дистанційна)</w:t>
            </w:r>
          </w:p>
          <w:p w:rsidR="009610A3" w:rsidRPr="00B942F8" w:rsidRDefault="00592D84">
            <w:pPr>
              <w:jc w:val="center"/>
              <w:rPr>
                <w:sz w:val="20"/>
                <w:szCs w:val="20"/>
              </w:rPr>
            </w:pPr>
            <w:r w:rsidRPr="00B942F8"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B942F8" w:rsidRPr="00B942F8" w:rsidTr="00B942F8">
        <w:trPr>
          <w:trHeight w:val="365"/>
        </w:trPr>
        <w:tc>
          <w:tcPr>
            <w:tcW w:w="3119" w:type="dxa"/>
            <w:vMerge w:val="restart"/>
            <w:shd w:val="clear" w:color="auto" w:fill="auto"/>
          </w:tcPr>
          <w:p w:rsidR="009610A3" w:rsidRPr="00B942F8" w:rsidRDefault="00592D84">
            <w:pPr>
              <w:jc w:val="center"/>
              <w:rPr>
                <w:b/>
                <w:sz w:val="20"/>
                <w:szCs w:val="20"/>
              </w:rPr>
            </w:pPr>
            <w:r w:rsidRPr="00B942F8">
              <w:rPr>
                <w:b/>
                <w:sz w:val="20"/>
                <w:szCs w:val="20"/>
              </w:rPr>
              <w:t>Галузь знань</w:t>
            </w:r>
          </w:p>
          <w:p w:rsidR="009610A3" w:rsidRPr="00B942F8" w:rsidRDefault="00B51F72">
            <w:pPr>
              <w:jc w:val="center"/>
              <w:rPr>
                <w:sz w:val="20"/>
                <w:szCs w:val="20"/>
              </w:rPr>
            </w:pPr>
            <w:r w:rsidRPr="00B942F8">
              <w:rPr>
                <w:sz w:val="20"/>
                <w:szCs w:val="20"/>
              </w:rPr>
              <w:t xml:space="preserve">28 Публічне управлінням та адміністрування </w:t>
            </w:r>
          </w:p>
          <w:p w:rsidR="009610A3" w:rsidRPr="00B942F8" w:rsidRDefault="00B51F72">
            <w:pPr>
              <w:jc w:val="center"/>
              <w:rPr>
                <w:sz w:val="16"/>
                <w:szCs w:val="16"/>
              </w:rPr>
            </w:pPr>
            <w:r w:rsidRPr="00B942F8">
              <w:rPr>
                <w:sz w:val="16"/>
                <w:szCs w:val="16"/>
              </w:rPr>
              <w:t>ш</w:t>
            </w:r>
            <w:r w:rsidR="00592D84" w:rsidRPr="00B942F8">
              <w:rPr>
                <w:sz w:val="16"/>
                <w:szCs w:val="16"/>
              </w:rPr>
              <w:t>ифр і назва)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9610A3" w:rsidRPr="00B942F8" w:rsidRDefault="00592D84" w:rsidP="00B51F72">
            <w:pPr>
              <w:spacing w:before="60" w:after="60"/>
            </w:pPr>
            <w:r w:rsidRPr="00B942F8">
              <w:t xml:space="preserve">Кількість кредитів </w:t>
            </w:r>
            <w:r w:rsidR="00B51F72" w:rsidRPr="00B942F8">
              <w:t>4</w:t>
            </w:r>
            <w:r w:rsidRPr="00B942F8">
              <w:t xml:space="preserve">  </w:t>
            </w: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:rsidR="009610A3" w:rsidRPr="00B942F8" w:rsidRDefault="007705B5">
            <w:pPr>
              <w:jc w:val="center"/>
              <w:rPr>
                <w:i/>
                <w:sz w:val="14"/>
                <w:szCs w:val="14"/>
              </w:rPr>
            </w:pPr>
            <w:r w:rsidRPr="00B942F8">
              <w:rPr>
                <w:b/>
                <w:sz w:val="20"/>
                <w:szCs w:val="20"/>
              </w:rPr>
              <w:t xml:space="preserve">Обов’язкова </w:t>
            </w:r>
          </w:p>
        </w:tc>
      </w:tr>
      <w:tr w:rsidR="00B942F8" w:rsidRPr="00B942F8" w:rsidTr="00B942F8">
        <w:trPr>
          <w:trHeight w:val="480"/>
        </w:trPr>
        <w:tc>
          <w:tcPr>
            <w:tcW w:w="3119" w:type="dxa"/>
            <w:vMerge/>
            <w:shd w:val="clear" w:color="auto" w:fill="auto"/>
          </w:tcPr>
          <w:p w:rsidR="009610A3" w:rsidRPr="00B942F8" w:rsidRDefault="00961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4"/>
                <w:szCs w:val="1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610A3" w:rsidRPr="00B942F8" w:rsidRDefault="00961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4"/>
                <w:szCs w:val="14"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:rsidR="009610A3" w:rsidRPr="00B942F8" w:rsidRDefault="00592D84">
            <w:pPr>
              <w:jc w:val="center"/>
              <w:rPr>
                <w:sz w:val="20"/>
                <w:szCs w:val="20"/>
              </w:rPr>
            </w:pPr>
            <w:r w:rsidRPr="00B942F8">
              <w:rPr>
                <w:b/>
                <w:sz w:val="20"/>
                <w:szCs w:val="20"/>
              </w:rPr>
              <w:t>Цикл дисциплін</w:t>
            </w:r>
            <w:r w:rsidRPr="00B942F8">
              <w:rPr>
                <w:sz w:val="20"/>
                <w:szCs w:val="20"/>
              </w:rPr>
              <w:t>..</w:t>
            </w:r>
          </w:p>
          <w:p w:rsidR="009610A3" w:rsidRPr="00B942F8" w:rsidRDefault="00331219" w:rsidP="00331219">
            <w:pPr>
              <w:jc w:val="center"/>
              <w:rPr>
                <w:sz w:val="18"/>
                <w:szCs w:val="18"/>
              </w:rPr>
            </w:pPr>
            <w:r w:rsidRPr="00B942F8">
              <w:rPr>
                <w:sz w:val="18"/>
                <w:szCs w:val="18"/>
              </w:rPr>
              <w:t xml:space="preserve">Професійної </w:t>
            </w:r>
            <w:r w:rsidR="00B51F72" w:rsidRPr="00B942F8">
              <w:rPr>
                <w:sz w:val="18"/>
                <w:szCs w:val="18"/>
              </w:rPr>
              <w:t>підготовки</w:t>
            </w:r>
            <w:r w:rsidRPr="00B942F8">
              <w:rPr>
                <w:sz w:val="18"/>
                <w:szCs w:val="18"/>
              </w:rPr>
              <w:t xml:space="preserve"> навчальної програми </w:t>
            </w:r>
          </w:p>
        </w:tc>
      </w:tr>
      <w:tr w:rsidR="00B942F8" w:rsidRPr="00B942F8" w:rsidTr="00B942F8">
        <w:trPr>
          <w:trHeight w:val="486"/>
        </w:trPr>
        <w:tc>
          <w:tcPr>
            <w:tcW w:w="3119" w:type="dxa"/>
            <w:shd w:val="clear" w:color="auto" w:fill="auto"/>
            <w:vAlign w:val="center"/>
          </w:tcPr>
          <w:p w:rsidR="009610A3" w:rsidRPr="00B942F8" w:rsidRDefault="00592D84">
            <w:pPr>
              <w:jc w:val="center"/>
              <w:rPr>
                <w:b/>
                <w:sz w:val="20"/>
                <w:szCs w:val="20"/>
              </w:rPr>
            </w:pPr>
            <w:r w:rsidRPr="00B942F8">
              <w:rPr>
                <w:b/>
                <w:sz w:val="20"/>
                <w:szCs w:val="20"/>
              </w:rPr>
              <w:t>Спеціальність</w:t>
            </w:r>
          </w:p>
          <w:p w:rsidR="009610A3" w:rsidRPr="00B942F8" w:rsidRDefault="00B51F72">
            <w:pPr>
              <w:jc w:val="center"/>
              <w:rPr>
                <w:sz w:val="20"/>
                <w:szCs w:val="20"/>
              </w:rPr>
            </w:pPr>
            <w:r w:rsidRPr="00B942F8">
              <w:rPr>
                <w:sz w:val="20"/>
                <w:szCs w:val="20"/>
              </w:rPr>
              <w:t>28</w:t>
            </w:r>
            <w:r w:rsidR="007705B5" w:rsidRPr="00B942F8">
              <w:rPr>
                <w:sz w:val="20"/>
                <w:szCs w:val="20"/>
              </w:rPr>
              <w:t>1</w:t>
            </w:r>
            <w:r w:rsidRPr="00B942F8">
              <w:rPr>
                <w:sz w:val="20"/>
                <w:szCs w:val="20"/>
              </w:rPr>
              <w:t xml:space="preserve"> Публічне управління та адміністрування </w:t>
            </w:r>
          </w:p>
          <w:p w:rsidR="009610A3" w:rsidRPr="00B942F8" w:rsidRDefault="00592D84">
            <w:pPr>
              <w:jc w:val="center"/>
              <w:rPr>
                <w:sz w:val="16"/>
                <w:szCs w:val="16"/>
              </w:rPr>
            </w:pPr>
            <w:r w:rsidRPr="00B942F8">
              <w:rPr>
                <w:sz w:val="16"/>
                <w:szCs w:val="16"/>
              </w:rPr>
              <w:t>(шифр і назва)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9610A3" w:rsidRPr="00B942F8" w:rsidRDefault="00592D84" w:rsidP="009C7C9F">
            <w:pPr>
              <w:spacing w:before="60" w:after="60"/>
            </w:pPr>
            <w:r w:rsidRPr="00B942F8">
              <w:t xml:space="preserve">Загальна кількість годин </w:t>
            </w:r>
            <w:r w:rsidR="009C7C9F">
              <w:t>90</w:t>
            </w: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:rsidR="009610A3" w:rsidRPr="00B942F8" w:rsidRDefault="00592D84">
            <w:pPr>
              <w:jc w:val="center"/>
              <w:rPr>
                <w:b/>
              </w:rPr>
            </w:pPr>
            <w:r w:rsidRPr="00B942F8">
              <w:rPr>
                <w:b/>
              </w:rPr>
              <w:t>Семестр:</w:t>
            </w:r>
          </w:p>
        </w:tc>
      </w:tr>
      <w:tr w:rsidR="00B942F8" w:rsidRPr="00B942F8" w:rsidTr="00B942F8">
        <w:trPr>
          <w:trHeight w:val="172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9610A3" w:rsidRPr="00B942F8" w:rsidRDefault="00592D84">
            <w:pPr>
              <w:jc w:val="center"/>
              <w:rPr>
                <w:b/>
                <w:sz w:val="20"/>
                <w:szCs w:val="20"/>
              </w:rPr>
            </w:pPr>
            <w:r w:rsidRPr="00B942F8">
              <w:rPr>
                <w:b/>
                <w:sz w:val="20"/>
                <w:szCs w:val="20"/>
              </w:rPr>
              <w:t>Освітньо-професійна програма</w:t>
            </w:r>
          </w:p>
          <w:p w:rsidR="009610A3" w:rsidRPr="00B942F8" w:rsidRDefault="00B51F72">
            <w:pPr>
              <w:jc w:val="center"/>
              <w:rPr>
                <w:sz w:val="20"/>
                <w:szCs w:val="20"/>
              </w:rPr>
            </w:pPr>
            <w:r w:rsidRPr="00B942F8">
              <w:rPr>
                <w:sz w:val="20"/>
                <w:szCs w:val="20"/>
              </w:rPr>
              <w:t>Публічне управління та адміністрування</w:t>
            </w:r>
          </w:p>
          <w:p w:rsidR="009610A3" w:rsidRPr="00B942F8" w:rsidRDefault="00961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610A3" w:rsidRPr="00B942F8" w:rsidRDefault="00961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9610A3" w:rsidRPr="00B942F8" w:rsidRDefault="00B51F72" w:rsidP="00B51F72">
            <w:pPr>
              <w:jc w:val="center"/>
            </w:pPr>
            <w:r w:rsidRPr="00B942F8">
              <w:t>2</w:t>
            </w:r>
            <w:r w:rsidR="00592D84" w:rsidRPr="00B942F8">
              <w:t>-й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610A3" w:rsidRPr="00B942F8" w:rsidRDefault="00592D84">
            <w:pPr>
              <w:jc w:val="center"/>
            </w:pPr>
            <w:r w:rsidRPr="00B942F8">
              <w:t xml:space="preserve"> -й</w:t>
            </w:r>
          </w:p>
        </w:tc>
      </w:tr>
      <w:tr w:rsidR="00B942F8" w:rsidRPr="00B942F8" w:rsidTr="00B942F8">
        <w:trPr>
          <w:trHeight w:val="322"/>
        </w:trPr>
        <w:tc>
          <w:tcPr>
            <w:tcW w:w="3119" w:type="dxa"/>
            <w:vMerge/>
            <w:shd w:val="clear" w:color="auto" w:fill="auto"/>
            <w:vAlign w:val="center"/>
          </w:tcPr>
          <w:p w:rsidR="009610A3" w:rsidRPr="00B942F8" w:rsidRDefault="00961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9610A3" w:rsidRPr="00B942F8" w:rsidRDefault="00592D84" w:rsidP="007F78D2">
            <w:r w:rsidRPr="00B942F8">
              <w:t xml:space="preserve">*Змістових модулів </w:t>
            </w:r>
            <w:r w:rsidR="007F78D2" w:rsidRPr="00B942F8">
              <w:t>6</w:t>
            </w: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:rsidR="009610A3" w:rsidRPr="00B942F8" w:rsidRDefault="00592D84">
            <w:pPr>
              <w:jc w:val="center"/>
              <w:rPr>
                <w:b/>
              </w:rPr>
            </w:pPr>
            <w:r w:rsidRPr="00B942F8">
              <w:rPr>
                <w:b/>
              </w:rPr>
              <w:t>Лекції</w:t>
            </w:r>
          </w:p>
        </w:tc>
      </w:tr>
      <w:tr w:rsidR="00B942F8" w:rsidRPr="00B942F8" w:rsidTr="00B942F8">
        <w:trPr>
          <w:trHeight w:val="320"/>
        </w:trPr>
        <w:tc>
          <w:tcPr>
            <w:tcW w:w="3119" w:type="dxa"/>
            <w:vMerge/>
            <w:shd w:val="clear" w:color="auto" w:fill="auto"/>
            <w:vAlign w:val="center"/>
          </w:tcPr>
          <w:p w:rsidR="009610A3" w:rsidRPr="00B942F8" w:rsidRDefault="00961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610A3" w:rsidRPr="00B942F8" w:rsidRDefault="00961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9610A3" w:rsidRPr="00B942F8" w:rsidRDefault="005763F3" w:rsidP="009C7C9F">
            <w:pPr>
              <w:jc w:val="center"/>
            </w:pPr>
            <w:r w:rsidRPr="00B942F8">
              <w:t>1</w:t>
            </w:r>
            <w:r w:rsidR="009C7C9F">
              <w:t>0</w:t>
            </w:r>
            <w:r w:rsidRPr="00B942F8">
              <w:t xml:space="preserve"> </w:t>
            </w:r>
            <w:r w:rsidR="00592D84" w:rsidRPr="00B942F8">
              <w:t>год.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610A3" w:rsidRPr="00B942F8" w:rsidRDefault="00592D84">
            <w:pPr>
              <w:jc w:val="center"/>
            </w:pPr>
            <w:r w:rsidRPr="00B942F8">
              <w:t>год.</w:t>
            </w:r>
          </w:p>
        </w:tc>
      </w:tr>
      <w:tr w:rsidR="00B942F8" w:rsidRPr="00B942F8" w:rsidTr="00B942F8">
        <w:trPr>
          <w:trHeight w:val="1066"/>
        </w:trPr>
        <w:tc>
          <w:tcPr>
            <w:tcW w:w="3119" w:type="dxa"/>
            <w:vMerge/>
            <w:shd w:val="clear" w:color="auto" w:fill="auto"/>
            <w:vAlign w:val="center"/>
          </w:tcPr>
          <w:p w:rsidR="009610A3" w:rsidRPr="00B942F8" w:rsidRDefault="00961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610A3" w:rsidRPr="00B942F8" w:rsidRDefault="00961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0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610A3" w:rsidRPr="00B942F8" w:rsidRDefault="00B942F8" w:rsidP="00B942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</w:rPr>
              <w:t>Практичні</w:t>
            </w:r>
          </w:p>
        </w:tc>
      </w:tr>
      <w:tr w:rsidR="00B942F8" w:rsidRPr="00B942F8" w:rsidTr="00B942F8">
        <w:trPr>
          <w:trHeight w:val="562"/>
        </w:trPr>
        <w:tc>
          <w:tcPr>
            <w:tcW w:w="3119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610A3" w:rsidRPr="00B942F8" w:rsidRDefault="00592D84">
            <w:pPr>
              <w:jc w:val="center"/>
              <w:rPr>
                <w:b/>
                <w:sz w:val="20"/>
                <w:szCs w:val="20"/>
              </w:rPr>
            </w:pPr>
            <w:r w:rsidRPr="00B942F8">
              <w:rPr>
                <w:sz w:val="20"/>
                <w:szCs w:val="20"/>
              </w:rPr>
              <w:t>Рівень вищої освіти:</w:t>
            </w:r>
            <w:r w:rsidRPr="00B942F8">
              <w:rPr>
                <w:b/>
                <w:sz w:val="20"/>
                <w:szCs w:val="20"/>
              </w:rPr>
              <w:t xml:space="preserve"> магістерський </w:t>
            </w:r>
          </w:p>
          <w:p w:rsidR="009610A3" w:rsidRPr="00B942F8" w:rsidRDefault="009610A3">
            <w:pPr>
              <w:jc w:val="center"/>
              <w:rPr>
                <w:i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610A3" w:rsidRPr="00B942F8" w:rsidRDefault="00592D84">
            <w:r w:rsidRPr="00B942F8">
              <w:t xml:space="preserve">Кількість поточних контрольних заходів – </w:t>
            </w:r>
            <w:r w:rsidR="007705B5" w:rsidRPr="00B942F8">
              <w:t>12</w:t>
            </w:r>
          </w:p>
          <w:p w:rsidR="009610A3" w:rsidRPr="00B942F8" w:rsidRDefault="009610A3"/>
        </w:tc>
        <w:tc>
          <w:tcPr>
            <w:tcW w:w="1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610A3" w:rsidRPr="00B942F8" w:rsidRDefault="005763F3">
            <w:pPr>
              <w:jc w:val="center"/>
              <w:rPr>
                <w:i/>
              </w:rPr>
            </w:pPr>
            <w:r w:rsidRPr="00B942F8">
              <w:t>22</w:t>
            </w:r>
            <w:r w:rsidR="00B51F72" w:rsidRPr="00B942F8">
              <w:t xml:space="preserve"> </w:t>
            </w:r>
            <w:r w:rsidR="00592D84" w:rsidRPr="00B942F8">
              <w:t>год.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610A3" w:rsidRPr="00B942F8" w:rsidRDefault="00592D84">
            <w:pPr>
              <w:jc w:val="center"/>
            </w:pPr>
            <w:r w:rsidRPr="00B942F8">
              <w:t>год.</w:t>
            </w:r>
          </w:p>
        </w:tc>
      </w:tr>
      <w:tr w:rsidR="00B942F8" w:rsidRPr="00B942F8" w:rsidTr="00B942F8">
        <w:trPr>
          <w:trHeight w:val="138"/>
        </w:trPr>
        <w:tc>
          <w:tcPr>
            <w:tcW w:w="311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610A3" w:rsidRPr="00B942F8" w:rsidRDefault="00961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610A3" w:rsidRPr="00B942F8" w:rsidRDefault="00961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:rsidR="009610A3" w:rsidRPr="00B942F8" w:rsidRDefault="00592D84">
            <w:pPr>
              <w:jc w:val="center"/>
              <w:rPr>
                <w:b/>
              </w:rPr>
            </w:pPr>
            <w:r w:rsidRPr="00B942F8">
              <w:rPr>
                <w:b/>
              </w:rPr>
              <w:t>Самостійна робота</w:t>
            </w:r>
          </w:p>
        </w:tc>
      </w:tr>
      <w:tr w:rsidR="00B942F8" w:rsidRPr="00B942F8" w:rsidTr="00B942F8">
        <w:trPr>
          <w:trHeight w:val="138"/>
        </w:trPr>
        <w:tc>
          <w:tcPr>
            <w:tcW w:w="311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610A3" w:rsidRPr="00B942F8" w:rsidRDefault="00961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610A3" w:rsidRPr="00B942F8" w:rsidRDefault="00961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9610A3" w:rsidRPr="00B942F8" w:rsidRDefault="00B51F72">
            <w:pPr>
              <w:jc w:val="center"/>
              <w:rPr>
                <w:i/>
              </w:rPr>
            </w:pPr>
            <w:r w:rsidRPr="00B942F8">
              <w:t xml:space="preserve">86 </w:t>
            </w:r>
            <w:r w:rsidR="00592D84" w:rsidRPr="00B942F8">
              <w:t>год.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610A3" w:rsidRPr="00B942F8" w:rsidRDefault="00592D84">
            <w:pPr>
              <w:jc w:val="center"/>
            </w:pPr>
            <w:r w:rsidRPr="00B942F8">
              <w:t>год.</w:t>
            </w:r>
          </w:p>
        </w:tc>
      </w:tr>
      <w:tr w:rsidR="00B942F8" w:rsidRPr="00B942F8" w:rsidTr="00B942F8">
        <w:trPr>
          <w:trHeight w:val="138"/>
        </w:trPr>
        <w:tc>
          <w:tcPr>
            <w:tcW w:w="311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610A3" w:rsidRPr="00B942F8" w:rsidRDefault="00961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610A3" w:rsidRPr="00B942F8" w:rsidRDefault="00961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:rsidR="009610A3" w:rsidRPr="00B942F8" w:rsidRDefault="00592D84">
            <w:pPr>
              <w:jc w:val="center"/>
            </w:pPr>
            <w:r w:rsidRPr="00B942F8">
              <w:rPr>
                <w:b/>
              </w:rPr>
              <w:t>Вид підсумкового семестрового контролю</w:t>
            </w:r>
            <w:r w:rsidRPr="00B942F8">
              <w:t xml:space="preserve">: </w:t>
            </w:r>
          </w:p>
          <w:p w:rsidR="009610A3" w:rsidRPr="00B942F8" w:rsidRDefault="00592D84">
            <w:pPr>
              <w:jc w:val="center"/>
            </w:pPr>
            <w:r w:rsidRPr="00B942F8">
              <w:t xml:space="preserve">екзамен </w:t>
            </w:r>
          </w:p>
          <w:p w:rsidR="009610A3" w:rsidRPr="00B942F8" w:rsidRDefault="009610A3" w:rsidP="00B51F72">
            <w:pPr>
              <w:jc w:val="center"/>
              <w:rPr>
                <w:sz w:val="14"/>
                <w:szCs w:val="14"/>
              </w:rPr>
            </w:pPr>
          </w:p>
        </w:tc>
      </w:tr>
    </w:tbl>
    <w:p w:rsidR="009610A3" w:rsidRDefault="00592D84">
      <w:pPr>
        <w:jc w:val="both"/>
        <w:rPr>
          <w:b/>
          <w:i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>*Кількість змістових модулів визначається за формулою: ЗМ= (ЗКК-1К)х2, де ЗМ – змістові модулі, ЗКК – загальна кількість кредитів, 1К – 1 кредит, що відводиться  на підсумковий семестровий контроль</w:t>
      </w:r>
      <w:r>
        <w:rPr>
          <w:b/>
          <w:i/>
          <w:sz w:val="20"/>
          <w:szCs w:val="20"/>
        </w:rPr>
        <w:t>.</w:t>
      </w:r>
    </w:p>
    <w:p w:rsidR="00754F1B" w:rsidRDefault="00754F1B" w:rsidP="00FE23A9">
      <w:pPr>
        <w:pStyle w:val="3"/>
        <w:spacing w:after="0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</w:p>
    <w:p w:rsidR="009610A3" w:rsidRDefault="00592D84" w:rsidP="00FE23A9">
      <w:pPr>
        <w:pStyle w:val="3"/>
        <w:spacing w:after="0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</w:rPr>
        <w:t>2. Мета та завдання навчальної дисципліни</w:t>
      </w:r>
    </w:p>
    <w:p w:rsidR="00825E33" w:rsidRPr="00825E33" w:rsidRDefault="00825E33" w:rsidP="00BA475E">
      <w:pPr>
        <w:ind w:firstLine="720"/>
        <w:jc w:val="both"/>
        <w:rPr>
          <w:sz w:val="28"/>
          <w:szCs w:val="28"/>
        </w:rPr>
      </w:pPr>
      <w:r w:rsidRPr="00825E33">
        <w:rPr>
          <w:sz w:val="28"/>
          <w:szCs w:val="28"/>
        </w:rPr>
        <w:t>Курс «Філософські проблеми наукового пізнання» є необхідною складовою частиною за вибором студента,</w:t>
      </w:r>
      <w:r w:rsidRPr="00825E33">
        <w:rPr>
          <w:sz w:val="28"/>
          <w:szCs w:val="28"/>
        </w:rPr>
        <w:tab/>
        <w:t xml:space="preserve">яка є основою формування критичного філософського мислення, філософської культури, що є основою наукового пізнання як специфічної форми пізнавальної діяльності, націленої на </w:t>
      </w:r>
      <w:r w:rsidR="00875C0C">
        <w:rPr>
          <w:sz w:val="28"/>
          <w:szCs w:val="28"/>
        </w:rPr>
        <w:t xml:space="preserve">формування </w:t>
      </w:r>
      <w:r w:rsidRPr="00825E33">
        <w:rPr>
          <w:sz w:val="28"/>
          <w:szCs w:val="28"/>
        </w:rPr>
        <w:t xml:space="preserve">цифрової філософської культури «цифрового десятиліття». </w:t>
      </w:r>
    </w:p>
    <w:p w:rsidR="00825E33" w:rsidRPr="00825E33" w:rsidRDefault="00825E33" w:rsidP="00BA475E">
      <w:pPr>
        <w:ind w:firstLine="720"/>
        <w:jc w:val="both"/>
      </w:pPr>
      <w:r w:rsidRPr="00825E33">
        <w:rPr>
          <w:b/>
          <w:bCs/>
          <w:shd w:val="clear" w:color="auto" w:fill="FFFFFF"/>
        </w:rPr>
        <w:t xml:space="preserve">Метою </w:t>
      </w:r>
      <w:r w:rsidRPr="00825E33">
        <w:t>вивчення навчальної дисципліни «Філософські проблеми наукового пізнання»  є формування у майбутніх фахівців системи фундаментальних знань  про теоретико-методологічні засади фундаментальних проблем наукового пізнання,  формування креативного мислення та інформаційної культури, націленої на забезпечення когнітивної, інформаційної  духовної та морально-психічної стійкості, щоб протидіяти розмиванню свідомості особистості,  формування навичок для забезпечення надійності та стійкості переконань та цінностей,  зокрема когнітивного імунітету протидії всім загрозам.</w:t>
      </w:r>
    </w:p>
    <w:p w:rsidR="006C4734" w:rsidRDefault="00825E33" w:rsidP="00BA475E">
      <w:pPr>
        <w:ind w:firstLine="720"/>
        <w:jc w:val="both"/>
        <w:rPr>
          <w:sz w:val="28"/>
          <w:szCs w:val="28"/>
        </w:rPr>
      </w:pPr>
      <w:r w:rsidRPr="001C09E5">
        <w:tab/>
      </w:r>
      <w:r w:rsidRPr="00825E33">
        <w:rPr>
          <w:sz w:val="28"/>
          <w:szCs w:val="28"/>
        </w:rPr>
        <w:t xml:space="preserve">Основними </w:t>
      </w:r>
      <w:r w:rsidRPr="00825E33">
        <w:rPr>
          <w:b/>
          <w:bCs/>
          <w:sz w:val="28"/>
          <w:szCs w:val="28"/>
        </w:rPr>
        <w:t>завданнями ви</w:t>
      </w:r>
      <w:r>
        <w:rPr>
          <w:b/>
          <w:bCs/>
          <w:sz w:val="28"/>
          <w:szCs w:val="28"/>
        </w:rPr>
        <w:t xml:space="preserve">вчення дисципліни </w:t>
      </w:r>
      <w:r w:rsidRPr="00825E33">
        <w:rPr>
          <w:sz w:val="28"/>
          <w:szCs w:val="28"/>
        </w:rPr>
        <w:t xml:space="preserve">є: </w:t>
      </w:r>
    </w:p>
    <w:p w:rsidR="006C4734" w:rsidRDefault="00825E33" w:rsidP="00BA475E">
      <w:pPr>
        <w:pStyle w:val="ae"/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 w:rsidRPr="006C4734">
        <w:rPr>
          <w:sz w:val="28"/>
          <w:szCs w:val="28"/>
        </w:rPr>
        <w:t>надання студентам теоретичних знань про  філософські проблеми наукового пізнання,</w:t>
      </w:r>
      <w:r w:rsidRPr="006C4734">
        <w:rPr>
          <w:rFonts w:eastAsia="MS Mincho"/>
          <w:lang w:eastAsia="en-US"/>
        </w:rPr>
        <w:t xml:space="preserve"> в основі яких формування </w:t>
      </w:r>
      <w:r w:rsidRPr="006C4734">
        <w:rPr>
          <w:sz w:val="28"/>
          <w:szCs w:val="28"/>
        </w:rPr>
        <w:t xml:space="preserve">креативного  мислення, що виховує здатність аналізувати інформацію, ставити питання, шукати відповіді, розв'язувати проблеми, використовуючи інтелектуальні технології; </w:t>
      </w:r>
    </w:p>
    <w:p w:rsidR="006C4734" w:rsidRDefault="00825E33" w:rsidP="00BA475E">
      <w:pPr>
        <w:pStyle w:val="ae"/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 w:rsidRPr="006C4734">
        <w:rPr>
          <w:sz w:val="28"/>
          <w:szCs w:val="28"/>
        </w:rPr>
        <w:lastRenderedPageBreak/>
        <w:t xml:space="preserve">отримання </w:t>
      </w:r>
      <w:proofErr w:type="spellStart"/>
      <w:r w:rsidRPr="006C4734">
        <w:rPr>
          <w:sz w:val="28"/>
          <w:szCs w:val="28"/>
        </w:rPr>
        <w:t>компетентностей</w:t>
      </w:r>
      <w:proofErr w:type="spellEnd"/>
      <w:r w:rsidRPr="006C4734">
        <w:rPr>
          <w:sz w:val="28"/>
          <w:szCs w:val="28"/>
        </w:rPr>
        <w:t xml:space="preserve"> в області</w:t>
      </w:r>
      <w:r w:rsidRPr="006C4734">
        <w:rPr>
          <w:sz w:val="28"/>
          <w:szCs w:val="28"/>
          <w:lang w:val="ru-RU"/>
        </w:rPr>
        <w:t> </w:t>
      </w:r>
      <w:r w:rsidRPr="006C4734">
        <w:rPr>
          <w:sz w:val="28"/>
          <w:szCs w:val="28"/>
        </w:rPr>
        <w:t xml:space="preserve">оволодіння теоретичних та практичних знань науково-дослідницької діяльності у сфері філософського пізнання,  формування компетентності, в основі якої адаптація  до складних та непередбачуваних ситуацій з урахуванням аспектів соціальної відповідальності; </w:t>
      </w:r>
    </w:p>
    <w:p w:rsidR="006C4734" w:rsidRDefault="00825E33" w:rsidP="00BA475E">
      <w:pPr>
        <w:pStyle w:val="ae"/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 w:rsidRPr="006C4734">
        <w:rPr>
          <w:sz w:val="28"/>
          <w:szCs w:val="28"/>
        </w:rPr>
        <w:t xml:space="preserve">забезпечення когнітивної, інформаційної  духовної та морально-психічної стійкості, щоб протидіяти розмиванню свідомості особистості;  </w:t>
      </w:r>
    </w:p>
    <w:p w:rsidR="00825E33" w:rsidRPr="006C4734" w:rsidRDefault="00825E33" w:rsidP="00BA475E">
      <w:pPr>
        <w:pStyle w:val="ae"/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 w:rsidRPr="006C4734">
        <w:rPr>
          <w:sz w:val="28"/>
          <w:szCs w:val="28"/>
        </w:rPr>
        <w:t>формування навичок для забезпечення надійності та стійкості переконань та цінностей,  зокрема стійкості когнітивного імунітету протидії всім загрозам, оскільки гібридні загрози та війна націлені на людську свідомість</w:t>
      </w:r>
    </w:p>
    <w:p w:rsidR="00825E33" w:rsidRDefault="00825E33" w:rsidP="00BA475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</w:rPr>
      </w:pPr>
    </w:p>
    <w:p w:rsidR="009610A3" w:rsidRDefault="009610A3">
      <w:pPr>
        <w:jc w:val="both"/>
        <w:rPr>
          <w:sz w:val="28"/>
          <w:szCs w:val="28"/>
        </w:rPr>
      </w:pPr>
    </w:p>
    <w:tbl>
      <w:tblPr>
        <w:tblStyle w:val="a8"/>
        <w:tblW w:w="957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0"/>
        <w:gridCol w:w="5411"/>
      </w:tblGrid>
      <w:tr w:rsidR="009610A3">
        <w:tc>
          <w:tcPr>
            <w:tcW w:w="4160" w:type="dxa"/>
          </w:tcPr>
          <w:p w:rsidR="009610A3" w:rsidRPr="001B127C" w:rsidRDefault="00592D84">
            <w:pPr>
              <w:ind w:firstLine="295"/>
              <w:jc w:val="center"/>
            </w:pPr>
            <w:r w:rsidRPr="001B127C">
              <w:t>Заплановані робочою програмою результати навчання</w:t>
            </w:r>
          </w:p>
          <w:p w:rsidR="009610A3" w:rsidRDefault="00592D84">
            <w:pPr>
              <w:ind w:firstLine="295"/>
              <w:jc w:val="center"/>
              <w:rPr>
                <w:sz w:val="28"/>
                <w:szCs w:val="28"/>
              </w:rPr>
            </w:pPr>
            <w:r w:rsidRPr="001B127C">
              <w:t>та компетентності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11" w:type="dxa"/>
          </w:tcPr>
          <w:p w:rsidR="009610A3" w:rsidRPr="001B127C" w:rsidRDefault="00592D84">
            <w:pPr>
              <w:ind w:firstLine="295"/>
              <w:jc w:val="center"/>
            </w:pPr>
            <w:r w:rsidRPr="001B127C">
              <w:t>Методи і контрольні заходи</w:t>
            </w:r>
          </w:p>
        </w:tc>
      </w:tr>
      <w:tr w:rsidR="009610A3">
        <w:tc>
          <w:tcPr>
            <w:tcW w:w="4160" w:type="dxa"/>
          </w:tcPr>
          <w:p w:rsidR="009610A3" w:rsidRDefault="00592D84">
            <w:pPr>
              <w:ind w:firstLine="29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11" w:type="dxa"/>
          </w:tcPr>
          <w:p w:rsidR="009610A3" w:rsidRDefault="00592D84">
            <w:pPr>
              <w:ind w:firstLine="29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9610A3">
        <w:tc>
          <w:tcPr>
            <w:tcW w:w="4160" w:type="dxa"/>
          </w:tcPr>
          <w:p w:rsidR="00FE23A9" w:rsidRPr="001B127C" w:rsidRDefault="00FE23A9" w:rsidP="00FE23A9">
            <w:pPr>
              <w:ind w:firstLine="295"/>
              <w:rPr>
                <w:b/>
              </w:rPr>
            </w:pPr>
            <w:r w:rsidRPr="001B127C">
              <w:rPr>
                <w:b/>
              </w:rPr>
              <w:t>Програмні компетентності:</w:t>
            </w:r>
          </w:p>
          <w:p w:rsidR="00FE23A9" w:rsidRPr="00FE23A9" w:rsidRDefault="00FE23A9" w:rsidP="00FE23A9">
            <w:pPr>
              <w:ind w:firstLine="709"/>
              <w:jc w:val="both"/>
              <w:rPr>
                <w:bCs/>
                <w:shd w:val="clear" w:color="auto" w:fill="FFFFFF"/>
              </w:rPr>
            </w:pPr>
            <w:r w:rsidRPr="00FE23A9">
              <w:rPr>
                <w:bCs/>
                <w:shd w:val="clear" w:color="auto" w:fill="FFFFFF"/>
              </w:rPr>
              <w:t>ЗК01. Здатність до абстрактного мислення, аналізу та синтезу.</w:t>
            </w:r>
          </w:p>
          <w:p w:rsidR="00FE23A9" w:rsidRPr="00FE23A9" w:rsidRDefault="00FE23A9" w:rsidP="00FE23A9">
            <w:pPr>
              <w:ind w:firstLine="709"/>
              <w:jc w:val="both"/>
              <w:rPr>
                <w:rFonts w:eastAsia="Calibri"/>
              </w:rPr>
            </w:pPr>
            <w:r w:rsidRPr="00FE23A9">
              <w:rPr>
                <w:rFonts w:eastAsia="Calibri"/>
              </w:rPr>
              <w:t xml:space="preserve">ЗК03. Здатність розробляти та управляти </w:t>
            </w:r>
            <w:proofErr w:type="spellStart"/>
            <w:r w:rsidRPr="00FE23A9">
              <w:rPr>
                <w:rFonts w:eastAsia="Calibri"/>
              </w:rPr>
              <w:t>проєктами</w:t>
            </w:r>
            <w:proofErr w:type="spellEnd"/>
            <w:r w:rsidRPr="00FE23A9">
              <w:rPr>
                <w:rFonts w:eastAsia="Calibri"/>
              </w:rPr>
              <w:t xml:space="preserve">. </w:t>
            </w:r>
          </w:p>
          <w:p w:rsidR="00FE23A9" w:rsidRPr="00FE23A9" w:rsidRDefault="00FE23A9" w:rsidP="00FE23A9">
            <w:pPr>
              <w:ind w:firstLine="709"/>
              <w:jc w:val="both"/>
              <w:rPr>
                <w:rFonts w:eastAsia="Calibri"/>
              </w:rPr>
            </w:pPr>
            <w:r w:rsidRPr="00FE23A9">
              <w:rPr>
                <w:rFonts w:eastAsia="Calibri"/>
              </w:rPr>
              <w:t xml:space="preserve">ЗК04. Здатність удосконалювати й розвивати професійний, інтелектуальний і культурний рівні. </w:t>
            </w:r>
          </w:p>
          <w:p w:rsidR="00FE23A9" w:rsidRPr="00FE23A9" w:rsidRDefault="00FE23A9" w:rsidP="00FE23A9">
            <w:pPr>
              <w:ind w:firstLine="709"/>
              <w:jc w:val="both"/>
              <w:rPr>
                <w:rFonts w:eastAsia="Calibri"/>
              </w:rPr>
            </w:pPr>
            <w:r w:rsidRPr="00FE23A9">
              <w:rPr>
                <w:rFonts w:eastAsia="Calibri"/>
              </w:rPr>
              <w:t>ЗК07. Здатність генерувати нові ідеї (креативність).</w:t>
            </w:r>
          </w:p>
          <w:p w:rsidR="00FE23A9" w:rsidRPr="00FE23A9" w:rsidRDefault="00FE23A9" w:rsidP="00FE23A9">
            <w:pPr>
              <w:ind w:firstLine="295"/>
            </w:pPr>
          </w:p>
          <w:p w:rsidR="009610A3" w:rsidRPr="00FE23A9" w:rsidRDefault="009610A3" w:rsidP="00FE23A9">
            <w:pPr>
              <w:ind w:firstLine="295"/>
            </w:pPr>
          </w:p>
        </w:tc>
        <w:tc>
          <w:tcPr>
            <w:tcW w:w="5411" w:type="dxa"/>
          </w:tcPr>
          <w:p w:rsidR="00FE23A9" w:rsidRPr="001B127C" w:rsidRDefault="00FE23A9" w:rsidP="00FE23A9">
            <w:pPr>
              <w:ind w:firstLine="295"/>
              <w:rPr>
                <w:b/>
              </w:rPr>
            </w:pPr>
            <w:r w:rsidRPr="001B127C">
              <w:rPr>
                <w:b/>
              </w:rPr>
              <w:t>Методи:</w:t>
            </w:r>
          </w:p>
          <w:p w:rsidR="00FE23A9" w:rsidRPr="00FE23A9" w:rsidRDefault="00FE23A9" w:rsidP="00FE23A9">
            <w:pPr>
              <w:ind w:firstLine="295"/>
            </w:pPr>
            <w:r w:rsidRPr="00FE23A9">
              <w:t>Наочні методи (схеми, моделі,</w:t>
            </w:r>
            <w:r>
              <w:t xml:space="preserve"> </w:t>
            </w:r>
            <w:r w:rsidRPr="00FE23A9">
              <w:t>алгоритми).</w:t>
            </w:r>
          </w:p>
          <w:p w:rsidR="00FE23A9" w:rsidRPr="00FE23A9" w:rsidRDefault="00FE23A9" w:rsidP="00FE23A9">
            <w:pPr>
              <w:ind w:firstLine="295"/>
            </w:pPr>
            <w:r w:rsidRPr="00FE23A9">
              <w:t>Словесні методи (лекція,</w:t>
            </w:r>
            <w:r>
              <w:t xml:space="preserve"> </w:t>
            </w:r>
            <w:r w:rsidRPr="00FE23A9">
              <w:t>пояснення, робота з підручником).</w:t>
            </w:r>
          </w:p>
          <w:p w:rsidR="00FE23A9" w:rsidRPr="00FE23A9" w:rsidRDefault="00FE23A9" w:rsidP="00FE23A9">
            <w:pPr>
              <w:ind w:firstLine="295"/>
            </w:pPr>
            <w:r w:rsidRPr="00FE23A9">
              <w:t>Практичні методи (творчі завдання,</w:t>
            </w:r>
            <w:r>
              <w:t xml:space="preserve"> </w:t>
            </w:r>
            <w:r w:rsidRPr="00FE23A9">
              <w:t>контрольні, складання схем і</w:t>
            </w:r>
            <w:r>
              <w:t xml:space="preserve"> </w:t>
            </w:r>
            <w:r w:rsidRPr="00FE23A9">
              <w:t>алгоритмів).</w:t>
            </w:r>
            <w:r>
              <w:t xml:space="preserve"> </w:t>
            </w:r>
          </w:p>
          <w:p w:rsidR="00FE23A9" w:rsidRPr="00FE23A9" w:rsidRDefault="00FE23A9" w:rsidP="00FE23A9">
            <w:pPr>
              <w:ind w:firstLine="295"/>
            </w:pPr>
            <w:r w:rsidRPr="00FE23A9">
              <w:t>Логічні методи (індуктивні,</w:t>
            </w:r>
            <w:r>
              <w:t xml:space="preserve"> </w:t>
            </w:r>
            <w:r w:rsidRPr="00FE23A9">
              <w:t>дедуктивні, створення проблемної</w:t>
            </w:r>
            <w:r>
              <w:t xml:space="preserve"> </w:t>
            </w:r>
            <w:r w:rsidRPr="00FE23A9">
              <w:t>ситуації).</w:t>
            </w:r>
          </w:p>
          <w:p w:rsidR="00FE23A9" w:rsidRPr="00FE23A9" w:rsidRDefault="00FE23A9" w:rsidP="00FE23A9">
            <w:pPr>
              <w:ind w:firstLine="295"/>
            </w:pPr>
            <w:r w:rsidRPr="00FE23A9">
              <w:t>Проблемно-пошукові методи</w:t>
            </w:r>
            <w:r>
              <w:t xml:space="preserve"> </w:t>
            </w:r>
            <w:r w:rsidRPr="00FE23A9">
              <w:t>(репродуктивні).</w:t>
            </w:r>
          </w:p>
          <w:p w:rsidR="00FE23A9" w:rsidRPr="00FE23A9" w:rsidRDefault="00FE23A9" w:rsidP="00FE23A9">
            <w:pPr>
              <w:ind w:firstLine="295"/>
            </w:pPr>
            <w:r w:rsidRPr="00FE23A9">
              <w:t>Метод формування пізнавального</w:t>
            </w:r>
            <w:r>
              <w:t xml:space="preserve"> </w:t>
            </w:r>
            <w:r w:rsidRPr="00FE23A9">
              <w:t>інтересу (навчальна дискусія,</w:t>
            </w:r>
            <w:r>
              <w:t xml:space="preserve"> </w:t>
            </w:r>
            <w:r w:rsidRPr="00FE23A9">
              <w:t>створення цікавих ситуацій).</w:t>
            </w:r>
          </w:p>
          <w:p w:rsidR="009610A3" w:rsidRPr="00FE23A9" w:rsidRDefault="00FE23A9" w:rsidP="00FE23A9">
            <w:pPr>
              <w:ind w:firstLine="295"/>
            </w:pPr>
            <w:r w:rsidRPr="00FE23A9">
              <w:t>Дослідницький (самостійна робота,</w:t>
            </w:r>
            <w:r>
              <w:t xml:space="preserve"> </w:t>
            </w:r>
            <w:r w:rsidRPr="00FE23A9">
              <w:t>проекти).</w:t>
            </w:r>
          </w:p>
        </w:tc>
      </w:tr>
      <w:tr w:rsidR="00FE23A9">
        <w:tc>
          <w:tcPr>
            <w:tcW w:w="4160" w:type="dxa"/>
          </w:tcPr>
          <w:p w:rsidR="00FE23A9" w:rsidRDefault="00FE23A9" w:rsidP="00FE23A9">
            <w:pPr>
              <w:ind w:firstLine="295"/>
            </w:pPr>
            <w:r w:rsidRPr="00FE23A9">
              <w:rPr>
                <w:b/>
              </w:rPr>
              <w:t>Програмні результати навчання</w:t>
            </w:r>
            <w:r>
              <w:t>:</w:t>
            </w:r>
          </w:p>
          <w:p w:rsidR="00FE23A9" w:rsidRPr="00FE23A9" w:rsidRDefault="00FE23A9" w:rsidP="00FE23A9">
            <w:pPr>
              <w:ind w:firstLine="709"/>
              <w:jc w:val="both"/>
            </w:pPr>
            <w:r w:rsidRPr="00FE23A9">
              <w:t xml:space="preserve">РН04 </w:t>
            </w:r>
            <w:r w:rsidRPr="00FE23A9">
              <w:tab/>
              <w:t>Використовувати сучасні статистичні методи, моделі, цифрові технології, спеціалізоване програмне забезпечення для розв’язання складних задач публічного управління та адміністрування.</w:t>
            </w:r>
          </w:p>
          <w:p w:rsidR="00FE23A9" w:rsidRPr="00FE23A9" w:rsidRDefault="00FE23A9" w:rsidP="00FE23A9">
            <w:pPr>
              <w:ind w:firstLine="709"/>
              <w:jc w:val="both"/>
            </w:pPr>
            <w:r w:rsidRPr="00FE23A9">
              <w:t xml:space="preserve">РН06 </w:t>
            </w:r>
            <w:r w:rsidRPr="00FE23A9">
              <w:tab/>
              <w:t xml:space="preserve">Здійснювати ефективне управління інноваціями, ресурсами, ризиками, проектами, змінами, якістю, застосовувати сучасні моделі, підходи та технології, міжнародний досвід при проектуванні та реорганізації управлінських та загально організаційних структур. </w:t>
            </w:r>
          </w:p>
          <w:p w:rsidR="00FE23A9" w:rsidRPr="00FE23A9" w:rsidRDefault="00FE23A9" w:rsidP="00FE23A9">
            <w:pPr>
              <w:ind w:firstLine="709"/>
              <w:jc w:val="both"/>
            </w:pPr>
            <w:r w:rsidRPr="00FE23A9">
              <w:t xml:space="preserve">РН07 </w:t>
            </w:r>
            <w:r w:rsidRPr="00FE23A9">
              <w:tab/>
              <w:t>Уміти розробляти національні/регіональні програмні документи щодо розвитку публічного управління, використовуючи системний аналіз і комплексний підхід.</w:t>
            </w:r>
          </w:p>
          <w:p w:rsidR="00FE23A9" w:rsidRPr="00FE23A9" w:rsidRDefault="00FE23A9" w:rsidP="00FE23A9">
            <w:pPr>
              <w:ind w:firstLine="709"/>
              <w:jc w:val="both"/>
            </w:pPr>
            <w:r w:rsidRPr="00FE23A9">
              <w:t xml:space="preserve">РН12 </w:t>
            </w:r>
            <w:r w:rsidRPr="00FE23A9">
              <w:tab/>
              <w:t xml:space="preserve">Планувати і </w:t>
            </w:r>
            <w:r w:rsidRPr="00FE23A9">
              <w:lastRenderedPageBreak/>
              <w:t>здійснювати наукові та прикладні дослідження у сфері публічного управління та адміністрування, включаючи аналіз проблематики, постановку цілей і завдань, вибір та використання теоретичних та емпіричних методів дослідження, аналіз його результатів, формулювання обґрунтованих висновків.</w:t>
            </w:r>
          </w:p>
          <w:p w:rsidR="00FE23A9" w:rsidRPr="00FE23A9" w:rsidRDefault="00FE23A9" w:rsidP="00FE23A9">
            <w:pPr>
              <w:ind w:firstLine="709"/>
              <w:jc w:val="both"/>
              <w:rPr>
                <w:lang w:val="ru-RU"/>
              </w:rPr>
            </w:pPr>
            <w:r w:rsidRPr="00FE23A9">
              <w:rPr>
                <w:lang w:val="ru-RU"/>
              </w:rPr>
              <w:t>РН15</w:t>
            </w:r>
            <w:r w:rsidRPr="00FE23A9">
              <w:rPr>
                <w:lang w:val="ru-RU"/>
              </w:rPr>
              <w:tab/>
            </w:r>
            <w:proofErr w:type="spellStart"/>
            <w:r w:rsidRPr="00FE23A9">
              <w:rPr>
                <w:lang w:val="ru-RU"/>
              </w:rPr>
              <w:t>Уміти</w:t>
            </w:r>
            <w:proofErr w:type="spellEnd"/>
            <w:r w:rsidRPr="00FE23A9">
              <w:rPr>
                <w:lang w:val="ru-RU"/>
              </w:rPr>
              <w:t xml:space="preserve"> вести й </w:t>
            </w:r>
            <w:proofErr w:type="spellStart"/>
            <w:r w:rsidRPr="00FE23A9">
              <w:rPr>
                <w:lang w:val="ru-RU"/>
              </w:rPr>
              <w:t>забезпечувати</w:t>
            </w:r>
            <w:proofErr w:type="spellEnd"/>
            <w:r w:rsidRPr="00FE23A9">
              <w:rPr>
                <w:lang w:val="ru-RU"/>
              </w:rPr>
              <w:t xml:space="preserve"> </w:t>
            </w:r>
            <w:proofErr w:type="spellStart"/>
            <w:r w:rsidRPr="00FE23A9">
              <w:rPr>
                <w:lang w:val="ru-RU"/>
              </w:rPr>
              <w:t>проєктно-прогнозну</w:t>
            </w:r>
            <w:proofErr w:type="spellEnd"/>
            <w:r w:rsidRPr="00FE23A9">
              <w:rPr>
                <w:lang w:val="ru-RU"/>
              </w:rPr>
              <w:t xml:space="preserve"> </w:t>
            </w:r>
            <w:proofErr w:type="spellStart"/>
            <w:r w:rsidRPr="00FE23A9">
              <w:rPr>
                <w:lang w:val="ru-RU"/>
              </w:rPr>
              <w:t>діяльність</w:t>
            </w:r>
            <w:proofErr w:type="spellEnd"/>
            <w:r w:rsidRPr="00FE23A9">
              <w:rPr>
                <w:lang w:val="ru-RU"/>
              </w:rPr>
              <w:t xml:space="preserve"> у </w:t>
            </w:r>
            <w:proofErr w:type="spellStart"/>
            <w:r w:rsidRPr="00FE23A9">
              <w:rPr>
                <w:lang w:val="ru-RU"/>
              </w:rPr>
              <w:t>публічно-управлінській</w:t>
            </w:r>
            <w:proofErr w:type="spellEnd"/>
            <w:r w:rsidRPr="00FE23A9">
              <w:rPr>
                <w:lang w:val="ru-RU"/>
              </w:rPr>
              <w:t xml:space="preserve"> </w:t>
            </w:r>
            <w:proofErr w:type="spellStart"/>
            <w:r w:rsidRPr="00FE23A9">
              <w:rPr>
                <w:lang w:val="ru-RU"/>
              </w:rPr>
              <w:t>сфері</w:t>
            </w:r>
            <w:proofErr w:type="spellEnd"/>
            <w:r w:rsidRPr="00FE23A9">
              <w:rPr>
                <w:lang w:val="ru-RU"/>
              </w:rPr>
              <w:t xml:space="preserve">, </w:t>
            </w:r>
            <w:proofErr w:type="spellStart"/>
            <w:r w:rsidRPr="00FE23A9">
              <w:rPr>
                <w:lang w:val="ru-RU"/>
              </w:rPr>
              <w:t>впроваджувати</w:t>
            </w:r>
            <w:proofErr w:type="spellEnd"/>
            <w:r w:rsidRPr="00FE23A9">
              <w:rPr>
                <w:lang w:val="ru-RU"/>
              </w:rPr>
              <w:t xml:space="preserve"> </w:t>
            </w:r>
            <w:proofErr w:type="spellStart"/>
            <w:r w:rsidRPr="00FE23A9">
              <w:rPr>
                <w:lang w:val="ru-RU"/>
              </w:rPr>
              <w:t>проєкти</w:t>
            </w:r>
            <w:proofErr w:type="spellEnd"/>
            <w:r w:rsidRPr="00FE23A9">
              <w:rPr>
                <w:lang w:val="ru-RU"/>
              </w:rPr>
              <w:t xml:space="preserve"> </w:t>
            </w:r>
            <w:proofErr w:type="spellStart"/>
            <w:r w:rsidRPr="00FE23A9">
              <w:rPr>
                <w:lang w:val="ru-RU"/>
              </w:rPr>
              <w:t>регіонального</w:t>
            </w:r>
            <w:proofErr w:type="spellEnd"/>
            <w:r w:rsidRPr="00FE23A9">
              <w:rPr>
                <w:lang w:val="ru-RU"/>
              </w:rPr>
              <w:t xml:space="preserve"> та </w:t>
            </w:r>
            <w:proofErr w:type="spellStart"/>
            <w:r w:rsidRPr="00FE23A9">
              <w:rPr>
                <w:lang w:val="ru-RU"/>
              </w:rPr>
              <w:t>місцевого</w:t>
            </w:r>
            <w:proofErr w:type="spellEnd"/>
            <w:r w:rsidRPr="00FE23A9">
              <w:rPr>
                <w:lang w:val="ru-RU"/>
              </w:rPr>
              <w:t xml:space="preserve"> </w:t>
            </w:r>
            <w:proofErr w:type="spellStart"/>
            <w:r w:rsidRPr="00FE23A9">
              <w:rPr>
                <w:lang w:val="ru-RU"/>
              </w:rPr>
              <w:t>розвитку</w:t>
            </w:r>
            <w:proofErr w:type="spellEnd"/>
            <w:r w:rsidRPr="00FE23A9">
              <w:rPr>
                <w:lang w:val="ru-RU"/>
              </w:rPr>
              <w:t>.</w:t>
            </w:r>
          </w:p>
          <w:p w:rsidR="00FE23A9" w:rsidRPr="00FE23A9" w:rsidRDefault="00FE23A9" w:rsidP="00FE23A9">
            <w:pPr>
              <w:ind w:firstLine="295"/>
              <w:rPr>
                <w:lang w:val="ru-RU"/>
              </w:rPr>
            </w:pPr>
          </w:p>
          <w:p w:rsidR="00FE23A9" w:rsidRPr="00FE23A9" w:rsidRDefault="00FE23A9" w:rsidP="00FE23A9">
            <w:pPr>
              <w:ind w:firstLine="295"/>
            </w:pPr>
          </w:p>
        </w:tc>
        <w:tc>
          <w:tcPr>
            <w:tcW w:w="5411" w:type="dxa"/>
          </w:tcPr>
          <w:p w:rsidR="00FE23A9" w:rsidRDefault="00FE23A9" w:rsidP="00FE23A9">
            <w:pPr>
              <w:ind w:firstLine="295"/>
            </w:pPr>
            <w:r w:rsidRPr="001B127C">
              <w:rPr>
                <w:b/>
              </w:rPr>
              <w:lastRenderedPageBreak/>
              <w:t>Методи контролю і самоконтролю</w:t>
            </w:r>
            <w:r>
              <w:t xml:space="preserve"> (усний,</w:t>
            </w:r>
          </w:p>
          <w:p w:rsidR="00FE23A9" w:rsidRDefault="00FE23A9" w:rsidP="00FE23A9">
            <w:pPr>
              <w:ind w:firstLine="295"/>
            </w:pPr>
            <w:r>
              <w:t>письмовий, програмований, ситуаційно-практичний, із  застосуванням інформаційно-</w:t>
            </w:r>
          </w:p>
          <w:p w:rsidR="00FE23A9" w:rsidRDefault="00FE23A9" w:rsidP="00FE23A9">
            <w:pPr>
              <w:ind w:firstLine="295"/>
            </w:pPr>
            <w:r>
              <w:t>комунікативних технологій).</w:t>
            </w:r>
          </w:p>
          <w:p w:rsidR="00FE23A9" w:rsidRDefault="00FE23A9" w:rsidP="00FE23A9">
            <w:pPr>
              <w:ind w:firstLine="295"/>
            </w:pPr>
          </w:p>
          <w:p w:rsidR="00FE23A9" w:rsidRPr="001B127C" w:rsidRDefault="00FE23A9" w:rsidP="00FE23A9">
            <w:pPr>
              <w:ind w:firstLine="295"/>
              <w:rPr>
                <w:b/>
              </w:rPr>
            </w:pPr>
            <w:r w:rsidRPr="001B127C">
              <w:rPr>
                <w:b/>
              </w:rPr>
              <w:t>Контрольні заходи:</w:t>
            </w:r>
          </w:p>
          <w:p w:rsidR="00FE23A9" w:rsidRDefault="00FE23A9" w:rsidP="00FE23A9">
            <w:pPr>
              <w:ind w:firstLine="295"/>
            </w:pPr>
            <w:r>
              <w:t>- теоретичне тестування за змістовим модулем;</w:t>
            </w:r>
          </w:p>
          <w:p w:rsidR="00FE23A9" w:rsidRDefault="00FE23A9" w:rsidP="00FE23A9">
            <w:pPr>
              <w:ind w:firstLine="295"/>
            </w:pPr>
            <w:r>
              <w:t xml:space="preserve">- виконання письмових  практичних завдань, проблемно- орієнтованих кейсів за змістовим </w:t>
            </w:r>
          </w:p>
          <w:p w:rsidR="00FE23A9" w:rsidRPr="00FE23A9" w:rsidRDefault="00FE23A9" w:rsidP="00FE23A9">
            <w:pPr>
              <w:ind w:firstLine="295"/>
            </w:pPr>
            <w:r>
              <w:t>модулем.</w:t>
            </w:r>
          </w:p>
        </w:tc>
      </w:tr>
    </w:tbl>
    <w:p w:rsidR="00B23D22" w:rsidRDefault="00B23D22">
      <w:pPr>
        <w:jc w:val="both"/>
        <w:rPr>
          <w:b/>
          <w:sz w:val="28"/>
          <w:szCs w:val="28"/>
        </w:rPr>
      </w:pPr>
    </w:p>
    <w:p w:rsidR="00FE23A9" w:rsidRDefault="00FE23A9" w:rsidP="00FE23A9">
      <w:pPr>
        <w:jc w:val="both"/>
        <w:rPr>
          <w:b/>
          <w:sz w:val="28"/>
          <w:szCs w:val="28"/>
        </w:rPr>
      </w:pPr>
    </w:p>
    <w:p w:rsidR="009610A3" w:rsidRPr="00AA5802" w:rsidRDefault="00592D84" w:rsidP="00FE23A9">
      <w:pPr>
        <w:jc w:val="both"/>
        <w:rPr>
          <w:b/>
        </w:rPr>
      </w:pPr>
      <w:r w:rsidRPr="00AA5802">
        <w:rPr>
          <w:b/>
        </w:rPr>
        <w:t xml:space="preserve">Міждисциплінарні зв’язки. </w:t>
      </w:r>
      <w:r w:rsidR="00FE23A9" w:rsidRPr="00AA5802">
        <w:t>Курс</w:t>
      </w:r>
      <w:r w:rsidR="00B23D22" w:rsidRPr="00AA5802">
        <w:t xml:space="preserve"> «</w:t>
      </w:r>
      <w:r w:rsidR="006C4734">
        <w:t>Ф</w:t>
      </w:r>
      <w:r w:rsidR="002B1D60">
        <w:t>ілософські проблеми наукового пізнання</w:t>
      </w:r>
      <w:r w:rsidR="006C4734">
        <w:t>»</w:t>
      </w:r>
      <w:r w:rsidR="00B23D22" w:rsidRPr="00AA5802">
        <w:rPr>
          <w:color w:val="000000"/>
        </w:rPr>
        <w:t xml:space="preserve"> </w:t>
      </w:r>
      <w:r w:rsidR="00FE23A9" w:rsidRPr="00AA5802">
        <w:rPr>
          <w:color w:val="000000"/>
        </w:rPr>
        <w:t>є</w:t>
      </w:r>
      <w:r w:rsidR="002B1D60">
        <w:rPr>
          <w:color w:val="000000"/>
        </w:rPr>
        <w:t xml:space="preserve"> </w:t>
      </w:r>
      <w:r w:rsidR="00FE23A9" w:rsidRPr="00AA5802">
        <w:rPr>
          <w:color w:val="000000"/>
        </w:rPr>
        <w:t xml:space="preserve"> компонентом для дисциплін </w:t>
      </w:r>
      <w:r w:rsidR="00B23D22" w:rsidRPr="00AA5802">
        <w:rPr>
          <w:color w:val="000000"/>
        </w:rPr>
        <w:t>«</w:t>
      </w:r>
      <w:r w:rsidR="006C4734">
        <w:rPr>
          <w:color w:val="000000"/>
        </w:rPr>
        <w:t>Політологія», «Соціологія», «Культурологія (Європейські гуманітарні студії).</w:t>
      </w:r>
      <w:r w:rsidR="00B23D22" w:rsidRPr="00AA5802">
        <w:rPr>
          <w:color w:val="000000"/>
        </w:rPr>
        <w:t xml:space="preserve"> </w:t>
      </w:r>
      <w:r w:rsidR="00FE23A9" w:rsidRPr="00AA5802">
        <w:rPr>
          <w:color w:val="000000"/>
        </w:rPr>
        <w:t xml:space="preserve">Набуті при вивченні цієї дисципліни результати навчання та компетентності необхідні студентам для подальшого опанування, зокрема, дисциплінами вільного вибору студента </w:t>
      </w:r>
      <w:r w:rsidR="002B1D60">
        <w:rPr>
          <w:color w:val="000000"/>
        </w:rPr>
        <w:t>у</w:t>
      </w:r>
      <w:r w:rsidR="00FE23A9" w:rsidRPr="00AA5802">
        <w:rPr>
          <w:color w:val="000000"/>
        </w:rPr>
        <w:t xml:space="preserve"> межах спеціальності та освітньої програми, при виконанні аналітичних досліджень під час виробничої практики.</w:t>
      </w:r>
    </w:p>
    <w:p w:rsidR="001C09E5" w:rsidRPr="00AA5802" w:rsidRDefault="001C09E5">
      <w:pPr>
        <w:tabs>
          <w:tab w:val="left" w:pos="284"/>
          <w:tab w:val="left" w:pos="567"/>
        </w:tabs>
        <w:ind w:left="360" w:hanging="360"/>
        <w:jc w:val="center"/>
        <w:rPr>
          <w:b/>
        </w:rPr>
      </w:pPr>
    </w:p>
    <w:p w:rsidR="001C09E5" w:rsidRPr="00AA5802" w:rsidRDefault="001C09E5">
      <w:pPr>
        <w:tabs>
          <w:tab w:val="left" w:pos="284"/>
          <w:tab w:val="left" w:pos="567"/>
        </w:tabs>
        <w:ind w:left="360" w:hanging="360"/>
        <w:jc w:val="center"/>
        <w:rPr>
          <w:b/>
        </w:rPr>
      </w:pPr>
    </w:p>
    <w:p w:rsidR="009610A3" w:rsidRDefault="00592D84">
      <w:pPr>
        <w:tabs>
          <w:tab w:val="left" w:pos="284"/>
          <w:tab w:val="left" w:pos="567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Програма навчальної дисципліни</w:t>
      </w:r>
    </w:p>
    <w:p w:rsidR="002B1D60" w:rsidRPr="002B1D60" w:rsidRDefault="00592D84" w:rsidP="002B1D60">
      <w:pPr>
        <w:pStyle w:val="3"/>
        <w:ind w:firstLine="0"/>
        <w:jc w:val="both"/>
        <w:rPr>
          <w:rFonts w:ascii="Times New Roman" w:eastAsia="Times New Roman" w:hAnsi="Times New Roman" w:cs="Times New Roman"/>
          <w:b/>
          <w:i w:val="0"/>
          <w:sz w:val="24"/>
          <w:szCs w:val="24"/>
        </w:rPr>
      </w:pPr>
      <w:r w:rsidRPr="00E11E5E">
        <w:rPr>
          <w:rFonts w:ascii="Times New Roman" w:eastAsia="Times New Roman" w:hAnsi="Times New Roman" w:cs="Times New Roman"/>
          <w:b/>
          <w:i w:val="0"/>
          <w:sz w:val="24"/>
          <w:szCs w:val="24"/>
        </w:rPr>
        <w:t>Змістовий модуль 1.</w:t>
      </w:r>
      <w:r w:rsidR="001C09E5" w:rsidRPr="00E11E5E">
        <w:rPr>
          <w:rFonts w:ascii="Times New Roman" w:eastAsia="Times New Roman" w:hAnsi="Times New Roman" w:cs="Times New Roman"/>
          <w:b/>
          <w:i w:val="0"/>
          <w:sz w:val="24"/>
          <w:szCs w:val="24"/>
        </w:rPr>
        <w:t xml:space="preserve"> </w:t>
      </w:r>
      <w:r w:rsidR="002B1D60" w:rsidRPr="002B1D60">
        <w:rPr>
          <w:rFonts w:ascii="Times New Roman" w:eastAsia="Times New Roman" w:hAnsi="Times New Roman" w:cs="Times New Roman"/>
          <w:b/>
          <w:i w:val="0"/>
          <w:sz w:val="24"/>
          <w:szCs w:val="24"/>
        </w:rPr>
        <w:t xml:space="preserve">Теоретичні і практичні засади дисципліни «Філософські проблеми наукового пізнання». </w:t>
      </w:r>
    </w:p>
    <w:p w:rsidR="002B1D60" w:rsidRPr="002B1D60" w:rsidRDefault="002B1D60" w:rsidP="002B1D60">
      <w:pPr>
        <w:tabs>
          <w:tab w:val="left" w:pos="284"/>
          <w:tab w:val="left" w:pos="567"/>
        </w:tabs>
        <w:ind w:firstLine="709"/>
        <w:jc w:val="both"/>
        <w:rPr>
          <w:lang w:val="ru-RU"/>
        </w:rPr>
      </w:pPr>
      <w:r w:rsidRPr="002B1D60">
        <w:rPr>
          <w:lang w:val="ru-RU"/>
        </w:rPr>
        <w:t xml:space="preserve">Предмет і </w:t>
      </w:r>
      <w:proofErr w:type="spellStart"/>
      <w:r w:rsidRPr="002B1D60">
        <w:rPr>
          <w:lang w:val="ru-RU"/>
        </w:rPr>
        <w:t>об’єкт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дисципліни</w:t>
      </w:r>
      <w:proofErr w:type="spellEnd"/>
      <w:r w:rsidRPr="002B1D60">
        <w:rPr>
          <w:lang w:val="ru-RU"/>
        </w:rPr>
        <w:t xml:space="preserve"> «</w:t>
      </w:r>
      <w:proofErr w:type="spellStart"/>
      <w:r w:rsidRPr="002B1D60">
        <w:rPr>
          <w:lang w:val="ru-RU"/>
        </w:rPr>
        <w:t>Філософські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проблеми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наукового</w:t>
      </w:r>
      <w:proofErr w:type="spellEnd"/>
      <w:r w:rsidRPr="002B1D60">
        <w:rPr>
          <w:lang w:val="ru-RU"/>
        </w:rPr>
        <w:t xml:space="preserve"> </w:t>
      </w:r>
      <w:proofErr w:type="spellStart"/>
      <w:proofErr w:type="gramStart"/>
      <w:r w:rsidRPr="002B1D60">
        <w:rPr>
          <w:lang w:val="ru-RU"/>
        </w:rPr>
        <w:t>п</w:t>
      </w:r>
      <w:proofErr w:type="gramEnd"/>
      <w:r w:rsidRPr="002B1D60">
        <w:rPr>
          <w:lang w:val="ru-RU"/>
        </w:rPr>
        <w:t>ізнання</w:t>
      </w:r>
      <w:proofErr w:type="spellEnd"/>
      <w:r w:rsidRPr="002B1D60">
        <w:rPr>
          <w:lang w:val="ru-RU"/>
        </w:rPr>
        <w:t xml:space="preserve">».  </w:t>
      </w:r>
      <w:proofErr w:type="spellStart"/>
      <w:r w:rsidRPr="002B1D60">
        <w:rPr>
          <w:lang w:val="ru-RU"/>
        </w:rPr>
        <w:t>Походження</w:t>
      </w:r>
      <w:proofErr w:type="spellEnd"/>
      <w:r w:rsidRPr="002B1D60">
        <w:rPr>
          <w:lang w:val="ru-RU"/>
        </w:rPr>
        <w:t xml:space="preserve"> та </w:t>
      </w:r>
      <w:proofErr w:type="spellStart"/>
      <w:r w:rsidRPr="002B1D60">
        <w:rPr>
          <w:lang w:val="ru-RU"/>
        </w:rPr>
        <w:t>сутність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гуманістичного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філософського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наукового</w:t>
      </w:r>
      <w:proofErr w:type="spellEnd"/>
      <w:r w:rsidRPr="002B1D60">
        <w:rPr>
          <w:lang w:val="ru-RU"/>
        </w:rPr>
        <w:t xml:space="preserve"> </w:t>
      </w:r>
      <w:proofErr w:type="spellStart"/>
      <w:proofErr w:type="gramStart"/>
      <w:r w:rsidRPr="002B1D60">
        <w:rPr>
          <w:lang w:val="ru-RU"/>
        </w:rPr>
        <w:t>п</w:t>
      </w:r>
      <w:proofErr w:type="gramEnd"/>
      <w:r w:rsidRPr="002B1D60">
        <w:rPr>
          <w:lang w:val="ru-RU"/>
        </w:rPr>
        <w:t>ізнання</w:t>
      </w:r>
      <w:proofErr w:type="spellEnd"/>
      <w:r w:rsidRPr="002B1D60">
        <w:rPr>
          <w:lang w:val="ru-RU"/>
        </w:rPr>
        <w:t xml:space="preserve">. </w:t>
      </w:r>
      <w:proofErr w:type="spellStart"/>
      <w:r w:rsidRPr="002B1D60">
        <w:rPr>
          <w:lang w:val="ru-RU"/>
        </w:rPr>
        <w:t>Основні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принципи</w:t>
      </w:r>
      <w:proofErr w:type="spellEnd"/>
      <w:r w:rsidRPr="002B1D60">
        <w:rPr>
          <w:lang w:val="ru-RU"/>
        </w:rPr>
        <w:t xml:space="preserve"> та </w:t>
      </w:r>
      <w:proofErr w:type="spellStart"/>
      <w:proofErr w:type="gramStart"/>
      <w:r w:rsidRPr="002B1D60">
        <w:rPr>
          <w:lang w:val="ru-RU"/>
        </w:rPr>
        <w:t>п</w:t>
      </w:r>
      <w:proofErr w:type="gramEnd"/>
      <w:r w:rsidRPr="002B1D60">
        <w:rPr>
          <w:lang w:val="ru-RU"/>
        </w:rPr>
        <w:t>ідходи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гуманізму</w:t>
      </w:r>
      <w:proofErr w:type="spellEnd"/>
      <w:r w:rsidRPr="002B1D60">
        <w:rPr>
          <w:lang w:val="ru-RU"/>
        </w:rPr>
        <w:t xml:space="preserve">.  </w:t>
      </w:r>
      <w:proofErr w:type="spellStart"/>
      <w:r w:rsidRPr="002B1D60">
        <w:rPr>
          <w:lang w:val="ru-RU"/>
        </w:rPr>
        <w:t>Еволюція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гуманістичного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філософського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наукового</w:t>
      </w:r>
      <w:proofErr w:type="spellEnd"/>
      <w:r w:rsidRPr="002B1D60">
        <w:rPr>
          <w:lang w:val="ru-RU"/>
        </w:rPr>
        <w:t xml:space="preserve"> </w:t>
      </w:r>
      <w:proofErr w:type="spellStart"/>
      <w:proofErr w:type="gramStart"/>
      <w:r w:rsidRPr="002B1D60">
        <w:rPr>
          <w:lang w:val="ru-RU"/>
        </w:rPr>
        <w:t>п</w:t>
      </w:r>
      <w:proofErr w:type="gramEnd"/>
      <w:r w:rsidRPr="002B1D60">
        <w:rPr>
          <w:lang w:val="ru-RU"/>
        </w:rPr>
        <w:t>ізнання</w:t>
      </w:r>
      <w:proofErr w:type="spellEnd"/>
      <w:r w:rsidRPr="002B1D60">
        <w:rPr>
          <w:lang w:val="ru-RU"/>
        </w:rPr>
        <w:t xml:space="preserve">. </w:t>
      </w:r>
      <w:proofErr w:type="spellStart"/>
      <w:r w:rsidRPr="002B1D60">
        <w:rPr>
          <w:lang w:val="ru-RU"/>
        </w:rPr>
        <w:t>Античний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гуманізм</w:t>
      </w:r>
      <w:proofErr w:type="spellEnd"/>
      <w:r w:rsidRPr="002B1D60">
        <w:rPr>
          <w:lang w:val="ru-RU"/>
        </w:rPr>
        <w:t xml:space="preserve">. </w:t>
      </w:r>
      <w:proofErr w:type="spellStart"/>
      <w:r w:rsidRPr="002B1D60">
        <w:rPr>
          <w:lang w:val="ru-RU"/>
        </w:rPr>
        <w:t>Гуманістичний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класицизм</w:t>
      </w:r>
      <w:proofErr w:type="spellEnd"/>
      <w:r w:rsidRPr="002B1D60">
        <w:rPr>
          <w:lang w:val="ru-RU"/>
        </w:rPr>
        <w:t xml:space="preserve">. </w:t>
      </w:r>
      <w:proofErr w:type="spellStart"/>
      <w:r w:rsidRPr="002B1D60">
        <w:rPr>
          <w:lang w:val="ru-RU"/>
        </w:rPr>
        <w:t>Гуманістичний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реалізм</w:t>
      </w:r>
      <w:proofErr w:type="spellEnd"/>
      <w:r w:rsidRPr="002B1D60">
        <w:rPr>
          <w:lang w:val="ru-RU"/>
        </w:rPr>
        <w:t xml:space="preserve">.   </w:t>
      </w:r>
      <w:proofErr w:type="spellStart"/>
      <w:r w:rsidRPr="002B1D60">
        <w:rPr>
          <w:lang w:val="ru-RU"/>
        </w:rPr>
        <w:t>Розквіт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гуманістичної</w:t>
      </w:r>
      <w:proofErr w:type="spellEnd"/>
      <w:r w:rsidRPr="002B1D60">
        <w:rPr>
          <w:lang w:val="ru-RU"/>
        </w:rPr>
        <w:t xml:space="preserve"> думки в </w:t>
      </w:r>
      <w:proofErr w:type="spellStart"/>
      <w:r w:rsidRPr="002B1D60">
        <w:rPr>
          <w:lang w:val="ru-RU"/>
        </w:rPr>
        <w:t>епоху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Ренесансу</w:t>
      </w:r>
      <w:proofErr w:type="spellEnd"/>
      <w:r w:rsidRPr="002B1D60">
        <w:rPr>
          <w:lang w:val="ru-RU"/>
        </w:rPr>
        <w:t xml:space="preserve">. </w:t>
      </w:r>
      <w:proofErr w:type="spellStart"/>
      <w:r w:rsidRPr="002B1D60">
        <w:rPr>
          <w:lang w:val="ru-RU"/>
        </w:rPr>
        <w:t>Ідея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людської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гідності</w:t>
      </w:r>
      <w:proofErr w:type="spellEnd"/>
      <w:r w:rsidRPr="002B1D60">
        <w:rPr>
          <w:lang w:val="ru-RU"/>
        </w:rPr>
        <w:t xml:space="preserve"> та </w:t>
      </w:r>
      <w:proofErr w:type="spellStart"/>
      <w:r w:rsidRPr="002B1D60">
        <w:rPr>
          <w:lang w:val="ru-RU"/>
        </w:rPr>
        <w:t>самоствердження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особистості</w:t>
      </w:r>
      <w:proofErr w:type="spellEnd"/>
      <w:r w:rsidRPr="002B1D60">
        <w:rPr>
          <w:lang w:val="ru-RU"/>
        </w:rPr>
        <w:t xml:space="preserve">. </w:t>
      </w:r>
      <w:proofErr w:type="spellStart"/>
      <w:r w:rsidRPr="002B1D60">
        <w:rPr>
          <w:lang w:val="ru-RU"/>
        </w:rPr>
        <w:t>Сучасна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епоха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гуманізму</w:t>
      </w:r>
      <w:proofErr w:type="spellEnd"/>
      <w:r w:rsidRPr="002B1D60">
        <w:rPr>
          <w:lang w:val="ru-RU"/>
        </w:rPr>
        <w:t xml:space="preserve">. </w:t>
      </w:r>
      <w:proofErr w:type="spellStart"/>
      <w:r w:rsidRPr="002B1D60">
        <w:rPr>
          <w:lang w:val="ru-RU"/>
        </w:rPr>
        <w:t>Гуманістичний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маніфест</w:t>
      </w:r>
      <w:proofErr w:type="spellEnd"/>
      <w:r w:rsidRPr="002B1D60">
        <w:rPr>
          <w:lang w:val="ru-RU"/>
        </w:rPr>
        <w:t xml:space="preserve"> (1933 р.).   </w:t>
      </w:r>
      <w:proofErr w:type="spellStart"/>
      <w:r w:rsidRPr="002B1D60">
        <w:rPr>
          <w:lang w:val="ru-RU"/>
        </w:rPr>
        <w:t>Сучасна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гуманістична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психологія</w:t>
      </w:r>
      <w:proofErr w:type="spellEnd"/>
      <w:r w:rsidRPr="002B1D60">
        <w:rPr>
          <w:lang w:val="ru-RU"/>
        </w:rPr>
        <w:t xml:space="preserve">. </w:t>
      </w:r>
      <w:proofErr w:type="spellStart"/>
      <w:r w:rsidRPr="002B1D60">
        <w:rPr>
          <w:lang w:val="ru-RU"/>
        </w:rPr>
        <w:t>Формування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гуманістичної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культури</w:t>
      </w:r>
      <w:proofErr w:type="spellEnd"/>
      <w:r w:rsidRPr="002B1D60">
        <w:rPr>
          <w:lang w:val="ru-RU"/>
        </w:rPr>
        <w:t xml:space="preserve"> та </w:t>
      </w:r>
      <w:proofErr w:type="spellStart"/>
      <w:r w:rsidRPr="002B1D60">
        <w:rPr>
          <w:lang w:val="ru-RU"/>
        </w:rPr>
        <w:t>мислення</w:t>
      </w:r>
      <w:proofErr w:type="spellEnd"/>
      <w:r w:rsidRPr="002B1D60">
        <w:rPr>
          <w:lang w:val="ru-RU"/>
        </w:rPr>
        <w:t>.</w:t>
      </w:r>
    </w:p>
    <w:p w:rsidR="002B1D60" w:rsidRPr="002B1D60" w:rsidRDefault="002B1D60" w:rsidP="002B1D60">
      <w:pPr>
        <w:tabs>
          <w:tab w:val="left" w:pos="284"/>
          <w:tab w:val="left" w:pos="567"/>
        </w:tabs>
        <w:ind w:firstLine="709"/>
        <w:jc w:val="both"/>
        <w:rPr>
          <w:lang w:val="ru-RU"/>
        </w:rPr>
      </w:pPr>
      <w:proofErr w:type="spellStart"/>
      <w:r w:rsidRPr="002B1D60">
        <w:rPr>
          <w:lang w:val="ru-RU"/>
        </w:rPr>
        <w:t>Використання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методології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Римського</w:t>
      </w:r>
      <w:proofErr w:type="spellEnd"/>
      <w:r w:rsidRPr="002B1D60">
        <w:rPr>
          <w:lang w:val="ru-RU"/>
        </w:rPr>
        <w:t xml:space="preserve"> клубу для </w:t>
      </w:r>
      <w:proofErr w:type="spellStart"/>
      <w:r w:rsidRPr="002B1D60">
        <w:rPr>
          <w:lang w:val="ru-RU"/>
        </w:rPr>
        <w:t>аналізу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філософських</w:t>
      </w:r>
      <w:proofErr w:type="spellEnd"/>
      <w:r w:rsidRPr="002B1D60">
        <w:rPr>
          <w:lang w:val="ru-RU"/>
        </w:rPr>
        <w:t xml:space="preserve"> проблем </w:t>
      </w:r>
      <w:proofErr w:type="spellStart"/>
      <w:r w:rsidRPr="002B1D60">
        <w:rPr>
          <w:lang w:val="ru-RU"/>
        </w:rPr>
        <w:t>наукового</w:t>
      </w:r>
      <w:proofErr w:type="spellEnd"/>
      <w:r w:rsidRPr="002B1D60">
        <w:rPr>
          <w:lang w:val="ru-RU"/>
        </w:rPr>
        <w:t xml:space="preserve"> </w:t>
      </w:r>
      <w:proofErr w:type="spellStart"/>
      <w:proofErr w:type="gramStart"/>
      <w:r w:rsidRPr="002B1D60">
        <w:rPr>
          <w:lang w:val="ru-RU"/>
        </w:rPr>
        <w:t>п</w:t>
      </w:r>
      <w:proofErr w:type="gramEnd"/>
      <w:r w:rsidRPr="002B1D60">
        <w:rPr>
          <w:lang w:val="ru-RU"/>
        </w:rPr>
        <w:t>ізнання</w:t>
      </w:r>
      <w:proofErr w:type="spellEnd"/>
      <w:r w:rsidRPr="002B1D60">
        <w:rPr>
          <w:lang w:val="ru-RU"/>
        </w:rPr>
        <w:t xml:space="preserve">.  </w:t>
      </w:r>
      <w:proofErr w:type="spellStart"/>
      <w:r w:rsidRPr="002B1D60">
        <w:rPr>
          <w:lang w:val="ru-RU"/>
        </w:rPr>
        <w:t>Методологічний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потенціал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західних</w:t>
      </w:r>
      <w:proofErr w:type="spellEnd"/>
      <w:r w:rsidRPr="002B1D60">
        <w:rPr>
          <w:lang w:val="ru-RU"/>
        </w:rPr>
        <w:t xml:space="preserve"> </w:t>
      </w:r>
      <w:proofErr w:type="spellStart"/>
      <w:proofErr w:type="gramStart"/>
      <w:r w:rsidRPr="002B1D60">
        <w:rPr>
          <w:lang w:val="ru-RU"/>
        </w:rPr>
        <w:t>досл</w:t>
      </w:r>
      <w:proofErr w:type="gramEnd"/>
      <w:r w:rsidRPr="002B1D60">
        <w:rPr>
          <w:lang w:val="ru-RU"/>
        </w:rPr>
        <w:t>ідників</w:t>
      </w:r>
      <w:proofErr w:type="spellEnd"/>
      <w:r w:rsidRPr="002B1D60">
        <w:rPr>
          <w:lang w:val="ru-RU"/>
        </w:rPr>
        <w:t xml:space="preserve">  для </w:t>
      </w:r>
      <w:proofErr w:type="spellStart"/>
      <w:r w:rsidRPr="002B1D60">
        <w:rPr>
          <w:lang w:val="ru-RU"/>
        </w:rPr>
        <w:t>аналізу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соціально-економічних</w:t>
      </w:r>
      <w:proofErr w:type="spellEnd"/>
      <w:r w:rsidRPr="002B1D60">
        <w:rPr>
          <w:lang w:val="ru-RU"/>
        </w:rPr>
        <w:t xml:space="preserve"> систем та </w:t>
      </w:r>
      <w:proofErr w:type="spellStart"/>
      <w:r w:rsidRPr="002B1D60">
        <w:rPr>
          <w:lang w:val="ru-RU"/>
        </w:rPr>
        <w:t>досягнення</w:t>
      </w:r>
      <w:proofErr w:type="spellEnd"/>
      <w:r w:rsidRPr="002B1D60">
        <w:rPr>
          <w:lang w:val="ru-RU"/>
        </w:rPr>
        <w:t xml:space="preserve"> умов </w:t>
      </w:r>
      <w:proofErr w:type="spellStart"/>
      <w:r w:rsidRPr="002B1D60">
        <w:rPr>
          <w:lang w:val="ru-RU"/>
        </w:rPr>
        <w:t>сталого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розвитку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сучасного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суспільства</w:t>
      </w:r>
      <w:proofErr w:type="spellEnd"/>
      <w:r w:rsidRPr="002B1D60">
        <w:rPr>
          <w:lang w:val="ru-RU"/>
        </w:rPr>
        <w:t xml:space="preserve">. </w:t>
      </w:r>
      <w:proofErr w:type="spellStart"/>
      <w:r w:rsidRPr="002B1D60">
        <w:rPr>
          <w:lang w:val="ru-RU"/>
        </w:rPr>
        <w:t>Створення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динамічного</w:t>
      </w:r>
      <w:proofErr w:type="spellEnd"/>
      <w:r w:rsidRPr="002B1D60">
        <w:rPr>
          <w:lang w:val="ru-RU"/>
        </w:rPr>
        <w:t xml:space="preserve">, комплексного </w:t>
      </w:r>
      <w:proofErr w:type="spellStart"/>
      <w:r w:rsidRPr="002B1D60">
        <w:rPr>
          <w:lang w:val="ru-RU"/>
        </w:rPr>
        <w:t>середовища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забезпечення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безпеки</w:t>
      </w:r>
      <w:proofErr w:type="spellEnd"/>
      <w:r w:rsidRPr="002B1D60">
        <w:rPr>
          <w:lang w:val="ru-RU"/>
        </w:rPr>
        <w:t xml:space="preserve">, </w:t>
      </w:r>
      <w:proofErr w:type="spellStart"/>
      <w:r w:rsidRPr="002B1D60">
        <w:rPr>
          <w:lang w:val="ru-RU"/>
        </w:rPr>
        <w:t>побудованої</w:t>
      </w:r>
      <w:proofErr w:type="spellEnd"/>
      <w:r w:rsidRPr="002B1D60">
        <w:rPr>
          <w:lang w:val="ru-RU"/>
        </w:rPr>
        <w:t xml:space="preserve"> у </w:t>
      </w:r>
      <w:proofErr w:type="spellStart"/>
      <w:r w:rsidRPr="002B1D60">
        <w:rPr>
          <w:lang w:val="ru-RU"/>
        </w:rPr>
        <w:t>відповідності</w:t>
      </w:r>
      <w:proofErr w:type="spellEnd"/>
      <w:r w:rsidRPr="002B1D60">
        <w:rPr>
          <w:lang w:val="ru-RU"/>
        </w:rPr>
        <w:t xml:space="preserve"> до </w:t>
      </w:r>
      <w:proofErr w:type="spellStart"/>
      <w:r w:rsidRPr="002B1D60">
        <w:rPr>
          <w:lang w:val="ru-RU"/>
        </w:rPr>
        <w:t>логіки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гібридної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загрози</w:t>
      </w:r>
      <w:proofErr w:type="spellEnd"/>
      <w:r w:rsidRPr="002B1D60">
        <w:rPr>
          <w:lang w:val="ru-RU"/>
        </w:rPr>
        <w:t xml:space="preserve"> – на </w:t>
      </w:r>
      <w:proofErr w:type="spellStart"/>
      <w:r w:rsidRPr="002B1D60">
        <w:rPr>
          <w:lang w:val="ru-RU"/>
        </w:rPr>
        <w:t>спільних</w:t>
      </w:r>
      <w:proofErr w:type="spellEnd"/>
      <w:r w:rsidRPr="002B1D60">
        <w:rPr>
          <w:lang w:val="ru-RU"/>
        </w:rPr>
        <w:t xml:space="preserve"> засадах </w:t>
      </w:r>
      <w:proofErr w:type="spellStart"/>
      <w:r w:rsidRPr="002B1D60">
        <w:rPr>
          <w:lang w:val="ru-RU"/>
        </w:rPr>
        <w:t>універсальності</w:t>
      </w:r>
      <w:proofErr w:type="spellEnd"/>
      <w:r w:rsidRPr="002B1D60">
        <w:rPr>
          <w:lang w:val="ru-RU"/>
        </w:rPr>
        <w:t xml:space="preserve"> та </w:t>
      </w:r>
      <w:proofErr w:type="spellStart"/>
      <w:r w:rsidRPr="002B1D60">
        <w:rPr>
          <w:lang w:val="ru-RU"/>
        </w:rPr>
        <w:t>мультидоменності</w:t>
      </w:r>
      <w:proofErr w:type="spellEnd"/>
      <w:r w:rsidRPr="002B1D60">
        <w:rPr>
          <w:lang w:val="ru-RU"/>
        </w:rPr>
        <w:t xml:space="preserve">. </w:t>
      </w:r>
      <w:proofErr w:type="spellStart"/>
      <w:r w:rsidRPr="002B1D60">
        <w:rPr>
          <w:lang w:val="ru-RU"/>
        </w:rPr>
        <w:t>Комп’ютерне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моделювання</w:t>
      </w:r>
      <w:proofErr w:type="spellEnd"/>
      <w:r w:rsidRPr="002B1D60">
        <w:rPr>
          <w:lang w:val="ru-RU"/>
        </w:rPr>
        <w:t xml:space="preserve"> як основа </w:t>
      </w:r>
      <w:proofErr w:type="spellStart"/>
      <w:r w:rsidRPr="002B1D60">
        <w:rPr>
          <w:lang w:val="ru-RU"/>
        </w:rPr>
        <w:t>філософського</w:t>
      </w:r>
      <w:proofErr w:type="spellEnd"/>
      <w:r w:rsidRPr="002B1D60">
        <w:rPr>
          <w:lang w:val="ru-RU"/>
        </w:rPr>
        <w:t xml:space="preserve"> </w:t>
      </w:r>
      <w:proofErr w:type="spellStart"/>
      <w:proofErr w:type="gramStart"/>
      <w:r w:rsidRPr="002B1D60">
        <w:rPr>
          <w:lang w:val="ru-RU"/>
        </w:rPr>
        <w:t>п</w:t>
      </w:r>
      <w:proofErr w:type="gramEnd"/>
      <w:r w:rsidRPr="002B1D60">
        <w:rPr>
          <w:lang w:val="ru-RU"/>
        </w:rPr>
        <w:t>ізнання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сучасного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світу</w:t>
      </w:r>
      <w:proofErr w:type="spellEnd"/>
      <w:r w:rsidRPr="002B1D60">
        <w:rPr>
          <w:lang w:val="ru-RU"/>
        </w:rPr>
        <w:t>.  «</w:t>
      </w:r>
      <w:proofErr w:type="spellStart"/>
      <w:r w:rsidRPr="002B1D60">
        <w:rPr>
          <w:lang w:val="ru-RU"/>
        </w:rPr>
        <w:t>Межі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виживання</w:t>
      </w:r>
      <w:proofErr w:type="spellEnd"/>
      <w:r w:rsidRPr="002B1D60">
        <w:rPr>
          <w:lang w:val="ru-RU"/>
        </w:rPr>
        <w:t xml:space="preserve">» </w:t>
      </w:r>
      <w:proofErr w:type="spellStart"/>
      <w:r w:rsidRPr="002B1D60">
        <w:rPr>
          <w:lang w:val="ru-RU"/>
        </w:rPr>
        <w:t>цивілізації</w:t>
      </w:r>
      <w:proofErr w:type="spellEnd"/>
      <w:r w:rsidRPr="002B1D60">
        <w:rPr>
          <w:lang w:val="ru-RU"/>
        </w:rPr>
        <w:t xml:space="preserve">.  </w:t>
      </w:r>
      <w:proofErr w:type="spellStart"/>
      <w:r w:rsidRPr="002B1D60">
        <w:rPr>
          <w:lang w:val="ru-RU"/>
        </w:rPr>
        <w:t>Експоненційний</w:t>
      </w:r>
      <w:proofErr w:type="spellEnd"/>
      <w:r w:rsidRPr="002B1D60">
        <w:rPr>
          <w:lang w:val="ru-RU"/>
        </w:rPr>
        <w:t xml:space="preserve"> та </w:t>
      </w:r>
      <w:proofErr w:type="spellStart"/>
      <w:r w:rsidRPr="002B1D60">
        <w:rPr>
          <w:lang w:val="ru-RU"/>
        </w:rPr>
        <w:t>екорегенеративний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розвиток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цивілізації</w:t>
      </w:r>
      <w:proofErr w:type="spellEnd"/>
      <w:r w:rsidRPr="002B1D60">
        <w:rPr>
          <w:lang w:val="ru-RU"/>
        </w:rPr>
        <w:t xml:space="preserve">. </w:t>
      </w:r>
      <w:proofErr w:type="spellStart"/>
      <w:r w:rsidRPr="002B1D60">
        <w:rPr>
          <w:lang w:val="ru-RU"/>
        </w:rPr>
        <w:t>Цивілізаційна</w:t>
      </w:r>
      <w:proofErr w:type="spellEnd"/>
      <w:r w:rsidRPr="002B1D60">
        <w:rPr>
          <w:lang w:val="ru-RU"/>
        </w:rPr>
        <w:t xml:space="preserve"> культура та </w:t>
      </w:r>
      <w:proofErr w:type="spellStart"/>
      <w:r w:rsidRPr="002B1D60">
        <w:rPr>
          <w:lang w:val="ru-RU"/>
        </w:rPr>
        <w:t>умови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її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формування</w:t>
      </w:r>
      <w:proofErr w:type="spellEnd"/>
      <w:r w:rsidRPr="002B1D60">
        <w:rPr>
          <w:lang w:val="ru-RU"/>
        </w:rPr>
        <w:t xml:space="preserve">. </w:t>
      </w:r>
    </w:p>
    <w:p w:rsidR="002B1D60" w:rsidRPr="002B1D60" w:rsidRDefault="002B1D60" w:rsidP="002B1D60">
      <w:pPr>
        <w:tabs>
          <w:tab w:val="left" w:pos="284"/>
          <w:tab w:val="left" w:pos="567"/>
        </w:tabs>
        <w:ind w:firstLine="709"/>
        <w:jc w:val="both"/>
        <w:rPr>
          <w:lang w:val="ru-RU"/>
        </w:rPr>
      </w:pPr>
      <w:proofErr w:type="spellStart"/>
      <w:r w:rsidRPr="002B1D60">
        <w:rPr>
          <w:lang w:val="ru-RU"/>
        </w:rPr>
        <w:t>Толерантність</w:t>
      </w:r>
      <w:proofErr w:type="spellEnd"/>
      <w:r w:rsidRPr="002B1D60">
        <w:rPr>
          <w:lang w:val="ru-RU"/>
        </w:rPr>
        <w:t xml:space="preserve"> як проблема </w:t>
      </w:r>
      <w:proofErr w:type="spellStart"/>
      <w:r w:rsidRPr="002B1D60">
        <w:rPr>
          <w:lang w:val="ru-RU"/>
        </w:rPr>
        <w:t>філософського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наукового</w:t>
      </w:r>
      <w:proofErr w:type="spellEnd"/>
      <w:r w:rsidRPr="002B1D60">
        <w:rPr>
          <w:lang w:val="ru-RU"/>
        </w:rPr>
        <w:t xml:space="preserve"> </w:t>
      </w:r>
      <w:proofErr w:type="spellStart"/>
      <w:proofErr w:type="gramStart"/>
      <w:r w:rsidRPr="002B1D60">
        <w:rPr>
          <w:lang w:val="ru-RU"/>
        </w:rPr>
        <w:t>п</w:t>
      </w:r>
      <w:proofErr w:type="gramEnd"/>
      <w:r w:rsidRPr="002B1D60">
        <w:rPr>
          <w:lang w:val="ru-RU"/>
        </w:rPr>
        <w:t>ізнання</w:t>
      </w:r>
      <w:proofErr w:type="spellEnd"/>
      <w:r w:rsidRPr="002B1D60">
        <w:rPr>
          <w:lang w:val="ru-RU"/>
        </w:rPr>
        <w:t xml:space="preserve">. </w:t>
      </w:r>
      <w:proofErr w:type="spellStart"/>
      <w:proofErr w:type="gramStart"/>
      <w:r w:rsidRPr="002B1D60">
        <w:rPr>
          <w:lang w:val="ru-RU"/>
        </w:rPr>
        <w:t>П</w:t>
      </w:r>
      <w:proofErr w:type="gramEnd"/>
      <w:r w:rsidRPr="002B1D60">
        <w:rPr>
          <w:lang w:val="ru-RU"/>
        </w:rPr>
        <w:t>ідходи</w:t>
      </w:r>
      <w:proofErr w:type="spellEnd"/>
      <w:r w:rsidRPr="002B1D60">
        <w:rPr>
          <w:lang w:val="ru-RU"/>
        </w:rPr>
        <w:t xml:space="preserve"> до </w:t>
      </w:r>
      <w:proofErr w:type="spellStart"/>
      <w:r w:rsidRPr="002B1D60">
        <w:rPr>
          <w:lang w:val="ru-RU"/>
        </w:rPr>
        <w:t>тлумачення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толерантності</w:t>
      </w:r>
      <w:proofErr w:type="spellEnd"/>
      <w:r w:rsidRPr="002B1D60">
        <w:rPr>
          <w:lang w:val="ru-RU"/>
        </w:rPr>
        <w:t xml:space="preserve">. </w:t>
      </w:r>
      <w:proofErr w:type="spellStart"/>
      <w:r w:rsidRPr="002B1D60">
        <w:rPr>
          <w:lang w:val="ru-RU"/>
        </w:rPr>
        <w:t>Античне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коріння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толерантності</w:t>
      </w:r>
      <w:proofErr w:type="spellEnd"/>
      <w:r w:rsidRPr="002B1D60">
        <w:rPr>
          <w:lang w:val="ru-RU"/>
        </w:rPr>
        <w:t xml:space="preserve">. </w:t>
      </w:r>
    </w:p>
    <w:p w:rsidR="002B1D60" w:rsidRPr="002B1D60" w:rsidRDefault="002B1D60" w:rsidP="002B1D60">
      <w:pPr>
        <w:tabs>
          <w:tab w:val="left" w:pos="284"/>
          <w:tab w:val="left" w:pos="567"/>
        </w:tabs>
        <w:ind w:firstLine="709"/>
        <w:jc w:val="both"/>
        <w:rPr>
          <w:lang w:val="ru-RU"/>
        </w:rPr>
      </w:pPr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Зародження</w:t>
      </w:r>
      <w:proofErr w:type="spellEnd"/>
      <w:r w:rsidRPr="002B1D60">
        <w:rPr>
          <w:lang w:val="ru-RU"/>
        </w:rPr>
        <w:t xml:space="preserve"> </w:t>
      </w:r>
      <w:proofErr w:type="spellStart"/>
      <w:proofErr w:type="gramStart"/>
      <w:r w:rsidRPr="002B1D60">
        <w:rPr>
          <w:lang w:val="ru-RU"/>
        </w:rPr>
        <w:t>рел</w:t>
      </w:r>
      <w:proofErr w:type="gramEnd"/>
      <w:r w:rsidRPr="002B1D60">
        <w:rPr>
          <w:lang w:val="ru-RU"/>
        </w:rPr>
        <w:t>ігійної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толерантності</w:t>
      </w:r>
      <w:proofErr w:type="spellEnd"/>
      <w:r w:rsidRPr="002B1D60">
        <w:rPr>
          <w:lang w:val="ru-RU"/>
        </w:rPr>
        <w:t xml:space="preserve"> в </w:t>
      </w:r>
      <w:proofErr w:type="spellStart"/>
      <w:r w:rsidRPr="002B1D60">
        <w:rPr>
          <w:lang w:val="ru-RU"/>
        </w:rPr>
        <w:t>епоху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Ренесансу</w:t>
      </w:r>
      <w:proofErr w:type="spellEnd"/>
      <w:r w:rsidRPr="002B1D60">
        <w:rPr>
          <w:lang w:val="ru-RU"/>
        </w:rPr>
        <w:t xml:space="preserve">. </w:t>
      </w:r>
      <w:proofErr w:type="spellStart"/>
      <w:r w:rsidRPr="002B1D60">
        <w:rPr>
          <w:lang w:val="ru-RU"/>
        </w:rPr>
        <w:t>Класична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теорія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толерантності</w:t>
      </w:r>
      <w:proofErr w:type="spellEnd"/>
      <w:r w:rsidRPr="002B1D60">
        <w:rPr>
          <w:lang w:val="ru-RU"/>
        </w:rPr>
        <w:t xml:space="preserve"> Д. Локка та Вольтера.  </w:t>
      </w:r>
      <w:proofErr w:type="spellStart"/>
      <w:r w:rsidRPr="002B1D60">
        <w:rPr>
          <w:lang w:val="ru-RU"/>
        </w:rPr>
        <w:t>Трансформаційні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процеси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концепції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толерантності</w:t>
      </w:r>
      <w:proofErr w:type="spellEnd"/>
      <w:r w:rsidRPr="002B1D60">
        <w:rPr>
          <w:lang w:val="ru-RU"/>
        </w:rPr>
        <w:t xml:space="preserve"> </w:t>
      </w:r>
      <w:proofErr w:type="spellStart"/>
      <w:proofErr w:type="gramStart"/>
      <w:r w:rsidRPr="002B1D60">
        <w:rPr>
          <w:lang w:val="ru-RU"/>
        </w:rPr>
        <w:t>п</w:t>
      </w:r>
      <w:proofErr w:type="gramEnd"/>
      <w:r w:rsidRPr="002B1D60">
        <w:rPr>
          <w:lang w:val="ru-RU"/>
        </w:rPr>
        <w:t>ід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впливом</w:t>
      </w:r>
      <w:proofErr w:type="spellEnd"/>
      <w:r w:rsidRPr="002B1D60">
        <w:rPr>
          <w:lang w:val="ru-RU"/>
        </w:rPr>
        <w:t xml:space="preserve"> критики.</w:t>
      </w:r>
      <w:r>
        <w:rPr>
          <w:lang w:val="ru-RU"/>
        </w:rPr>
        <w:t xml:space="preserve"> </w:t>
      </w:r>
      <w:proofErr w:type="spellStart"/>
      <w:r w:rsidRPr="002B1D60">
        <w:rPr>
          <w:lang w:val="ru-RU"/>
        </w:rPr>
        <w:t>Сучасний</w:t>
      </w:r>
      <w:proofErr w:type="spellEnd"/>
      <w:r w:rsidRPr="002B1D60">
        <w:rPr>
          <w:lang w:val="ru-RU"/>
        </w:rPr>
        <w:t xml:space="preserve"> стан </w:t>
      </w:r>
      <w:proofErr w:type="spellStart"/>
      <w:r w:rsidRPr="002B1D60">
        <w:rPr>
          <w:lang w:val="ru-RU"/>
        </w:rPr>
        <w:t>розвитку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концепції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толерантності</w:t>
      </w:r>
      <w:proofErr w:type="spellEnd"/>
      <w:r w:rsidRPr="002B1D60">
        <w:rPr>
          <w:lang w:val="ru-RU"/>
        </w:rPr>
        <w:t xml:space="preserve"> в </w:t>
      </w:r>
      <w:proofErr w:type="spellStart"/>
      <w:r w:rsidRPr="002B1D60">
        <w:rPr>
          <w:lang w:val="ru-RU"/>
        </w:rPr>
        <w:t>Європі</w:t>
      </w:r>
      <w:proofErr w:type="spellEnd"/>
      <w:r w:rsidRPr="002B1D60">
        <w:rPr>
          <w:lang w:val="ru-RU"/>
        </w:rPr>
        <w:t xml:space="preserve">. </w:t>
      </w:r>
      <w:proofErr w:type="spellStart"/>
      <w:r w:rsidRPr="002B1D60">
        <w:rPr>
          <w:lang w:val="ru-RU"/>
        </w:rPr>
        <w:t>Концепції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толерантності</w:t>
      </w:r>
      <w:proofErr w:type="spellEnd"/>
      <w:r w:rsidRPr="002B1D60">
        <w:rPr>
          <w:lang w:val="ru-RU"/>
        </w:rPr>
        <w:t xml:space="preserve"> та </w:t>
      </w:r>
      <w:proofErr w:type="spellStart"/>
      <w:r w:rsidRPr="002B1D60">
        <w:rPr>
          <w:lang w:val="ru-RU"/>
        </w:rPr>
        <w:t>відношення</w:t>
      </w:r>
      <w:proofErr w:type="spellEnd"/>
      <w:r w:rsidRPr="002B1D60">
        <w:rPr>
          <w:lang w:val="ru-RU"/>
        </w:rPr>
        <w:t xml:space="preserve"> </w:t>
      </w:r>
      <w:proofErr w:type="gramStart"/>
      <w:r w:rsidRPr="002B1D60">
        <w:rPr>
          <w:lang w:val="ru-RU"/>
        </w:rPr>
        <w:t>до</w:t>
      </w:r>
      <w:proofErr w:type="gram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нестандартної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поведінки</w:t>
      </w:r>
      <w:proofErr w:type="spellEnd"/>
      <w:r w:rsidRPr="002B1D60">
        <w:rPr>
          <w:lang w:val="ru-RU"/>
        </w:rPr>
        <w:t xml:space="preserve">. </w:t>
      </w:r>
    </w:p>
    <w:p w:rsidR="002B1D60" w:rsidRPr="002B1D60" w:rsidRDefault="002B1D60" w:rsidP="00AF7167">
      <w:pPr>
        <w:tabs>
          <w:tab w:val="left" w:pos="284"/>
          <w:tab w:val="left" w:pos="567"/>
        </w:tabs>
        <w:ind w:firstLine="709"/>
        <w:jc w:val="both"/>
        <w:rPr>
          <w:b/>
          <w:lang w:val="ru-RU"/>
        </w:rPr>
      </w:pPr>
    </w:p>
    <w:p w:rsidR="00E11E5E" w:rsidRDefault="00592D84" w:rsidP="00AF7167">
      <w:pPr>
        <w:tabs>
          <w:tab w:val="left" w:pos="284"/>
          <w:tab w:val="left" w:pos="567"/>
        </w:tabs>
        <w:ind w:firstLine="709"/>
        <w:jc w:val="both"/>
        <w:rPr>
          <w:b/>
        </w:rPr>
      </w:pPr>
      <w:r w:rsidRPr="00E11E5E">
        <w:rPr>
          <w:b/>
        </w:rPr>
        <w:lastRenderedPageBreak/>
        <w:t>Змістовий модуль 2</w:t>
      </w:r>
      <w:r w:rsidR="009161D4" w:rsidRPr="00E11E5E">
        <w:rPr>
          <w:b/>
          <w:shd w:val="clear" w:color="auto" w:fill="FFFFFF"/>
        </w:rPr>
        <w:t>.</w:t>
      </w:r>
      <w:r w:rsidR="001C09E5" w:rsidRPr="00E11E5E">
        <w:rPr>
          <w:b/>
        </w:rPr>
        <w:t xml:space="preserve"> </w:t>
      </w:r>
      <w:r w:rsidR="002B1D60" w:rsidRPr="002B1D60">
        <w:rPr>
          <w:b/>
        </w:rPr>
        <w:t>Філософські проблеми креативних цифрових технологій. Пізнання сучасної цифрової культури як культури «цифрового десятиліття».</w:t>
      </w:r>
    </w:p>
    <w:p w:rsidR="002B1D60" w:rsidRPr="002B1D60" w:rsidRDefault="002B1D60" w:rsidP="002B1D60">
      <w:pPr>
        <w:ind w:firstLine="709"/>
        <w:jc w:val="both"/>
        <w:rPr>
          <w:lang w:val="ru-RU"/>
        </w:rPr>
      </w:pPr>
      <w:proofErr w:type="spellStart"/>
      <w:r w:rsidRPr="002B1D60">
        <w:rPr>
          <w:lang w:val="ru-RU"/>
        </w:rPr>
        <w:t>Філософія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креативних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цифрових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технологій</w:t>
      </w:r>
      <w:proofErr w:type="spellEnd"/>
      <w:r w:rsidRPr="002B1D60">
        <w:rPr>
          <w:lang w:val="ru-RU"/>
        </w:rPr>
        <w:t xml:space="preserve">. </w:t>
      </w:r>
      <w:proofErr w:type="spellStart"/>
      <w:r w:rsidRPr="002B1D60">
        <w:rPr>
          <w:lang w:val="ru-RU"/>
        </w:rPr>
        <w:t>Системний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аналіз</w:t>
      </w:r>
      <w:proofErr w:type="spellEnd"/>
      <w:r w:rsidRPr="002B1D60">
        <w:rPr>
          <w:lang w:val="ru-RU"/>
        </w:rPr>
        <w:t xml:space="preserve">  </w:t>
      </w:r>
      <w:proofErr w:type="spellStart"/>
      <w:r w:rsidRPr="002B1D60">
        <w:rPr>
          <w:lang w:val="ru-RU"/>
        </w:rPr>
        <w:t>креативних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цифрових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технологій</w:t>
      </w:r>
      <w:proofErr w:type="spellEnd"/>
      <w:r w:rsidRPr="002B1D60">
        <w:rPr>
          <w:lang w:val="ru-RU"/>
        </w:rPr>
        <w:t xml:space="preserve">.  </w:t>
      </w:r>
      <w:proofErr w:type="spellStart"/>
      <w:r w:rsidRPr="002B1D60">
        <w:rPr>
          <w:lang w:val="ru-RU"/>
        </w:rPr>
        <w:t>Посткласичні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уявлення</w:t>
      </w:r>
      <w:proofErr w:type="spellEnd"/>
      <w:r w:rsidRPr="002B1D60">
        <w:rPr>
          <w:lang w:val="ru-RU"/>
        </w:rPr>
        <w:t xml:space="preserve"> про  </w:t>
      </w:r>
      <w:proofErr w:type="spellStart"/>
      <w:r w:rsidRPr="002B1D60">
        <w:rPr>
          <w:lang w:val="ru-RU"/>
        </w:rPr>
        <w:t>креативні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цифрові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технології</w:t>
      </w:r>
      <w:proofErr w:type="spellEnd"/>
      <w:r w:rsidRPr="002B1D60">
        <w:rPr>
          <w:lang w:val="ru-RU"/>
        </w:rPr>
        <w:t xml:space="preserve">. </w:t>
      </w:r>
      <w:proofErr w:type="spellStart"/>
      <w:r w:rsidRPr="002B1D60">
        <w:rPr>
          <w:lang w:val="ru-RU"/>
        </w:rPr>
        <w:t>Взаємодія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фізичного</w:t>
      </w:r>
      <w:proofErr w:type="spellEnd"/>
      <w:r w:rsidRPr="002B1D60">
        <w:rPr>
          <w:lang w:val="ru-RU"/>
        </w:rPr>
        <w:t xml:space="preserve">, цифрового та </w:t>
      </w:r>
      <w:proofErr w:type="spellStart"/>
      <w:r w:rsidRPr="002B1D60">
        <w:rPr>
          <w:lang w:val="ru-RU"/>
        </w:rPr>
        <w:t>біологічного</w:t>
      </w:r>
      <w:proofErr w:type="spellEnd"/>
      <w:r w:rsidRPr="002B1D60">
        <w:rPr>
          <w:lang w:val="ru-RU"/>
        </w:rPr>
        <w:t xml:space="preserve"> </w:t>
      </w:r>
      <w:proofErr w:type="spellStart"/>
      <w:proofErr w:type="gramStart"/>
      <w:r w:rsidRPr="002B1D60">
        <w:rPr>
          <w:lang w:val="ru-RU"/>
        </w:rPr>
        <w:t>св</w:t>
      </w:r>
      <w:proofErr w:type="gramEnd"/>
      <w:r w:rsidRPr="002B1D60">
        <w:rPr>
          <w:lang w:val="ru-RU"/>
        </w:rPr>
        <w:t>ітів</w:t>
      </w:r>
      <w:proofErr w:type="spellEnd"/>
      <w:r w:rsidRPr="002B1D60">
        <w:rPr>
          <w:lang w:val="ru-RU"/>
        </w:rPr>
        <w:t xml:space="preserve">. </w:t>
      </w:r>
      <w:proofErr w:type="spellStart"/>
      <w:r w:rsidRPr="002B1D60">
        <w:rPr>
          <w:lang w:val="ru-RU"/>
        </w:rPr>
        <w:t>Формування</w:t>
      </w:r>
      <w:proofErr w:type="spellEnd"/>
      <w:r w:rsidRPr="002B1D60">
        <w:rPr>
          <w:lang w:val="ru-RU"/>
        </w:rPr>
        <w:t xml:space="preserve">  креативного </w:t>
      </w:r>
      <w:proofErr w:type="spellStart"/>
      <w:r w:rsidRPr="002B1D60">
        <w:rPr>
          <w:lang w:val="ru-RU"/>
        </w:rPr>
        <w:t>мислення</w:t>
      </w:r>
      <w:proofErr w:type="spellEnd"/>
      <w:r w:rsidRPr="002B1D60">
        <w:rPr>
          <w:lang w:val="ru-RU"/>
        </w:rPr>
        <w:t xml:space="preserve"> як </w:t>
      </w:r>
      <w:proofErr w:type="spellStart"/>
      <w:r w:rsidRPr="002B1D60">
        <w:rPr>
          <w:lang w:val="ru-RU"/>
        </w:rPr>
        <w:t>основи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пізнання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сучасного</w:t>
      </w:r>
      <w:proofErr w:type="spellEnd"/>
      <w:r w:rsidRPr="002B1D60">
        <w:rPr>
          <w:lang w:val="ru-RU"/>
        </w:rPr>
        <w:t xml:space="preserve"> цифрового </w:t>
      </w:r>
      <w:proofErr w:type="spellStart"/>
      <w:r w:rsidRPr="002B1D60">
        <w:rPr>
          <w:lang w:val="ru-RU"/>
        </w:rPr>
        <w:t>світу</w:t>
      </w:r>
      <w:proofErr w:type="spellEnd"/>
      <w:r w:rsidRPr="002B1D60">
        <w:rPr>
          <w:lang w:val="ru-RU"/>
        </w:rPr>
        <w:t xml:space="preserve">.   </w:t>
      </w:r>
    </w:p>
    <w:p w:rsidR="002B1D60" w:rsidRPr="002B1D60" w:rsidRDefault="002B1D60" w:rsidP="002B1D60">
      <w:pPr>
        <w:ind w:firstLine="709"/>
        <w:jc w:val="both"/>
        <w:rPr>
          <w:lang w:val="ru-RU"/>
        </w:rPr>
      </w:pPr>
      <w:proofErr w:type="spellStart"/>
      <w:r w:rsidRPr="002B1D60">
        <w:rPr>
          <w:lang w:val="ru-RU"/>
        </w:rPr>
        <w:t>Формування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алгоритмічної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культури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Алгоритми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вирішення</w:t>
      </w:r>
      <w:proofErr w:type="spellEnd"/>
      <w:r w:rsidRPr="002B1D60">
        <w:rPr>
          <w:lang w:val="ru-RU"/>
        </w:rPr>
        <w:t xml:space="preserve"> проблем </w:t>
      </w:r>
      <w:proofErr w:type="spellStart"/>
      <w:r w:rsidRPr="002B1D60">
        <w:rPr>
          <w:lang w:val="ru-RU"/>
        </w:rPr>
        <w:t>цифрових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технологій</w:t>
      </w:r>
      <w:proofErr w:type="spellEnd"/>
      <w:r w:rsidRPr="002B1D60">
        <w:rPr>
          <w:lang w:val="ru-RU"/>
        </w:rPr>
        <w:t xml:space="preserve">.    </w:t>
      </w:r>
      <w:proofErr w:type="spellStart"/>
      <w:r w:rsidRPr="002B1D60">
        <w:rPr>
          <w:lang w:val="ru-RU"/>
        </w:rPr>
        <w:t>Зарубіжні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концецпії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цифрової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культури</w:t>
      </w:r>
      <w:proofErr w:type="spellEnd"/>
      <w:r w:rsidRPr="002B1D60">
        <w:rPr>
          <w:lang w:val="ru-RU"/>
        </w:rPr>
        <w:t xml:space="preserve">, </w:t>
      </w:r>
      <w:proofErr w:type="spellStart"/>
      <w:r w:rsidRPr="002B1D60">
        <w:rPr>
          <w:lang w:val="ru-RU"/>
        </w:rPr>
        <w:t>цифрової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людини</w:t>
      </w:r>
      <w:proofErr w:type="spellEnd"/>
      <w:r w:rsidRPr="002B1D60">
        <w:rPr>
          <w:lang w:val="ru-RU"/>
        </w:rPr>
        <w:t xml:space="preserve">, </w:t>
      </w:r>
      <w:proofErr w:type="gramStart"/>
      <w:r w:rsidRPr="002B1D60">
        <w:rPr>
          <w:lang w:val="ru-RU"/>
        </w:rPr>
        <w:t>цифрового</w:t>
      </w:r>
      <w:proofErr w:type="gram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суспільтва</w:t>
      </w:r>
      <w:proofErr w:type="spellEnd"/>
      <w:r w:rsidRPr="002B1D60">
        <w:rPr>
          <w:lang w:val="ru-RU"/>
        </w:rPr>
        <w:t xml:space="preserve">. </w:t>
      </w:r>
      <w:proofErr w:type="spellStart"/>
      <w:r w:rsidRPr="002B1D60">
        <w:rPr>
          <w:lang w:val="ru-RU"/>
        </w:rPr>
        <w:t>Формування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інформаційної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культури</w:t>
      </w:r>
      <w:proofErr w:type="spellEnd"/>
      <w:r w:rsidRPr="002B1D60">
        <w:rPr>
          <w:lang w:val="ru-RU"/>
        </w:rPr>
        <w:t>,</w:t>
      </w:r>
    </w:p>
    <w:p w:rsidR="002B1D60" w:rsidRPr="002B1D60" w:rsidRDefault="002B1D60" w:rsidP="002B1D60">
      <w:pPr>
        <w:ind w:firstLine="709"/>
        <w:jc w:val="both"/>
        <w:rPr>
          <w:lang w:val="ru-RU"/>
        </w:rPr>
      </w:pPr>
      <w:proofErr w:type="spellStart"/>
      <w:r w:rsidRPr="002B1D60">
        <w:rPr>
          <w:lang w:val="ru-RU"/>
        </w:rPr>
        <w:t>Філософія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цифрової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людини</w:t>
      </w:r>
      <w:proofErr w:type="spellEnd"/>
      <w:r w:rsidRPr="002B1D60">
        <w:rPr>
          <w:lang w:val="ru-RU"/>
        </w:rPr>
        <w:t xml:space="preserve"> і цифрового </w:t>
      </w:r>
      <w:proofErr w:type="spellStart"/>
      <w:r w:rsidRPr="002B1D60">
        <w:rPr>
          <w:lang w:val="ru-RU"/>
        </w:rPr>
        <w:t>суспільства</w:t>
      </w:r>
      <w:proofErr w:type="spellEnd"/>
      <w:r w:rsidRPr="002B1D60">
        <w:rPr>
          <w:lang w:val="ru-RU"/>
        </w:rPr>
        <w:t xml:space="preserve"> як парадигма в </w:t>
      </w:r>
      <w:proofErr w:type="spellStart"/>
      <w:proofErr w:type="gramStart"/>
      <w:r w:rsidRPr="002B1D60">
        <w:rPr>
          <w:lang w:val="ru-RU"/>
        </w:rPr>
        <w:t>соц</w:t>
      </w:r>
      <w:proofErr w:type="gramEnd"/>
      <w:r w:rsidRPr="002B1D60">
        <w:rPr>
          <w:lang w:val="ru-RU"/>
        </w:rPr>
        <w:t>іальних</w:t>
      </w:r>
      <w:proofErr w:type="spellEnd"/>
      <w:r w:rsidRPr="002B1D60">
        <w:rPr>
          <w:lang w:val="ru-RU"/>
        </w:rPr>
        <w:t xml:space="preserve"> науках про </w:t>
      </w:r>
      <w:proofErr w:type="spellStart"/>
      <w:r w:rsidRPr="002B1D60">
        <w:rPr>
          <w:lang w:val="ru-RU"/>
        </w:rPr>
        <w:t>людину</w:t>
      </w:r>
      <w:proofErr w:type="spellEnd"/>
      <w:r w:rsidRPr="002B1D60">
        <w:rPr>
          <w:lang w:val="ru-RU"/>
        </w:rPr>
        <w:t xml:space="preserve">, </w:t>
      </w:r>
      <w:proofErr w:type="spellStart"/>
      <w:r w:rsidRPr="002B1D60">
        <w:rPr>
          <w:lang w:val="ru-RU"/>
        </w:rPr>
        <w:t>суспільство</w:t>
      </w:r>
      <w:proofErr w:type="spellEnd"/>
      <w:r w:rsidRPr="002B1D60">
        <w:rPr>
          <w:lang w:val="ru-RU"/>
        </w:rPr>
        <w:t xml:space="preserve">. Суть </w:t>
      </w:r>
      <w:proofErr w:type="spellStart"/>
      <w:r w:rsidRPr="002B1D60">
        <w:rPr>
          <w:lang w:val="ru-RU"/>
        </w:rPr>
        <w:t>цифрових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трансформацій</w:t>
      </w:r>
      <w:proofErr w:type="spellEnd"/>
      <w:r w:rsidRPr="002B1D60">
        <w:rPr>
          <w:lang w:val="ru-RU"/>
        </w:rPr>
        <w:t xml:space="preserve">, </w:t>
      </w:r>
      <w:proofErr w:type="spellStart"/>
      <w:r w:rsidRPr="002B1D60">
        <w:rPr>
          <w:lang w:val="ru-RU"/>
        </w:rPr>
        <w:t>які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відбуваються</w:t>
      </w:r>
      <w:proofErr w:type="spellEnd"/>
      <w:r w:rsidRPr="002B1D60">
        <w:rPr>
          <w:lang w:val="ru-RU"/>
        </w:rPr>
        <w:t xml:space="preserve"> у </w:t>
      </w:r>
      <w:proofErr w:type="spellStart"/>
      <w:r w:rsidRPr="002B1D60">
        <w:rPr>
          <w:lang w:val="ru-RU"/>
        </w:rPr>
        <w:t>сучасному</w:t>
      </w:r>
      <w:proofErr w:type="spellEnd"/>
      <w:r w:rsidRPr="002B1D60">
        <w:rPr>
          <w:lang w:val="ru-RU"/>
        </w:rPr>
        <w:t xml:space="preserve"> </w:t>
      </w:r>
      <w:proofErr w:type="spellStart"/>
      <w:proofErr w:type="gramStart"/>
      <w:r w:rsidRPr="002B1D60">
        <w:rPr>
          <w:lang w:val="ru-RU"/>
        </w:rPr>
        <w:t>соц</w:t>
      </w:r>
      <w:proofErr w:type="gramEnd"/>
      <w:r w:rsidRPr="002B1D60">
        <w:rPr>
          <w:lang w:val="ru-RU"/>
        </w:rPr>
        <w:t>іумі</w:t>
      </w:r>
      <w:proofErr w:type="spellEnd"/>
      <w:r w:rsidRPr="002B1D60">
        <w:rPr>
          <w:lang w:val="ru-RU"/>
        </w:rPr>
        <w:t xml:space="preserve">, в </w:t>
      </w:r>
      <w:proofErr w:type="spellStart"/>
      <w:r w:rsidRPr="002B1D60">
        <w:rPr>
          <w:lang w:val="ru-RU"/>
        </w:rPr>
        <w:t>основі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яких</w:t>
      </w:r>
      <w:proofErr w:type="spellEnd"/>
      <w:r w:rsidRPr="002B1D60">
        <w:rPr>
          <w:lang w:val="ru-RU"/>
        </w:rPr>
        <w:t xml:space="preserve"> концепт «</w:t>
      </w:r>
      <w:proofErr w:type="spellStart"/>
      <w:r w:rsidRPr="002B1D60">
        <w:rPr>
          <w:lang w:val="ru-RU"/>
        </w:rPr>
        <w:t>людини</w:t>
      </w:r>
      <w:proofErr w:type="spellEnd"/>
      <w:r w:rsidRPr="002B1D60">
        <w:rPr>
          <w:lang w:val="ru-RU"/>
        </w:rPr>
        <w:t xml:space="preserve"> у  цифровому </w:t>
      </w:r>
      <w:proofErr w:type="spellStart"/>
      <w:r w:rsidRPr="002B1D60">
        <w:rPr>
          <w:lang w:val="ru-RU"/>
        </w:rPr>
        <w:t>форматі</w:t>
      </w:r>
      <w:proofErr w:type="spellEnd"/>
      <w:r w:rsidRPr="002B1D60">
        <w:rPr>
          <w:lang w:val="ru-RU"/>
        </w:rPr>
        <w:t>».</w:t>
      </w:r>
    </w:p>
    <w:p w:rsidR="002B1D60" w:rsidRPr="002B1D60" w:rsidRDefault="002B1D60" w:rsidP="002B1D60">
      <w:pPr>
        <w:ind w:firstLine="709"/>
        <w:jc w:val="both"/>
        <w:rPr>
          <w:lang w:val="ru-RU"/>
        </w:rPr>
      </w:pPr>
      <w:proofErr w:type="spellStart"/>
      <w:r w:rsidRPr="002B1D60">
        <w:rPr>
          <w:lang w:val="ru-RU"/>
        </w:rPr>
        <w:t>Датоцентричний</w:t>
      </w:r>
      <w:proofErr w:type="spellEnd"/>
      <w:r w:rsidRPr="002B1D60">
        <w:rPr>
          <w:lang w:val="ru-RU"/>
        </w:rPr>
        <w:t xml:space="preserve"> </w:t>
      </w:r>
      <w:proofErr w:type="spellStart"/>
      <w:proofErr w:type="gramStart"/>
      <w:r w:rsidRPr="002B1D60">
        <w:rPr>
          <w:lang w:val="ru-RU"/>
        </w:rPr>
        <w:t>п</w:t>
      </w:r>
      <w:proofErr w:type="gramEnd"/>
      <w:r w:rsidRPr="002B1D60">
        <w:rPr>
          <w:lang w:val="ru-RU"/>
        </w:rPr>
        <w:t>ідхід</w:t>
      </w:r>
      <w:proofErr w:type="spellEnd"/>
      <w:r w:rsidRPr="002B1D60">
        <w:rPr>
          <w:lang w:val="ru-RU"/>
        </w:rPr>
        <w:t xml:space="preserve"> до </w:t>
      </w:r>
      <w:proofErr w:type="spellStart"/>
      <w:r w:rsidRPr="002B1D60">
        <w:rPr>
          <w:lang w:val="ru-RU"/>
        </w:rPr>
        <w:t>аналізу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інформаційного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забезпечення</w:t>
      </w:r>
      <w:proofErr w:type="spellEnd"/>
      <w:r w:rsidRPr="002B1D60">
        <w:rPr>
          <w:lang w:val="ru-RU"/>
        </w:rPr>
        <w:t xml:space="preserve">   у менеджменту.  </w:t>
      </w:r>
      <w:proofErr w:type="spellStart"/>
      <w:r w:rsidRPr="002B1D60">
        <w:rPr>
          <w:lang w:val="ru-RU"/>
        </w:rPr>
        <w:t>Експоненційний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розвиток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інформації</w:t>
      </w:r>
      <w:proofErr w:type="spellEnd"/>
      <w:r w:rsidRPr="002B1D60">
        <w:rPr>
          <w:lang w:val="ru-RU"/>
        </w:rPr>
        <w:t xml:space="preserve"> та </w:t>
      </w:r>
      <w:proofErr w:type="spellStart"/>
      <w:r w:rsidRPr="002B1D60">
        <w:rPr>
          <w:lang w:val="ru-RU"/>
        </w:rPr>
        <w:t>dataцентричний</w:t>
      </w:r>
      <w:proofErr w:type="spellEnd"/>
      <w:r w:rsidRPr="002B1D60">
        <w:rPr>
          <w:lang w:val="ru-RU"/>
        </w:rPr>
        <w:t xml:space="preserve"> </w:t>
      </w:r>
      <w:proofErr w:type="spellStart"/>
      <w:proofErr w:type="gramStart"/>
      <w:r w:rsidRPr="002B1D60">
        <w:rPr>
          <w:lang w:val="ru-RU"/>
        </w:rPr>
        <w:t>п</w:t>
      </w:r>
      <w:proofErr w:type="gramEnd"/>
      <w:r w:rsidRPr="002B1D60">
        <w:rPr>
          <w:lang w:val="ru-RU"/>
        </w:rPr>
        <w:t>ідхід</w:t>
      </w:r>
      <w:proofErr w:type="spellEnd"/>
      <w:r w:rsidRPr="002B1D60">
        <w:rPr>
          <w:lang w:val="ru-RU"/>
        </w:rPr>
        <w:t xml:space="preserve"> до </w:t>
      </w:r>
      <w:proofErr w:type="spellStart"/>
      <w:r w:rsidRPr="002B1D60">
        <w:rPr>
          <w:lang w:val="ru-RU"/>
        </w:rPr>
        <w:t>управління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змінами</w:t>
      </w:r>
      <w:proofErr w:type="spellEnd"/>
      <w:r w:rsidRPr="002B1D60">
        <w:rPr>
          <w:lang w:val="ru-RU"/>
        </w:rPr>
        <w:t xml:space="preserve">. </w:t>
      </w:r>
      <w:proofErr w:type="spellStart"/>
      <w:r w:rsidRPr="002B1D60">
        <w:rPr>
          <w:lang w:val="ru-RU"/>
        </w:rPr>
        <w:t>Виклики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датааналітичного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мислення</w:t>
      </w:r>
      <w:proofErr w:type="spellEnd"/>
      <w:r w:rsidRPr="002B1D60">
        <w:rPr>
          <w:lang w:val="ru-RU"/>
        </w:rPr>
        <w:t xml:space="preserve">. </w:t>
      </w:r>
      <w:proofErr w:type="spellStart"/>
      <w:r w:rsidRPr="002B1D60">
        <w:rPr>
          <w:lang w:val="ru-RU"/>
        </w:rPr>
        <w:t>Інформаціоналізм</w:t>
      </w:r>
      <w:proofErr w:type="spellEnd"/>
      <w:r w:rsidRPr="002B1D60">
        <w:rPr>
          <w:lang w:val="ru-RU"/>
        </w:rPr>
        <w:t xml:space="preserve"> і </w:t>
      </w:r>
      <w:proofErr w:type="spellStart"/>
      <w:r w:rsidRPr="002B1D60">
        <w:rPr>
          <w:lang w:val="ru-RU"/>
        </w:rPr>
        <w:t>інформаціологія</w:t>
      </w:r>
      <w:proofErr w:type="spellEnd"/>
      <w:r w:rsidRPr="002B1D60">
        <w:rPr>
          <w:lang w:val="ru-RU"/>
        </w:rPr>
        <w:t xml:space="preserve">. </w:t>
      </w:r>
      <w:proofErr w:type="spellStart"/>
      <w:r w:rsidRPr="002B1D60">
        <w:rPr>
          <w:lang w:val="ru-RU"/>
        </w:rPr>
        <w:t>Майнинг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даних</w:t>
      </w:r>
      <w:proofErr w:type="spellEnd"/>
      <w:r w:rsidRPr="002B1D60">
        <w:rPr>
          <w:lang w:val="ru-RU"/>
        </w:rPr>
        <w:t>.</w:t>
      </w:r>
    </w:p>
    <w:p w:rsidR="002B1D60" w:rsidRPr="002B1D60" w:rsidRDefault="002B1D60" w:rsidP="002B1D60">
      <w:pPr>
        <w:ind w:firstLine="709"/>
        <w:jc w:val="both"/>
        <w:rPr>
          <w:lang w:val="ru-RU"/>
        </w:rPr>
      </w:pPr>
      <w:proofErr w:type="spellStart"/>
      <w:r w:rsidRPr="002B1D60">
        <w:rPr>
          <w:lang w:val="ru-RU"/>
        </w:rPr>
        <w:t>Філософські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проблеми</w:t>
      </w:r>
      <w:proofErr w:type="spellEnd"/>
      <w:r w:rsidRPr="002B1D60">
        <w:rPr>
          <w:lang w:val="ru-RU"/>
        </w:rPr>
        <w:t xml:space="preserve"> креативн</w:t>
      </w:r>
      <w:proofErr w:type="gramStart"/>
      <w:r w:rsidRPr="002B1D60">
        <w:rPr>
          <w:lang w:val="ru-RU"/>
        </w:rPr>
        <w:t>о-</w:t>
      </w:r>
      <w:proofErr w:type="spellStart"/>
      <w:proofErr w:type="gramEnd"/>
      <w:r w:rsidRPr="002B1D60">
        <w:rPr>
          <w:lang w:val="ru-RU"/>
        </w:rPr>
        <w:t>інноваційного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потенціалу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особистості</w:t>
      </w:r>
      <w:proofErr w:type="spellEnd"/>
      <w:r w:rsidRPr="002B1D60">
        <w:rPr>
          <w:lang w:val="ru-RU"/>
        </w:rPr>
        <w:t>.</w:t>
      </w:r>
    </w:p>
    <w:p w:rsidR="002B1D60" w:rsidRPr="002B1D60" w:rsidRDefault="002B1D60" w:rsidP="002B1D60">
      <w:pPr>
        <w:ind w:firstLine="709"/>
        <w:jc w:val="both"/>
        <w:rPr>
          <w:lang w:val="ru-RU"/>
        </w:rPr>
      </w:pPr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Креативність</w:t>
      </w:r>
      <w:proofErr w:type="spellEnd"/>
      <w:r w:rsidRPr="002B1D60">
        <w:rPr>
          <w:lang w:val="ru-RU"/>
        </w:rPr>
        <w:t xml:space="preserve"> як </w:t>
      </w:r>
      <w:proofErr w:type="spellStart"/>
      <w:r w:rsidRPr="002B1D60">
        <w:rPr>
          <w:lang w:val="ru-RU"/>
        </w:rPr>
        <w:t>мистецтво</w:t>
      </w:r>
      <w:proofErr w:type="spellEnd"/>
      <w:r w:rsidRPr="002B1D60">
        <w:rPr>
          <w:lang w:val="ru-RU"/>
        </w:rPr>
        <w:t xml:space="preserve"> «</w:t>
      </w:r>
      <w:proofErr w:type="spellStart"/>
      <w:r w:rsidRPr="002B1D60">
        <w:rPr>
          <w:lang w:val="ru-RU"/>
        </w:rPr>
        <w:t>життя</w:t>
      </w:r>
      <w:proofErr w:type="spellEnd"/>
      <w:r w:rsidRPr="002B1D60">
        <w:rPr>
          <w:lang w:val="ru-RU"/>
        </w:rPr>
        <w:t xml:space="preserve"> за алгоритмами», </w:t>
      </w:r>
      <w:proofErr w:type="spellStart"/>
      <w:r w:rsidRPr="002B1D60">
        <w:rPr>
          <w:lang w:val="ru-RU"/>
        </w:rPr>
        <w:t>що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формує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нову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інноваційно-культурну</w:t>
      </w:r>
      <w:proofErr w:type="spellEnd"/>
      <w:r w:rsidRPr="002B1D60">
        <w:rPr>
          <w:lang w:val="ru-RU"/>
        </w:rPr>
        <w:t xml:space="preserve"> силу. </w:t>
      </w:r>
      <w:proofErr w:type="spellStart"/>
      <w:r w:rsidRPr="002B1D60">
        <w:rPr>
          <w:lang w:val="ru-RU"/>
        </w:rPr>
        <w:t>Критичне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мислення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особистості</w:t>
      </w:r>
      <w:proofErr w:type="spellEnd"/>
      <w:r w:rsidRPr="002B1D60">
        <w:rPr>
          <w:lang w:val="ru-RU"/>
        </w:rPr>
        <w:t xml:space="preserve"> як </w:t>
      </w:r>
      <w:proofErr w:type="spellStart"/>
      <w:r w:rsidRPr="002B1D60">
        <w:rPr>
          <w:lang w:val="ru-RU"/>
        </w:rPr>
        <w:t>уміння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протидіяти</w:t>
      </w:r>
      <w:proofErr w:type="spellEnd"/>
      <w:r w:rsidRPr="002B1D60">
        <w:rPr>
          <w:lang w:val="ru-RU"/>
        </w:rPr>
        <w:t xml:space="preserve"> </w:t>
      </w:r>
      <w:proofErr w:type="spellStart"/>
      <w:proofErr w:type="gramStart"/>
      <w:r w:rsidRPr="002B1D60">
        <w:rPr>
          <w:lang w:val="ru-RU"/>
        </w:rPr>
        <w:t>г</w:t>
      </w:r>
      <w:proofErr w:type="gramEnd"/>
      <w:r w:rsidRPr="002B1D60">
        <w:rPr>
          <w:lang w:val="ru-RU"/>
        </w:rPr>
        <w:t>ібридним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загрозам</w:t>
      </w:r>
      <w:proofErr w:type="spellEnd"/>
      <w:r w:rsidRPr="002B1D60">
        <w:rPr>
          <w:lang w:val="ru-RU"/>
        </w:rPr>
        <w:t xml:space="preserve">. </w:t>
      </w:r>
      <w:proofErr w:type="spellStart"/>
      <w:r w:rsidRPr="002B1D60">
        <w:rPr>
          <w:lang w:val="ru-RU"/>
        </w:rPr>
        <w:t>Формування</w:t>
      </w:r>
      <w:proofErr w:type="spellEnd"/>
      <w:r w:rsidRPr="002B1D60">
        <w:rPr>
          <w:lang w:val="ru-RU"/>
        </w:rPr>
        <w:t xml:space="preserve"> креативн</w:t>
      </w:r>
      <w:proofErr w:type="gramStart"/>
      <w:r w:rsidRPr="002B1D60">
        <w:rPr>
          <w:lang w:val="ru-RU"/>
        </w:rPr>
        <w:t>о-</w:t>
      </w:r>
      <w:proofErr w:type="spellStart"/>
      <w:proofErr w:type="gramEnd"/>
      <w:r w:rsidRPr="002B1D60">
        <w:rPr>
          <w:lang w:val="ru-RU"/>
        </w:rPr>
        <w:t>інноваційної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особистості</w:t>
      </w:r>
      <w:proofErr w:type="spellEnd"/>
      <w:r w:rsidRPr="002B1D60">
        <w:rPr>
          <w:lang w:val="ru-RU"/>
        </w:rPr>
        <w:t xml:space="preserve">. </w:t>
      </w:r>
    </w:p>
    <w:p w:rsidR="009610A3" w:rsidRPr="002B1D60" w:rsidRDefault="002B1D60" w:rsidP="00AF7167">
      <w:pPr>
        <w:ind w:firstLine="709"/>
        <w:jc w:val="both"/>
        <w:rPr>
          <w:lang w:val="ru-RU"/>
        </w:rPr>
      </w:pPr>
      <w:proofErr w:type="spellStart"/>
      <w:r w:rsidRPr="00D80A0C">
        <w:t>Аgile</w:t>
      </w:r>
      <w:proofErr w:type="spellEnd"/>
      <w:r w:rsidRPr="00D80A0C">
        <w:t xml:space="preserve">-філософія як філософія складних систем ефективного управління ризиками. Синергетична методологія аналізу сучасного світу та її категоріальний </w:t>
      </w:r>
      <w:proofErr w:type="spellStart"/>
      <w:r w:rsidRPr="00D80A0C">
        <w:t>аппарат</w:t>
      </w:r>
      <w:proofErr w:type="spellEnd"/>
      <w:r w:rsidRPr="00D80A0C">
        <w:t xml:space="preserve">: ентропія, турбулентність, біфуркація і </w:t>
      </w:r>
      <w:proofErr w:type="spellStart"/>
      <w:r w:rsidRPr="00D80A0C">
        <w:t>поліфуркація</w:t>
      </w:r>
      <w:proofErr w:type="spellEnd"/>
      <w:r w:rsidRPr="00D80A0C">
        <w:t xml:space="preserve">, </w:t>
      </w:r>
      <w:proofErr w:type="spellStart"/>
      <w:r w:rsidRPr="00D80A0C">
        <w:t>емерджентність</w:t>
      </w:r>
      <w:proofErr w:type="spellEnd"/>
      <w:r w:rsidRPr="00D80A0C">
        <w:t xml:space="preserve">, нестаціонарний стан системи, </w:t>
      </w:r>
      <w:proofErr w:type="spellStart"/>
      <w:r w:rsidRPr="00D80A0C">
        <w:t>атрактор</w:t>
      </w:r>
      <w:proofErr w:type="spellEnd"/>
      <w:r w:rsidRPr="00D80A0C">
        <w:t>, хаос,  флуктуація, нестабільн</w:t>
      </w:r>
      <w:r>
        <w:t>і</w:t>
      </w:r>
      <w:r w:rsidRPr="00D80A0C">
        <w:t xml:space="preserve">сть, відхилення від рівноваги, </w:t>
      </w:r>
      <w:proofErr w:type="spellStart"/>
      <w:r w:rsidRPr="00D80A0C">
        <w:t>когеренція</w:t>
      </w:r>
      <w:proofErr w:type="spellEnd"/>
      <w:r w:rsidRPr="00D80A0C">
        <w:t>, дисипація, синергія. Формування гнучкого та адаптивного  синергетичного мислення.</w:t>
      </w:r>
    </w:p>
    <w:p w:rsidR="002B1D60" w:rsidRDefault="002B1D60" w:rsidP="002B1D60">
      <w:pPr>
        <w:ind w:firstLine="709"/>
        <w:jc w:val="both"/>
        <w:rPr>
          <w:b/>
        </w:rPr>
      </w:pPr>
    </w:p>
    <w:p w:rsidR="009610A3" w:rsidRPr="00090BAA" w:rsidRDefault="00592D84" w:rsidP="002B1D60">
      <w:pPr>
        <w:ind w:firstLine="709"/>
        <w:jc w:val="both"/>
        <w:rPr>
          <w:lang w:val="ru-RU"/>
        </w:rPr>
      </w:pPr>
      <w:r w:rsidRPr="00E11E5E">
        <w:rPr>
          <w:b/>
        </w:rPr>
        <w:t>Змістовий модуль 3.</w:t>
      </w:r>
      <w:r w:rsidRPr="00E11E5E">
        <w:rPr>
          <w:b/>
          <w:i/>
        </w:rPr>
        <w:t xml:space="preserve"> </w:t>
      </w:r>
      <w:r w:rsidR="002B1D60" w:rsidRPr="00150566">
        <w:t>А</w:t>
      </w:r>
      <w:proofErr w:type="spellStart"/>
      <w:r w:rsidR="002B1D60" w:rsidRPr="002B1D60">
        <w:rPr>
          <w:lang w:val="ru-RU"/>
        </w:rPr>
        <w:t>gile</w:t>
      </w:r>
      <w:proofErr w:type="spellEnd"/>
      <w:r w:rsidR="002B1D60" w:rsidRPr="00150566">
        <w:t xml:space="preserve">-філософія як філософія складних систем ефективного управління ризиками у цифровому суспільстві та шляхи досягнення стабільного соціуму. </w:t>
      </w:r>
      <w:proofErr w:type="spellStart"/>
      <w:r w:rsidR="002B1D60" w:rsidRPr="002B1D60">
        <w:rPr>
          <w:lang w:val="ru-RU"/>
        </w:rPr>
        <w:t>Формування</w:t>
      </w:r>
      <w:proofErr w:type="spellEnd"/>
      <w:r w:rsidR="002B1D60" w:rsidRPr="002B1D60">
        <w:rPr>
          <w:lang w:val="ru-RU"/>
        </w:rPr>
        <w:t xml:space="preserve"> </w:t>
      </w:r>
      <w:proofErr w:type="spellStart"/>
      <w:r w:rsidR="002B1D60" w:rsidRPr="002B1D60">
        <w:rPr>
          <w:lang w:val="ru-RU"/>
        </w:rPr>
        <w:t>адаптивної</w:t>
      </w:r>
      <w:proofErr w:type="spellEnd"/>
      <w:r w:rsidR="002B1D60" w:rsidRPr="002B1D60">
        <w:rPr>
          <w:lang w:val="ru-RU"/>
        </w:rPr>
        <w:t xml:space="preserve"> </w:t>
      </w:r>
      <w:proofErr w:type="spellStart"/>
      <w:proofErr w:type="gramStart"/>
      <w:r w:rsidR="002B1D60" w:rsidRPr="002B1D60">
        <w:rPr>
          <w:lang w:val="ru-RU"/>
        </w:rPr>
        <w:t>св</w:t>
      </w:r>
      <w:proofErr w:type="gramEnd"/>
      <w:r w:rsidR="002B1D60" w:rsidRPr="002B1D60">
        <w:rPr>
          <w:lang w:val="ru-RU"/>
        </w:rPr>
        <w:t>ідомості</w:t>
      </w:r>
      <w:proofErr w:type="spellEnd"/>
      <w:r w:rsidR="002B1D60" w:rsidRPr="002B1D60">
        <w:rPr>
          <w:lang w:val="ru-RU"/>
        </w:rPr>
        <w:t xml:space="preserve"> та </w:t>
      </w:r>
      <w:proofErr w:type="spellStart"/>
      <w:r w:rsidR="002B1D60" w:rsidRPr="002B1D60">
        <w:rPr>
          <w:lang w:val="ru-RU"/>
        </w:rPr>
        <w:t>людини</w:t>
      </w:r>
      <w:proofErr w:type="spellEnd"/>
      <w:r w:rsidR="002B1D60" w:rsidRPr="002B1D60">
        <w:rPr>
          <w:lang w:val="ru-RU"/>
        </w:rPr>
        <w:t>.</w:t>
      </w:r>
    </w:p>
    <w:p w:rsidR="002B1D60" w:rsidRPr="002B1D60" w:rsidRDefault="002B1D60" w:rsidP="002B1D60">
      <w:pPr>
        <w:ind w:firstLine="709"/>
        <w:jc w:val="both"/>
        <w:rPr>
          <w:lang w:val="ru-RU"/>
        </w:rPr>
      </w:pPr>
      <w:proofErr w:type="spellStart"/>
      <w:r w:rsidRPr="002B1D60">
        <w:rPr>
          <w:lang w:val="ru-RU"/>
        </w:rPr>
        <w:t>Формування</w:t>
      </w:r>
      <w:proofErr w:type="spellEnd"/>
      <w:r w:rsidRPr="002B1D60">
        <w:rPr>
          <w:lang w:val="ru-RU"/>
        </w:rPr>
        <w:t xml:space="preserve"> системного, </w:t>
      </w:r>
      <w:proofErr w:type="spellStart"/>
      <w:r w:rsidRPr="002B1D60">
        <w:rPr>
          <w:lang w:val="ru-RU"/>
        </w:rPr>
        <w:t>експертного</w:t>
      </w:r>
      <w:proofErr w:type="spellEnd"/>
      <w:r w:rsidRPr="002B1D60">
        <w:rPr>
          <w:lang w:val="ru-RU"/>
        </w:rPr>
        <w:t xml:space="preserve">, </w:t>
      </w:r>
      <w:proofErr w:type="spellStart"/>
      <w:r w:rsidRPr="002B1D60">
        <w:rPr>
          <w:lang w:val="ru-RU"/>
        </w:rPr>
        <w:t>філософського</w:t>
      </w:r>
      <w:proofErr w:type="spellEnd"/>
      <w:r w:rsidRPr="002B1D60">
        <w:rPr>
          <w:lang w:val="ru-RU"/>
        </w:rPr>
        <w:t xml:space="preserve">, рефлексивного </w:t>
      </w:r>
      <w:proofErr w:type="spellStart"/>
      <w:r w:rsidRPr="002B1D60">
        <w:rPr>
          <w:lang w:val="ru-RU"/>
        </w:rPr>
        <w:t>мислення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управлінців</w:t>
      </w:r>
      <w:proofErr w:type="spellEnd"/>
      <w:r w:rsidRPr="002B1D60">
        <w:rPr>
          <w:lang w:val="ru-RU"/>
        </w:rPr>
        <w:t xml:space="preserve"> та </w:t>
      </w:r>
      <w:proofErr w:type="spellStart"/>
      <w:r w:rsidRPr="002B1D60">
        <w:rPr>
          <w:lang w:val="ru-RU"/>
        </w:rPr>
        <w:t>умови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досягнення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сталого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розвитку</w:t>
      </w:r>
      <w:proofErr w:type="spellEnd"/>
      <w:r w:rsidRPr="002B1D60">
        <w:rPr>
          <w:lang w:val="ru-RU"/>
        </w:rPr>
        <w:t xml:space="preserve"> </w:t>
      </w:r>
      <w:proofErr w:type="spellStart"/>
      <w:proofErr w:type="gramStart"/>
      <w:r w:rsidRPr="002B1D60">
        <w:rPr>
          <w:lang w:val="ru-RU"/>
        </w:rPr>
        <w:t>соц</w:t>
      </w:r>
      <w:proofErr w:type="gramEnd"/>
      <w:r w:rsidRPr="002B1D60">
        <w:rPr>
          <w:lang w:val="ru-RU"/>
        </w:rPr>
        <w:t>іуму</w:t>
      </w:r>
      <w:proofErr w:type="spellEnd"/>
      <w:r w:rsidRPr="002B1D60">
        <w:rPr>
          <w:lang w:val="ru-RU"/>
        </w:rPr>
        <w:t xml:space="preserve">. </w:t>
      </w:r>
      <w:proofErr w:type="spellStart"/>
      <w:r w:rsidRPr="002B1D60">
        <w:rPr>
          <w:lang w:val="ru-RU"/>
        </w:rPr>
        <w:t>Експертний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аналіз</w:t>
      </w:r>
      <w:proofErr w:type="spellEnd"/>
      <w:r w:rsidRPr="002B1D60">
        <w:rPr>
          <w:lang w:val="ru-RU"/>
        </w:rPr>
        <w:t xml:space="preserve"> проблем </w:t>
      </w:r>
      <w:proofErr w:type="spellStart"/>
      <w:r w:rsidRPr="002B1D60">
        <w:rPr>
          <w:lang w:val="ru-RU"/>
        </w:rPr>
        <w:t>професійної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сфери</w:t>
      </w:r>
      <w:proofErr w:type="spellEnd"/>
      <w:r w:rsidRPr="002B1D60">
        <w:rPr>
          <w:lang w:val="ru-RU"/>
        </w:rPr>
        <w:t xml:space="preserve">. </w:t>
      </w:r>
      <w:proofErr w:type="spellStart"/>
      <w:r w:rsidRPr="002B1D60">
        <w:rPr>
          <w:lang w:val="ru-RU"/>
        </w:rPr>
        <w:t>Формування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інформаційної</w:t>
      </w:r>
      <w:proofErr w:type="spellEnd"/>
      <w:r w:rsidRPr="002B1D60">
        <w:rPr>
          <w:lang w:val="ru-RU"/>
        </w:rPr>
        <w:t xml:space="preserve"> та </w:t>
      </w:r>
      <w:proofErr w:type="spellStart"/>
      <w:r w:rsidRPr="002B1D60">
        <w:rPr>
          <w:lang w:val="ru-RU"/>
        </w:rPr>
        <w:t>цифрової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культури</w:t>
      </w:r>
      <w:proofErr w:type="spellEnd"/>
      <w:r w:rsidRPr="002B1D60">
        <w:rPr>
          <w:lang w:val="ru-RU"/>
        </w:rPr>
        <w:t xml:space="preserve">  </w:t>
      </w:r>
      <w:proofErr w:type="spellStart"/>
      <w:r w:rsidRPr="002B1D60">
        <w:rPr>
          <w:lang w:val="ru-RU"/>
        </w:rPr>
        <w:t>особистості</w:t>
      </w:r>
      <w:proofErr w:type="spellEnd"/>
      <w:r w:rsidRPr="002B1D60">
        <w:rPr>
          <w:lang w:val="ru-RU"/>
        </w:rPr>
        <w:t xml:space="preserve">. </w:t>
      </w:r>
    </w:p>
    <w:p w:rsidR="002B1D60" w:rsidRPr="002B1D60" w:rsidRDefault="002B1D60" w:rsidP="002B1D60">
      <w:pPr>
        <w:ind w:firstLine="709"/>
        <w:jc w:val="both"/>
        <w:rPr>
          <w:lang w:val="ru-RU"/>
        </w:rPr>
      </w:pPr>
      <w:proofErr w:type="spellStart"/>
      <w:r w:rsidRPr="002B1D60">
        <w:rPr>
          <w:lang w:val="ru-RU"/>
        </w:rPr>
        <w:t>Маніфест</w:t>
      </w:r>
      <w:proofErr w:type="spellEnd"/>
      <w:r w:rsidRPr="002B1D60">
        <w:rPr>
          <w:lang w:val="ru-RU"/>
        </w:rPr>
        <w:t xml:space="preserve"> переходу </w:t>
      </w:r>
      <w:proofErr w:type="spellStart"/>
      <w:r w:rsidRPr="002B1D60">
        <w:rPr>
          <w:lang w:val="ru-RU"/>
        </w:rPr>
        <w:t>України</w:t>
      </w:r>
      <w:proofErr w:type="spellEnd"/>
      <w:r w:rsidRPr="002B1D60">
        <w:rPr>
          <w:lang w:val="ru-RU"/>
        </w:rPr>
        <w:t xml:space="preserve"> до </w:t>
      </w:r>
      <w:proofErr w:type="spellStart"/>
      <w:r w:rsidRPr="002B1D60">
        <w:rPr>
          <w:lang w:val="ru-RU"/>
        </w:rPr>
        <w:t>Індустрії</w:t>
      </w:r>
      <w:proofErr w:type="spellEnd"/>
      <w:r w:rsidRPr="002B1D60">
        <w:rPr>
          <w:lang w:val="ru-RU"/>
        </w:rPr>
        <w:t xml:space="preserve"> 5.0 та </w:t>
      </w:r>
      <w:proofErr w:type="spellStart"/>
      <w:r w:rsidRPr="002B1D60">
        <w:rPr>
          <w:lang w:val="ru-RU"/>
        </w:rPr>
        <w:t>формування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ефективної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концепції</w:t>
      </w:r>
      <w:proofErr w:type="spellEnd"/>
      <w:r w:rsidRPr="002B1D60">
        <w:rPr>
          <w:lang w:val="ru-RU"/>
        </w:rPr>
        <w:t xml:space="preserve">  </w:t>
      </w:r>
      <w:proofErr w:type="spellStart"/>
      <w:r w:rsidRPr="002B1D60">
        <w:rPr>
          <w:lang w:val="ru-RU"/>
        </w:rPr>
        <w:t>цифрової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управлінської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діяльності</w:t>
      </w:r>
      <w:proofErr w:type="spellEnd"/>
      <w:r w:rsidRPr="002B1D60">
        <w:rPr>
          <w:lang w:val="ru-RU"/>
        </w:rPr>
        <w:t xml:space="preserve">. </w:t>
      </w:r>
      <w:proofErr w:type="spellStart"/>
      <w:r w:rsidRPr="002B1D60">
        <w:rPr>
          <w:lang w:val="ru-RU"/>
        </w:rPr>
        <w:t>Стратегії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небезпеки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розвитку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розумних</w:t>
      </w:r>
      <w:proofErr w:type="spellEnd"/>
      <w:r w:rsidRPr="002B1D60">
        <w:rPr>
          <w:lang w:val="ru-RU"/>
        </w:rPr>
        <w:t xml:space="preserve"> машин</w:t>
      </w:r>
      <w:proofErr w:type="gramStart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К</w:t>
      </w:r>
      <w:proofErr w:type="gramEnd"/>
      <w:r w:rsidRPr="002B1D60">
        <w:rPr>
          <w:lang w:val="ru-RU"/>
        </w:rPr>
        <w:t>ібервоєнні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дії</w:t>
      </w:r>
      <w:proofErr w:type="spellEnd"/>
      <w:r w:rsidRPr="002B1D60">
        <w:rPr>
          <w:lang w:val="ru-RU"/>
        </w:rPr>
        <w:t xml:space="preserve"> в </w:t>
      </w:r>
      <w:proofErr w:type="spellStart"/>
      <w:r w:rsidRPr="002B1D60">
        <w:rPr>
          <w:lang w:val="ru-RU"/>
        </w:rPr>
        <w:t>інформаційному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просторі</w:t>
      </w:r>
      <w:proofErr w:type="spellEnd"/>
      <w:r w:rsidRPr="002B1D60">
        <w:rPr>
          <w:lang w:val="ru-RU"/>
        </w:rPr>
        <w:t xml:space="preserve">.  </w:t>
      </w:r>
      <w:proofErr w:type="spellStart"/>
      <w:r w:rsidRPr="002B1D60">
        <w:rPr>
          <w:lang w:val="ru-RU"/>
        </w:rPr>
        <w:t>Кібернебезпека</w:t>
      </w:r>
      <w:proofErr w:type="spellEnd"/>
      <w:r w:rsidRPr="002B1D60">
        <w:rPr>
          <w:lang w:val="ru-RU"/>
        </w:rPr>
        <w:t xml:space="preserve"> та </w:t>
      </w:r>
      <w:proofErr w:type="spellStart"/>
      <w:r w:rsidRPr="002B1D60">
        <w:rPr>
          <w:lang w:val="ru-RU"/>
        </w:rPr>
        <w:t>її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види</w:t>
      </w:r>
      <w:proofErr w:type="spellEnd"/>
      <w:r w:rsidRPr="002B1D60">
        <w:rPr>
          <w:lang w:val="ru-RU"/>
        </w:rPr>
        <w:t xml:space="preserve">.  </w:t>
      </w:r>
      <w:proofErr w:type="spellStart"/>
      <w:r w:rsidRPr="002B1D60">
        <w:rPr>
          <w:lang w:val="ru-RU"/>
        </w:rPr>
        <w:t>Формування</w:t>
      </w:r>
      <w:proofErr w:type="spellEnd"/>
      <w:r w:rsidRPr="002B1D60">
        <w:rPr>
          <w:lang w:val="ru-RU"/>
        </w:rPr>
        <w:t xml:space="preserve"> критичного </w:t>
      </w:r>
      <w:proofErr w:type="spellStart"/>
      <w:r w:rsidRPr="002B1D60">
        <w:rPr>
          <w:lang w:val="ru-RU"/>
        </w:rPr>
        <w:t>мислення</w:t>
      </w:r>
      <w:proofErr w:type="spellEnd"/>
      <w:r w:rsidRPr="002B1D60">
        <w:rPr>
          <w:lang w:val="ru-RU"/>
        </w:rPr>
        <w:t>.</w:t>
      </w:r>
    </w:p>
    <w:p w:rsidR="002B1D60" w:rsidRPr="002B1D60" w:rsidRDefault="002B1D60" w:rsidP="002B1D60">
      <w:pPr>
        <w:ind w:firstLine="709"/>
        <w:jc w:val="both"/>
        <w:rPr>
          <w:lang w:val="ru-RU"/>
        </w:rPr>
      </w:pPr>
      <w:proofErr w:type="spellStart"/>
      <w:r w:rsidRPr="002B1D60">
        <w:rPr>
          <w:lang w:val="ru-RU"/>
        </w:rPr>
        <w:t>Формування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цифрової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парадигми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розумних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виробництв</w:t>
      </w:r>
      <w:proofErr w:type="spellEnd"/>
      <w:r w:rsidRPr="002B1D60">
        <w:rPr>
          <w:lang w:val="ru-RU"/>
        </w:rPr>
        <w:t xml:space="preserve"> до </w:t>
      </w:r>
      <w:proofErr w:type="spellStart"/>
      <w:r w:rsidRPr="002B1D60">
        <w:rPr>
          <w:lang w:val="ru-RU"/>
        </w:rPr>
        <w:t>суспільства</w:t>
      </w:r>
      <w:proofErr w:type="spellEnd"/>
      <w:r w:rsidRPr="002B1D60">
        <w:rPr>
          <w:lang w:val="ru-RU"/>
        </w:rPr>
        <w:t xml:space="preserve"> 5.0 та </w:t>
      </w:r>
      <w:proofErr w:type="spellStart"/>
      <w:r w:rsidRPr="002B1D60">
        <w:rPr>
          <w:lang w:val="ru-RU"/>
        </w:rPr>
        <w:t>посилення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ролі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державних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інституцій</w:t>
      </w:r>
      <w:proofErr w:type="spellEnd"/>
      <w:r w:rsidRPr="002B1D60">
        <w:rPr>
          <w:lang w:val="ru-RU"/>
        </w:rPr>
        <w:t xml:space="preserve"> на шляху переходу до </w:t>
      </w:r>
      <w:proofErr w:type="spellStart"/>
      <w:r w:rsidRPr="002B1D60">
        <w:rPr>
          <w:lang w:val="ru-RU"/>
        </w:rPr>
        <w:t>Індустрії</w:t>
      </w:r>
      <w:proofErr w:type="spellEnd"/>
      <w:r w:rsidRPr="002B1D60">
        <w:rPr>
          <w:lang w:val="ru-RU"/>
        </w:rPr>
        <w:t xml:space="preserve"> 5.0.  </w:t>
      </w:r>
      <w:proofErr w:type="spellStart"/>
      <w:r w:rsidRPr="002B1D60">
        <w:rPr>
          <w:lang w:val="ru-RU"/>
        </w:rPr>
        <w:t>Формування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цифрових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технологій</w:t>
      </w:r>
      <w:proofErr w:type="spellEnd"/>
      <w:r w:rsidRPr="002B1D60">
        <w:rPr>
          <w:lang w:val="ru-RU"/>
        </w:rPr>
        <w:t xml:space="preserve"> </w:t>
      </w:r>
      <w:proofErr w:type="gramStart"/>
      <w:r w:rsidRPr="002B1D60">
        <w:rPr>
          <w:lang w:val="ru-RU"/>
        </w:rPr>
        <w:t>цифрового</w:t>
      </w:r>
      <w:proofErr w:type="gram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суспільства</w:t>
      </w:r>
      <w:proofErr w:type="spellEnd"/>
      <w:r w:rsidRPr="002B1D60">
        <w:rPr>
          <w:lang w:val="ru-RU"/>
        </w:rPr>
        <w:t xml:space="preserve"> 5.0. </w:t>
      </w:r>
      <w:proofErr w:type="spellStart"/>
      <w:r w:rsidRPr="002B1D60">
        <w:rPr>
          <w:lang w:val="ru-RU"/>
        </w:rPr>
        <w:t>Умови</w:t>
      </w:r>
      <w:proofErr w:type="spellEnd"/>
      <w:r w:rsidRPr="002B1D60">
        <w:rPr>
          <w:lang w:val="ru-RU"/>
        </w:rPr>
        <w:t xml:space="preserve"> переходу </w:t>
      </w:r>
      <w:proofErr w:type="spellStart"/>
      <w:r w:rsidRPr="002B1D60">
        <w:rPr>
          <w:lang w:val="ru-RU"/>
        </w:rPr>
        <w:t>України</w:t>
      </w:r>
      <w:proofErr w:type="spellEnd"/>
      <w:r w:rsidRPr="002B1D60">
        <w:rPr>
          <w:lang w:val="ru-RU"/>
        </w:rPr>
        <w:t xml:space="preserve"> до смарт-</w:t>
      </w:r>
      <w:proofErr w:type="spellStart"/>
      <w:r w:rsidRPr="002B1D60">
        <w:rPr>
          <w:lang w:val="ru-RU"/>
        </w:rPr>
        <w:t>суспільства</w:t>
      </w:r>
      <w:proofErr w:type="spellEnd"/>
      <w:r w:rsidRPr="002B1D60">
        <w:rPr>
          <w:lang w:val="ru-RU"/>
        </w:rPr>
        <w:t xml:space="preserve"> 5.0. </w:t>
      </w:r>
      <w:proofErr w:type="spellStart"/>
      <w:r w:rsidRPr="002B1D60">
        <w:rPr>
          <w:lang w:val="ru-RU"/>
        </w:rPr>
        <w:t>Вплив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цифровізації</w:t>
      </w:r>
      <w:proofErr w:type="spellEnd"/>
      <w:r w:rsidRPr="002B1D60">
        <w:rPr>
          <w:lang w:val="ru-RU"/>
        </w:rPr>
        <w:t xml:space="preserve"> на </w:t>
      </w:r>
      <w:proofErr w:type="spellStart"/>
      <w:r w:rsidRPr="002B1D60">
        <w:rPr>
          <w:lang w:val="ru-RU"/>
        </w:rPr>
        <w:t>розвиток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людського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потенціалу</w:t>
      </w:r>
      <w:proofErr w:type="spellEnd"/>
      <w:r w:rsidRPr="002B1D60">
        <w:rPr>
          <w:lang w:val="ru-RU"/>
        </w:rPr>
        <w:t>. Смар</w:t>
      </w:r>
      <w:proofErr w:type="gramStart"/>
      <w:r w:rsidRPr="002B1D60">
        <w:rPr>
          <w:lang w:val="ru-RU"/>
        </w:rPr>
        <w:t>т-</w:t>
      </w:r>
      <w:proofErr w:type="spellStart"/>
      <w:proofErr w:type="gramEnd"/>
      <w:r w:rsidRPr="002B1D60">
        <w:rPr>
          <w:lang w:val="ru-RU"/>
        </w:rPr>
        <w:t>інновації</w:t>
      </w:r>
      <w:proofErr w:type="spellEnd"/>
      <w:r w:rsidRPr="002B1D60">
        <w:rPr>
          <w:lang w:val="ru-RU"/>
        </w:rPr>
        <w:t xml:space="preserve">. </w:t>
      </w:r>
      <w:proofErr w:type="spellStart"/>
      <w:r w:rsidRPr="002B1D60">
        <w:rPr>
          <w:lang w:val="ru-RU"/>
        </w:rPr>
        <w:t>Формування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інноваційної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цифрової</w:t>
      </w:r>
      <w:proofErr w:type="spellEnd"/>
      <w:r w:rsidRPr="002B1D60">
        <w:rPr>
          <w:lang w:val="ru-RU"/>
        </w:rPr>
        <w:t xml:space="preserve"> </w:t>
      </w:r>
      <w:proofErr w:type="spellStart"/>
      <w:r w:rsidRPr="002B1D60">
        <w:rPr>
          <w:lang w:val="ru-RU"/>
        </w:rPr>
        <w:t>культури</w:t>
      </w:r>
      <w:proofErr w:type="spellEnd"/>
      <w:r w:rsidRPr="002B1D60">
        <w:rPr>
          <w:lang w:val="ru-RU"/>
        </w:rPr>
        <w:t>.</w:t>
      </w:r>
    </w:p>
    <w:p w:rsidR="009610A3" w:rsidRPr="002B1D60" w:rsidRDefault="009610A3" w:rsidP="00AF7167">
      <w:pPr>
        <w:ind w:firstLine="709"/>
        <w:jc w:val="both"/>
        <w:rPr>
          <w:lang w:val="ru-RU"/>
        </w:rPr>
      </w:pPr>
    </w:p>
    <w:p w:rsidR="009161D4" w:rsidRPr="002B1D60" w:rsidRDefault="00592D84" w:rsidP="00AF7167">
      <w:pPr>
        <w:ind w:firstLine="709"/>
        <w:jc w:val="both"/>
        <w:rPr>
          <w:b/>
        </w:rPr>
      </w:pPr>
      <w:r w:rsidRPr="00E11E5E">
        <w:rPr>
          <w:b/>
        </w:rPr>
        <w:t>Змістовий модуль 4.</w:t>
      </w:r>
      <w:r w:rsidR="009161D4" w:rsidRPr="00E11E5E">
        <w:rPr>
          <w:b/>
          <w:lang w:val="ru-RU"/>
        </w:rPr>
        <w:t xml:space="preserve"> </w:t>
      </w:r>
      <w:r w:rsidR="002B1D60" w:rsidRPr="00D80A0C">
        <w:rPr>
          <w:rFonts w:eastAsia="MS Mincho"/>
          <w:iCs/>
          <w:color w:val="000000"/>
          <w:sz w:val="28"/>
          <w:szCs w:val="28"/>
          <w:shd w:val="clear" w:color="auto" w:fill="FFFFFF"/>
        </w:rPr>
        <w:t>Філософські проблеми  цифрової людини і цифрового суспільства. З</w:t>
      </w:r>
      <w:r w:rsidR="002B1D60" w:rsidRPr="00D80A0C">
        <w:rPr>
          <w:rFonts w:eastAsia="MS Mincho"/>
          <w:iCs/>
          <w:color w:val="000000"/>
          <w:sz w:val="28"/>
          <w:szCs w:val="28"/>
        </w:rPr>
        <w:t xml:space="preserve">абезпечення когнітивної, інформаційної  духовної та морально-психічної стійкості  людини в умовах </w:t>
      </w:r>
      <w:proofErr w:type="spellStart"/>
      <w:r w:rsidR="002B1D60" w:rsidRPr="00D80A0C">
        <w:rPr>
          <w:rFonts w:eastAsia="MS Mincho"/>
          <w:iCs/>
          <w:color w:val="000000"/>
          <w:sz w:val="28"/>
          <w:szCs w:val="28"/>
        </w:rPr>
        <w:t>глобалізацї</w:t>
      </w:r>
      <w:proofErr w:type="spellEnd"/>
      <w:r w:rsidR="002B1D60" w:rsidRPr="00D80A0C">
        <w:rPr>
          <w:rFonts w:eastAsia="MS Mincho"/>
          <w:iCs/>
          <w:color w:val="000000"/>
          <w:sz w:val="28"/>
          <w:szCs w:val="28"/>
        </w:rPr>
        <w:t xml:space="preserve"> та інформаційної </w:t>
      </w:r>
      <w:proofErr w:type="spellStart"/>
      <w:r w:rsidR="002B1D60" w:rsidRPr="00D80A0C">
        <w:rPr>
          <w:rFonts w:eastAsia="MS Mincho"/>
          <w:iCs/>
          <w:color w:val="000000"/>
          <w:sz w:val="28"/>
          <w:szCs w:val="28"/>
        </w:rPr>
        <w:t>стохастичності</w:t>
      </w:r>
      <w:proofErr w:type="spellEnd"/>
      <w:r w:rsidR="002B1D60" w:rsidRPr="00D80A0C">
        <w:rPr>
          <w:rFonts w:eastAsia="MS Mincho"/>
          <w:iCs/>
          <w:color w:val="000000"/>
          <w:sz w:val="28"/>
          <w:szCs w:val="28"/>
        </w:rPr>
        <w:t>.</w:t>
      </w:r>
    </w:p>
    <w:p w:rsidR="002B1D60" w:rsidRPr="002B1D60" w:rsidRDefault="002B1D60" w:rsidP="002B1D60">
      <w:pPr>
        <w:ind w:firstLine="709"/>
        <w:jc w:val="both"/>
      </w:pPr>
      <w:r w:rsidRPr="002B1D60">
        <w:t xml:space="preserve">Філософські проблеми цифрової людини і цифрового суспільства. Забезпечення когнітивної, інформаційної  духовної та морально-психічної стійкості в сучасних умовах. Адаптація  до складних та непередбачуваних ситуацій.  Умови подолання фрустрації психіки та досягнення цілісності особистості. Саморозвиток особистості. Ризики, </w:t>
      </w:r>
      <w:proofErr w:type="spellStart"/>
      <w:r w:rsidRPr="002B1D60">
        <w:t>рандомність</w:t>
      </w:r>
      <w:proofErr w:type="spellEnd"/>
      <w:r w:rsidRPr="002B1D60">
        <w:t xml:space="preserve">, непередбачуваність, та уміння вчитися виживати у кризовому соціумі. Формування лідерської культури та </w:t>
      </w:r>
      <w:proofErr w:type="spellStart"/>
      <w:r w:rsidRPr="002B1D60">
        <w:t>праксеологічного</w:t>
      </w:r>
      <w:proofErr w:type="spellEnd"/>
      <w:r w:rsidRPr="002B1D60">
        <w:t xml:space="preserve"> потенціалу особисто</w:t>
      </w:r>
      <w:r w:rsidR="00AB287F">
        <w:t>с</w:t>
      </w:r>
      <w:r w:rsidRPr="002B1D60">
        <w:t xml:space="preserve">ті. </w:t>
      </w:r>
    </w:p>
    <w:p w:rsidR="002B1D60" w:rsidRPr="002B1D60" w:rsidRDefault="002B1D60" w:rsidP="002B1D60">
      <w:pPr>
        <w:ind w:firstLine="709"/>
        <w:jc w:val="both"/>
      </w:pPr>
      <w:r w:rsidRPr="002B1D60">
        <w:t xml:space="preserve">Філософські проблеми глобалізації у сучасному світі. Концепції, теорії, парадигми глобалізації. Вміння адаптуватися до умов  глобалізованого світу. Глобальна культура та </w:t>
      </w:r>
      <w:r w:rsidRPr="002B1D60">
        <w:lastRenderedPageBreak/>
        <w:t xml:space="preserve">глобальна свідомість. Умови подолання нестійкості, </w:t>
      </w:r>
      <w:proofErr w:type="spellStart"/>
      <w:r w:rsidRPr="002B1D60">
        <w:t>непрогнозованості</w:t>
      </w:r>
      <w:proofErr w:type="spellEnd"/>
      <w:r w:rsidRPr="002B1D60">
        <w:t xml:space="preserve">, інформаційної </w:t>
      </w:r>
      <w:proofErr w:type="spellStart"/>
      <w:r w:rsidRPr="002B1D60">
        <w:t>стохастичності</w:t>
      </w:r>
      <w:proofErr w:type="spellEnd"/>
      <w:r w:rsidRPr="002B1D60">
        <w:t>.</w:t>
      </w:r>
    </w:p>
    <w:p w:rsidR="00E11E5E" w:rsidRPr="002B1D60" w:rsidRDefault="002B1D60" w:rsidP="002B1D60">
      <w:pPr>
        <w:ind w:firstLine="709"/>
        <w:jc w:val="both"/>
      </w:pPr>
      <w:r w:rsidRPr="002B1D60">
        <w:t xml:space="preserve">Філософські проблеми управління. Алгоритми керівника управляти в умовах  нестабільності, турбулентності, </w:t>
      </w:r>
      <w:proofErr w:type="spellStart"/>
      <w:r w:rsidRPr="002B1D60">
        <w:t>кризовості</w:t>
      </w:r>
      <w:proofErr w:type="spellEnd"/>
      <w:r w:rsidRPr="002B1D60">
        <w:t xml:space="preserve">, інформаційної </w:t>
      </w:r>
      <w:proofErr w:type="spellStart"/>
      <w:r w:rsidRPr="002B1D60">
        <w:t>стохастичності</w:t>
      </w:r>
      <w:proofErr w:type="spellEnd"/>
      <w:r w:rsidRPr="002B1D60">
        <w:t>. Рефлексія управлінської діяльності.  Формування системи управлінських цінностей керівника. Штучний інтелект в управлінській діяльності. Експертиза цифрової управлінської діяльності та формування експертного мислення керівника.</w:t>
      </w:r>
    </w:p>
    <w:p w:rsidR="001C09E5" w:rsidRPr="002B1D60" w:rsidRDefault="001C09E5" w:rsidP="00AF7167">
      <w:pPr>
        <w:ind w:firstLine="709"/>
        <w:jc w:val="both"/>
        <w:rPr>
          <w:b/>
        </w:rPr>
      </w:pPr>
    </w:p>
    <w:p w:rsidR="009610A3" w:rsidRDefault="004A7EB4">
      <w:pPr>
        <w:ind w:left="7513" w:hanging="75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592D84">
        <w:rPr>
          <w:b/>
          <w:sz w:val="28"/>
          <w:szCs w:val="28"/>
        </w:rPr>
        <w:t>труктура навчальної дисципліни</w:t>
      </w:r>
    </w:p>
    <w:p w:rsidR="009610A3" w:rsidRDefault="009610A3">
      <w:pPr>
        <w:jc w:val="both"/>
        <w:rPr>
          <w:b/>
          <w:i/>
          <w:color w:val="FF0000"/>
          <w:sz w:val="20"/>
          <w:szCs w:val="20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3"/>
        <w:gridCol w:w="567"/>
        <w:gridCol w:w="709"/>
        <w:gridCol w:w="567"/>
        <w:gridCol w:w="696"/>
        <w:gridCol w:w="709"/>
        <w:gridCol w:w="850"/>
        <w:gridCol w:w="567"/>
        <w:gridCol w:w="709"/>
        <w:gridCol w:w="567"/>
        <w:gridCol w:w="610"/>
        <w:gridCol w:w="903"/>
      </w:tblGrid>
      <w:tr w:rsidR="007705B5" w:rsidRPr="00425E2D" w:rsidTr="00754F1B">
        <w:trPr>
          <w:trHeight w:val="268"/>
          <w:jc w:val="center"/>
        </w:trPr>
        <w:tc>
          <w:tcPr>
            <w:tcW w:w="1242" w:type="dxa"/>
            <w:vMerge w:val="restart"/>
            <w:vAlign w:val="center"/>
          </w:tcPr>
          <w:p w:rsidR="007705B5" w:rsidRPr="00F41F16" w:rsidRDefault="007705B5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41F16">
              <w:rPr>
                <w:b/>
                <w:sz w:val="20"/>
                <w:szCs w:val="20"/>
              </w:rPr>
              <w:t>№</w:t>
            </w:r>
            <w:r w:rsidRPr="00F41F16">
              <w:rPr>
                <w:b/>
                <w:sz w:val="20"/>
                <w:szCs w:val="20"/>
              </w:rPr>
              <w:br/>
              <w:t xml:space="preserve">змістового модуля </w:t>
            </w:r>
          </w:p>
        </w:tc>
        <w:tc>
          <w:tcPr>
            <w:tcW w:w="853" w:type="dxa"/>
            <w:vMerge w:val="restart"/>
            <w:vAlign w:val="center"/>
          </w:tcPr>
          <w:p w:rsidR="007705B5" w:rsidRPr="00425E2D" w:rsidRDefault="007705B5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5E2D">
              <w:rPr>
                <w:b/>
                <w:sz w:val="20"/>
                <w:szCs w:val="20"/>
              </w:rPr>
              <w:t>Усього</w:t>
            </w:r>
          </w:p>
          <w:p w:rsidR="007705B5" w:rsidRPr="00425E2D" w:rsidRDefault="007705B5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5E2D">
              <w:rPr>
                <w:b/>
                <w:sz w:val="20"/>
                <w:szCs w:val="20"/>
              </w:rPr>
              <w:t>годин</w:t>
            </w:r>
          </w:p>
        </w:tc>
        <w:tc>
          <w:tcPr>
            <w:tcW w:w="4098" w:type="dxa"/>
            <w:gridSpan w:val="6"/>
            <w:vAlign w:val="center"/>
          </w:tcPr>
          <w:p w:rsidR="007705B5" w:rsidRPr="00425E2D" w:rsidRDefault="007705B5" w:rsidP="00754F1B">
            <w:pPr>
              <w:widowControl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425E2D">
              <w:rPr>
                <w:b/>
                <w:sz w:val="20"/>
                <w:szCs w:val="20"/>
              </w:rPr>
              <w:t>Аудиторні (контактні) види занять, год.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7705B5" w:rsidRPr="00F41F16" w:rsidRDefault="007705B5" w:rsidP="00754F1B">
            <w:pPr>
              <w:widowControl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425E2D">
              <w:rPr>
                <w:b/>
                <w:sz w:val="20"/>
                <w:szCs w:val="20"/>
              </w:rPr>
              <w:t>Самостійна робота, год.</w:t>
            </w:r>
          </w:p>
        </w:tc>
        <w:tc>
          <w:tcPr>
            <w:tcW w:w="2080" w:type="dxa"/>
            <w:gridSpan w:val="3"/>
            <w:vMerge w:val="restart"/>
            <w:vAlign w:val="center"/>
          </w:tcPr>
          <w:p w:rsidR="007705B5" w:rsidRPr="00425E2D" w:rsidRDefault="007705B5" w:rsidP="00754F1B">
            <w:pPr>
              <w:widowControl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425E2D">
              <w:rPr>
                <w:b/>
                <w:sz w:val="20"/>
                <w:szCs w:val="20"/>
              </w:rPr>
              <w:t xml:space="preserve">Система накопичення балів </w:t>
            </w:r>
            <w:r w:rsidRPr="00425E2D">
              <w:rPr>
                <w:b/>
                <w:sz w:val="20"/>
                <w:szCs w:val="20"/>
              </w:rPr>
              <w:br/>
              <w:t>(максимальний бал)</w:t>
            </w:r>
          </w:p>
        </w:tc>
      </w:tr>
      <w:tr w:rsidR="007705B5" w:rsidRPr="00425E2D" w:rsidTr="00754F1B">
        <w:trPr>
          <w:trHeight w:val="268"/>
          <w:jc w:val="center"/>
        </w:trPr>
        <w:tc>
          <w:tcPr>
            <w:tcW w:w="1242" w:type="dxa"/>
            <w:vMerge/>
            <w:vAlign w:val="center"/>
          </w:tcPr>
          <w:p w:rsidR="007705B5" w:rsidRPr="00425E2D" w:rsidRDefault="007705B5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:rsidR="007705B5" w:rsidRPr="00425E2D" w:rsidRDefault="007705B5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705B5" w:rsidRPr="00425E2D" w:rsidRDefault="007705B5" w:rsidP="00754F1B">
            <w:pPr>
              <w:widowControl w:val="0"/>
              <w:jc w:val="center"/>
              <w:rPr>
                <w:b/>
                <w:sz w:val="20"/>
                <w:szCs w:val="20"/>
                <w:lang w:val="pl-PL"/>
              </w:rPr>
            </w:pPr>
            <w:r w:rsidRPr="00425E2D">
              <w:rPr>
                <w:b/>
                <w:sz w:val="20"/>
                <w:szCs w:val="20"/>
              </w:rPr>
              <w:t>Усього</w:t>
            </w:r>
          </w:p>
        </w:tc>
        <w:tc>
          <w:tcPr>
            <w:tcW w:w="1263" w:type="dxa"/>
            <w:gridSpan w:val="2"/>
            <w:vAlign w:val="center"/>
          </w:tcPr>
          <w:p w:rsidR="007705B5" w:rsidRPr="00425E2D" w:rsidRDefault="007705B5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5E2D">
              <w:rPr>
                <w:b/>
                <w:sz w:val="20"/>
                <w:szCs w:val="20"/>
              </w:rPr>
              <w:t xml:space="preserve">Лекційні </w:t>
            </w:r>
          </w:p>
        </w:tc>
        <w:tc>
          <w:tcPr>
            <w:tcW w:w="1559" w:type="dxa"/>
            <w:gridSpan w:val="2"/>
            <w:vAlign w:val="center"/>
          </w:tcPr>
          <w:p w:rsidR="007705B5" w:rsidRPr="00425E2D" w:rsidRDefault="007705B5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Практичні</w:t>
            </w:r>
            <w:r w:rsidRPr="00425E2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7705B5" w:rsidRPr="00425E2D" w:rsidRDefault="007705B5" w:rsidP="00754F1B">
            <w:pPr>
              <w:widowControl w:val="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080" w:type="dxa"/>
            <w:gridSpan w:val="3"/>
            <w:vMerge/>
            <w:vAlign w:val="center"/>
          </w:tcPr>
          <w:p w:rsidR="007705B5" w:rsidRPr="00425E2D" w:rsidRDefault="007705B5" w:rsidP="00754F1B">
            <w:pPr>
              <w:widowControl w:val="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7705B5" w:rsidRPr="00425E2D" w:rsidTr="00754F1B">
        <w:trPr>
          <w:trHeight w:val="268"/>
          <w:jc w:val="center"/>
        </w:trPr>
        <w:tc>
          <w:tcPr>
            <w:tcW w:w="1242" w:type="dxa"/>
            <w:vMerge/>
            <w:vAlign w:val="center"/>
          </w:tcPr>
          <w:p w:rsidR="007705B5" w:rsidRPr="00425E2D" w:rsidRDefault="007705B5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:rsidR="007705B5" w:rsidRPr="00425E2D" w:rsidRDefault="007705B5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4" w:type="dxa"/>
            <w:gridSpan w:val="8"/>
            <w:vAlign w:val="center"/>
          </w:tcPr>
          <w:p w:rsidR="007705B5" w:rsidRPr="00425E2D" w:rsidRDefault="007705B5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5E2D">
              <w:rPr>
                <w:b/>
                <w:sz w:val="20"/>
                <w:szCs w:val="20"/>
              </w:rPr>
              <w:t>форма навчання</w:t>
            </w:r>
          </w:p>
        </w:tc>
        <w:tc>
          <w:tcPr>
            <w:tcW w:w="567" w:type="dxa"/>
            <w:vMerge w:val="restart"/>
            <w:vAlign w:val="center"/>
          </w:tcPr>
          <w:p w:rsidR="007705B5" w:rsidRPr="00425E2D" w:rsidRDefault="007705B5" w:rsidP="00754F1B">
            <w:pPr>
              <w:widowControl w:val="0"/>
              <w:jc w:val="center"/>
              <w:rPr>
                <w:b/>
                <w:sz w:val="20"/>
                <w:szCs w:val="20"/>
                <w:lang w:val="pl-PL"/>
              </w:rPr>
            </w:pPr>
            <w:r w:rsidRPr="00425E2D">
              <w:rPr>
                <w:b/>
                <w:sz w:val="20"/>
                <w:szCs w:val="20"/>
              </w:rPr>
              <w:t>ТЗ*</w:t>
            </w:r>
          </w:p>
        </w:tc>
        <w:tc>
          <w:tcPr>
            <w:tcW w:w="610" w:type="dxa"/>
            <w:vMerge w:val="restart"/>
            <w:vAlign w:val="center"/>
          </w:tcPr>
          <w:p w:rsidR="007705B5" w:rsidRPr="00425E2D" w:rsidRDefault="007705B5" w:rsidP="00754F1B">
            <w:pPr>
              <w:widowControl w:val="0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425E2D">
              <w:rPr>
                <w:b/>
                <w:sz w:val="20"/>
                <w:szCs w:val="20"/>
              </w:rPr>
              <w:t>З*</w:t>
            </w:r>
          </w:p>
        </w:tc>
        <w:tc>
          <w:tcPr>
            <w:tcW w:w="903" w:type="dxa"/>
            <w:vMerge w:val="restart"/>
            <w:vAlign w:val="center"/>
          </w:tcPr>
          <w:p w:rsidR="007705B5" w:rsidRPr="00425E2D" w:rsidRDefault="007705B5" w:rsidP="00754F1B">
            <w:pPr>
              <w:widowControl w:val="0"/>
              <w:jc w:val="center"/>
              <w:rPr>
                <w:b/>
                <w:sz w:val="20"/>
                <w:szCs w:val="20"/>
                <w:lang w:val="pl-PL"/>
              </w:rPr>
            </w:pPr>
            <w:r w:rsidRPr="00425E2D">
              <w:rPr>
                <w:b/>
                <w:sz w:val="20"/>
                <w:szCs w:val="20"/>
              </w:rPr>
              <w:t xml:space="preserve">Усього </w:t>
            </w:r>
          </w:p>
        </w:tc>
      </w:tr>
      <w:tr w:rsidR="007705B5" w:rsidRPr="00425E2D" w:rsidTr="00754F1B">
        <w:trPr>
          <w:trHeight w:val="268"/>
          <w:jc w:val="center"/>
        </w:trPr>
        <w:tc>
          <w:tcPr>
            <w:tcW w:w="1242" w:type="dxa"/>
            <w:vMerge/>
            <w:vAlign w:val="center"/>
          </w:tcPr>
          <w:p w:rsidR="007705B5" w:rsidRPr="00425E2D" w:rsidRDefault="007705B5" w:rsidP="00754F1B">
            <w:pPr>
              <w:widowControl w:val="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3" w:type="dxa"/>
            <w:vMerge/>
            <w:vAlign w:val="center"/>
          </w:tcPr>
          <w:p w:rsidR="007705B5" w:rsidRPr="00425E2D" w:rsidRDefault="007705B5" w:rsidP="00754F1B">
            <w:pPr>
              <w:widowControl w:val="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7705B5" w:rsidRPr="00425E2D" w:rsidRDefault="007705B5" w:rsidP="00754F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25E2D">
              <w:rPr>
                <w:b/>
                <w:sz w:val="18"/>
                <w:szCs w:val="18"/>
              </w:rPr>
              <w:t>о/д</w:t>
            </w:r>
          </w:p>
        </w:tc>
        <w:tc>
          <w:tcPr>
            <w:tcW w:w="709" w:type="dxa"/>
            <w:vAlign w:val="center"/>
          </w:tcPr>
          <w:p w:rsidR="007705B5" w:rsidRPr="00425E2D" w:rsidRDefault="007705B5" w:rsidP="00754F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25E2D">
              <w:rPr>
                <w:b/>
                <w:sz w:val="18"/>
                <w:szCs w:val="18"/>
              </w:rPr>
              <w:t>з/</w:t>
            </w:r>
            <w:proofErr w:type="spellStart"/>
            <w:r w:rsidRPr="00425E2D">
              <w:rPr>
                <w:b/>
                <w:sz w:val="18"/>
                <w:szCs w:val="18"/>
              </w:rPr>
              <w:t>дист</w:t>
            </w:r>
            <w:proofErr w:type="spellEnd"/>
          </w:p>
        </w:tc>
        <w:tc>
          <w:tcPr>
            <w:tcW w:w="567" w:type="dxa"/>
            <w:vAlign w:val="center"/>
          </w:tcPr>
          <w:p w:rsidR="007705B5" w:rsidRPr="00425E2D" w:rsidRDefault="007705B5" w:rsidP="00754F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25E2D">
              <w:rPr>
                <w:b/>
                <w:sz w:val="18"/>
                <w:szCs w:val="18"/>
              </w:rPr>
              <w:t>о/д</w:t>
            </w:r>
          </w:p>
        </w:tc>
        <w:tc>
          <w:tcPr>
            <w:tcW w:w="696" w:type="dxa"/>
            <w:vAlign w:val="center"/>
          </w:tcPr>
          <w:p w:rsidR="007705B5" w:rsidRPr="00425E2D" w:rsidRDefault="007705B5" w:rsidP="00754F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25E2D">
              <w:rPr>
                <w:b/>
                <w:sz w:val="18"/>
                <w:szCs w:val="18"/>
              </w:rPr>
              <w:t>з/</w:t>
            </w:r>
            <w:proofErr w:type="spellStart"/>
            <w:r w:rsidRPr="00425E2D">
              <w:rPr>
                <w:b/>
                <w:sz w:val="18"/>
                <w:szCs w:val="18"/>
              </w:rPr>
              <w:t>дист</w:t>
            </w:r>
            <w:proofErr w:type="spellEnd"/>
          </w:p>
        </w:tc>
        <w:tc>
          <w:tcPr>
            <w:tcW w:w="709" w:type="dxa"/>
            <w:vAlign w:val="center"/>
          </w:tcPr>
          <w:p w:rsidR="007705B5" w:rsidRPr="00425E2D" w:rsidRDefault="007705B5" w:rsidP="00754F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25E2D">
              <w:rPr>
                <w:b/>
                <w:sz w:val="18"/>
                <w:szCs w:val="18"/>
              </w:rPr>
              <w:t>о/д</w:t>
            </w:r>
          </w:p>
        </w:tc>
        <w:tc>
          <w:tcPr>
            <w:tcW w:w="850" w:type="dxa"/>
            <w:vAlign w:val="center"/>
          </w:tcPr>
          <w:p w:rsidR="007705B5" w:rsidRPr="00425E2D" w:rsidRDefault="007705B5" w:rsidP="00754F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25E2D">
              <w:rPr>
                <w:b/>
                <w:sz w:val="18"/>
                <w:szCs w:val="18"/>
              </w:rPr>
              <w:t>з/</w:t>
            </w:r>
            <w:proofErr w:type="spellStart"/>
            <w:r w:rsidRPr="00425E2D">
              <w:rPr>
                <w:b/>
                <w:sz w:val="18"/>
                <w:szCs w:val="18"/>
              </w:rPr>
              <w:t>дист</w:t>
            </w:r>
            <w:proofErr w:type="spellEnd"/>
          </w:p>
        </w:tc>
        <w:tc>
          <w:tcPr>
            <w:tcW w:w="567" w:type="dxa"/>
            <w:vAlign w:val="center"/>
          </w:tcPr>
          <w:p w:rsidR="007705B5" w:rsidRPr="00425E2D" w:rsidRDefault="007705B5" w:rsidP="00754F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25E2D">
              <w:rPr>
                <w:b/>
                <w:sz w:val="18"/>
                <w:szCs w:val="18"/>
              </w:rPr>
              <w:t>о/д</w:t>
            </w:r>
          </w:p>
        </w:tc>
        <w:tc>
          <w:tcPr>
            <w:tcW w:w="709" w:type="dxa"/>
            <w:vAlign w:val="center"/>
          </w:tcPr>
          <w:p w:rsidR="007705B5" w:rsidRPr="00425E2D" w:rsidRDefault="007705B5" w:rsidP="00754F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25E2D">
              <w:rPr>
                <w:b/>
                <w:sz w:val="18"/>
                <w:szCs w:val="18"/>
              </w:rPr>
              <w:t>з/</w:t>
            </w:r>
            <w:proofErr w:type="spellStart"/>
            <w:r w:rsidRPr="00425E2D">
              <w:rPr>
                <w:b/>
                <w:sz w:val="18"/>
                <w:szCs w:val="18"/>
              </w:rPr>
              <w:t>дист</w:t>
            </w:r>
            <w:proofErr w:type="spellEnd"/>
          </w:p>
        </w:tc>
        <w:tc>
          <w:tcPr>
            <w:tcW w:w="567" w:type="dxa"/>
            <w:vMerge/>
            <w:vAlign w:val="center"/>
          </w:tcPr>
          <w:p w:rsidR="007705B5" w:rsidRPr="00425E2D" w:rsidRDefault="007705B5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vMerge/>
            <w:vAlign w:val="center"/>
          </w:tcPr>
          <w:p w:rsidR="007705B5" w:rsidRPr="00425E2D" w:rsidRDefault="007705B5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vMerge/>
            <w:vAlign w:val="center"/>
          </w:tcPr>
          <w:p w:rsidR="007705B5" w:rsidRPr="00425E2D" w:rsidRDefault="007705B5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763F3" w:rsidRPr="001C4B8A" w:rsidTr="00754F1B">
        <w:trPr>
          <w:trHeight w:val="268"/>
          <w:jc w:val="center"/>
        </w:trPr>
        <w:tc>
          <w:tcPr>
            <w:tcW w:w="1242" w:type="dxa"/>
            <w:vAlign w:val="center"/>
          </w:tcPr>
          <w:p w:rsidR="005763F3" w:rsidRPr="001C4B8A" w:rsidRDefault="005763F3" w:rsidP="005763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:rsidR="005763F3" w:rsidRPr="007D7693" w:rsidRDefault="005763F3" w:rsidP="005763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5763F3" w:rsidRPr="00604993" w:rsidRDefault="005763F3" w:rsidP="005763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5763F3" w:rsidRPr="005C0BDC" w:rsidRDefault="005763F3" w:rsidP="005763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63F3" w:rsidRPr="00604993" w:rsidRDefault="005763F3" w:rsidP="005763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vAlign w:val="center"/>
          </w:tcPr>
          <w:p w:rsidR="005763F3" w:rsidRPr="00935F8E" w:rsidRDefault="005763F3" w:rsidP="005763F3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763F3" w:rsidRPr="00935F8E" w:rsidRDefault="005763F3" w:rsidP="005763F3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5763F3" w:rsidRDefault="005763F3" w:rsidP="005763F3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5763F3" w:rsidRPr="00604993" w:rsidRDefault="00A1022C" w:rsidP="005763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5763F3" w:rsidRPr="005C0BDC" w:rsidRDefault="005763F3" w:rsidP="005763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63F3" w:rsidRPr="00F41F16" w:rsidRDefault="00A1022C" w:rsidP="005763F3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610" w:type="dxa"/>
            <w:vAlign w:val="center"/>
          </w:tcPr>
          <w:p w:rsidR="005763F3" w:rsidRPr="00F41F16" w:rsidRDefault="00A1022C" w:rsidP="005763F3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03" w:type="dxa"/>
            <w:vAlign w:val="center"/>
          </w:tcPr>
          <w:p w:rsidR="005763F3" w:rsidRPr="00F41F16" w:rsidRDefault="00A1022C" w:rsidP="005763F3">
            <w:pPr>
              <w:widowControl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</w:tr>
      <w:tr w:rsidR="005763F3" w:rsidRPr="001C4B8A" w:rsidTr="00754F1B">
        <w:trPr>
          <w:jc w:val="center"/>
        </w:trPr>
        <w:tc>
          <w:tcPr>
            <w:tcW w:w="1242" w:type="dxa"/>
            <w:vAlign w:val="center"/>
          </w:tcPr>
          <w:p w:rsidR="005763F3" w:rsidRPr="001C4B8A" w:rsidRDefault="005763F3" w:rsidP="005763F3">
            <w:pPr>
              <w:widowControl w:val="0"/>
              <w:jc w:val="center"/>
              <w:rPr>
                <w:sz w:val="20"/>
                <w:szCs w:val="20"/>
                <w:lang w:val="pl-PL"/>
              </w:rPr>
            </w:pPr>
            <w:r w:rsidRPr="001C4B8A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853" w:type="dxa"/>
            <w:vAlign w:val="center"/>
          </w:tcPr>
          <w:p w:rsidR="005763F3" w:rsidRPr="007D7693" w:rsidRDefault="005763F3" w:rsidP="005763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5763F3" w:rsidRPr="00604993" w:rsidRDefault="005763F3" w:rsidP="005763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5763F3" w:rsidRPr="005C0BDC" w:rsidRDefault="005763F3" w:rsidP="005763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63F3" w:rsidRPr="00604993" w:rsidRDefault="005763F3" w:rsidP="005763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vAlign w:val="center"/>
          </w:tcPr>
          <w:p w:rsidR="005763F3" w:rsidRPr="00935F8E" w:rsidRDefault="005763F3" w:rsidP="005763F3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763F3" w:rsidRPr="00935F8E" w:rsidRDefault="005763F3" w:rsidP="005763F3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5763F3" w:rsidRDefault="005763F3" w:rsidP="005763F3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5763F3" w:rsidRPr="00604993" w:rsidRDefault="00A1022C" w:rsidP="005763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5763F3" w:rsidRPr="005C0BDC" w:rsidRDefault="005763F3" w:rsidP="005763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63F3" w:rsidRPr="00F41F16" w:rsidRDefault="00A1022C" w:rsidP="005763F3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610" w:type="dxa"/>
            <w:vAlign w:val="center"/>
          </w:tcPr>
          <w:p w:rsidR="005763F3" w:rsidRPr="00F41F16" w:rsidRDefault="00A1022C" w:rsidP="005763F3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03" w:type="dxa"/>
            <w:vAlign w:val="center"/>
          </w:tcPr>
          <w:p w:rsidR="005763F3" w:rsidRPr="00F41F16" w:rsidRDefault="00A1022C" w:rsidP="005763F3">
            <w:pPr>
              <w:widowControl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</w:tr>
      <w:tr w:rsidR="005763F3" w:rsidRPr="001C4B8A" w:rsidTr="00754F1B">
        <w:trPr>
          <w:jc w:val="center"/>
        </w:trPr>
        <w:tc>
          <w:tcPr>
            <w:tcW w:w="1242" w:type="dxa"/>
            <w:vAlign w:val="center"/>
          </w:tcPr>
          <w:p w:rsidR="005763F3" w:rsidRPr="001C4B8A" w:rsidRDefault="005763F3" w:rsidP="005763F3">
            <w:pPr>
              <w:widowControl w:val="0"/>
              <w:jc w:val="center"/>
              <w:rPr>
                <w:sz w:val="20"/>
                <w:szCs w:val="20"/>
                <w:lang w:val="pl-PL"/>
              </w:rPr>
            </w:pPr>
            <w:r w:rsidRPr="001C4B8A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853" w:type="dxa"/>
            <w:vAlign w:val="center"/>
          </w:tcPr>
          <w:p w:rsidR="005763F3" w:rsidRPr="007D7693" w:rsidRDefault="005763F3" w:rsidP="005763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5763F3" w:rsidRPr="00604993" w:rsidRDefault="005763F3" w:rsidP="005763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5763F3" w:rsidRPr="005C0BDC" w:rsidRDefault="005763F3" w:rsidP="005763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63F3" w:rsidRPr="00604993" w:rsidRDefault="005763F3" w:rsidP="005763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vAlign w:val="center"/>
          </w:tcPr>
          <w:p w:rsidR="005763F3" w:rsidRPr="00935F8E" w:rsidRDefault="005763F3" w:rsidP="005763F3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763F3" w:rsidRPr="00935F8E" w:rsidRDefault="005763F3" w:rsidP="005763F3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5763F3" w:rsidRDefault="005763F3" w:rsidP="005763F3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5763F3" w:rsidRPr="00604993" w:rsidRDefault="00A1022C" w:rsidP="005763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5763F3" w:rsidRPr="005C0BDC" w:rsidRDefault="005763F3" w:rsidP="005763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63F3" w:rsidRPr="00F41F16" w:rsidRDefault="00A1022C" w:rsidP="005763F3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610" w:type="dxa"/>
            <w:vAlign w:val="center"/>
          </w:tcPr>
          <w:p w:rsidR="005763F3" w:rsidRPr="00F41F16" w:rsidRDefault="00A1022C" w:rsidP="005763F3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03" w:type="dxa"/>
            <w:vAlign w:val="center"/>
          </w:tcPr>
          <w:p w:rsidR="005763F3" w:rsidRPr="00F41F16" w:rsidRDefault="00A1022C" w:rsidP="005763F3">
            <w:pPr>
              <w:widowControl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</w:tr>
      <w:tr w:rsidR="005763F3" w:rsidRPr="001C4B8A" w:rsidTr="00754F1B">
        <w:trPr>
          <w:jc w:val="center"/>
        </w:trPr>
        <w:tc>
          <w:tcPr>
            <w:tcW w:w="1242" w:type="dxa"/>
            <w:vAlign w:val="center"/>
          </w:tcPr>
          <w:p w:rsidR="005763F3" w:rsidRPr="007705B5" w:rsidRDefault="005763F3" w:rsidP="005763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  <w:vAlign w:val="center"/>
          </w:tcPr>
          <w:p w:rsidR="005763F3" w:rsidRDefault="005763F3" w:rsidP="005763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5763F3" w:rsidRDefault="005763F3" w:rsidP="005763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5763F3" w:rsidRDefault="005763F3" w:rsidP="005763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63F3" w:rsidRDefault="005763F3" w:rsidP="005763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vAlign w:val="center"/>
          </w:tcPr>
          <w:p w:rsidR="005763F3" w:rsidRDefault="005763F3" w:rsidP="005763F3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763F3" w:rsidRDefault="005763F3" w:rsidP="005763F3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5763F3" w:rsidRDefault="005763F3" w:rsidP="005763F3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5763F3" w:rsidRDefault="00A1022C" w:rsidP="005763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5763F3" w:rsidRDefault="005763F3" w:rsidP="005763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63F3" w:rsidRPr="00F41F16" w:rsidRDefault="00A1022C" w:rsidP="005763F3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610" w:type="dxa"/>
            <w:vAlign w:val="center"/>
          </w:tcPr>
          <w:p w:rsidR="005763F3" w:rsidRDefault="00A1022C" w:rsidP="005763F3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03" w:type="dxa"/>
            <w:vAlign w:val="center"/>
          </w:tcPr>
          <w:p w:rsidR="005763F3" w:rsidRDefault="00A1022C" w:rsidP="005763F3">
            <w:pPr>
              <w:widowControl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</w:tr>
      <w:tr w:rsidR="005763F3" w:rsidRPr="001C4B8A" w:rsidTr="00754F1B">
        <w:trPr>
          <w:jc w:val="center"/>
        </w:trPr>
        <w:tc>
          <w:tcPr>
            <w:tcW w:w="1242" w:type="dxa"/>
            <w:vAlign w:val="center"/>
          </w:tcPr>
          <w:p w:rsidR="005763F3" w:rsidRPr="007705B5" w:rsidRDefault="005763F3" w:rsidP="005763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3" w:type="dxa"/>
            <w:vAlign w:val="center"/>
          </w:tcPr>
          <w:p w:rsidR="005763F3" w:rsidRDefault="005763F3" w:rsidP="005763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5763F3" w:rsidRDefault="005763F3" w:rsidP="005763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5763F3" w:rsidRDefault="005763F3" w:rsidP="005763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63F3" w:rsidRDefault="005763F3" w:rsidP="005763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vAlign w:val="center"/>
          </w:tcPr>
          <w:p w:rsidR="005763F3" w:rsidRDefault="005763F3" w:rsidP="005763F3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763F3" w:rsidRDefault="005763F3" w:rsidP="005763F3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5763F3" w:rsidRDefault="005763F3" w:rsidP="005763F3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5763F3" w:rsidRDefault="00A1022C" w:rsidP="005763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5763F3" w:rsidRDefault="005763F3" w:rsidP="005763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63F3" w:rsidRPr="00F41F16" w:rsidRDefault="00A1022C" w:rsidP="005763F3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610" w:type="dxa"/>
            <w:vAlign w:val="center"/>
          </w:tcPr>
          <w:p w:rsidR="005763F3" w:rsidRDefault="00A1022C" w:rsidP="005763F3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03" w:type="dxa"/>
            <w:vAlign w:val="center"/>
          </w:tcPr>
          <w:p w:rsidR="005763F3" w:rsidRDefault="00A1022C" w:rsidP="005763F3">
            <w:pPr>
              <w:widowControl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</w:tr>
      <w:tr w:rsidR="005763F3" w:rsidRPr="001C4B8A" w:rsidTr="00754F1B">
        <w:trPr>
          <w:jc w:val="center"/>
        </w:trPr>
        <w:tc>
          <w:tcPr>
            <w:tcW w:w="1242" w:type="dxa"/>
            <w:vAlign w:val="center"/>
          </w:tcPr>
          <w:p w:rsidR="005763F3" w:rsidRPr="007705B5" w:rsidRDefault="005763F3" w:rsidP="005763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3" w:type="dxa"/>
            <w:vAlign w:val="center"/>
          </w:tcPr>
          <w:p w:rsidR="005763F3" w:rsidRPr="007D7693" w:rsidRDefault="005763F3" w:rsidP="005763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5763F3" w:rsidRPr="00604993" w:rsidRDefault="005763F3" w:rsidP="005763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5763F3" w:rsidRPr="005C0BDC" w:rsidRDefault="005763F3" w:rsidP="005763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63F3" w:rsidRPr="00604993" w:rsidRDefault="005763F3" w:rsidP="005763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vAlign w:val="center"/>
          </w:tcPr>
          <w:p w:rsidR="005763F3" w:rsidRPr="00935F8E" w:rsidRDefault="005763F3" w:rsidP="005763F3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763F3" w:rsidRPr="00935F8E" w:rsidRDefault="005763F3" w:rsidP="005763F3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5763F3" w:rsidRDefault="005763F3" w:rsidP="005763F3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5763F3" w:rsidRPr="00604993" w:rsidRDefault="00A1022C" w:rsidP="005763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5763F3" w:rsidRPr="005C0BDC" w:rsidRDefault="005763F3" w:rsidP="005763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63F3" w:rsidRPr="00F41F16" w:rsidRDefault="00A1022C" w:rsidP="005763F3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610" w:type="dxa"/>
            <w:vAlign w:val="center"/>
          </w:tcPr>
          <w:p w:rsidR="005763F3" w:rsidRPr="00F41F16" w:rsidRDefault="00A1022C" w:rsidP="005763F3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03" w:type="dxa"/>
            <w:vAlign w:val="center"/>
          </w:tcPr>
          <w:p w:rsidR="005763F3" w:rsidRPr="00F41F16" w:rsidRDefault="00A1022C" w:rsidP="005763F3">
            <w:pPr>
              <w:widowControl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</w:tr>
      <w:tr w:rsidR="005763F3" w:rsidRPr="001C4B8A" w:rsidTr="00754F1B">
        <w:trPr>
          <w:jc w:val="center"/>
        </w:trPr>
        <w:tc>
          <w:tcPr>
            <w:tcW w:w="1242" w:type="dxa"/>
            <w:vAlign w:val="center"/>
          </w:tcPr>
          <w:p w:rsidR="005763F3" w:rsidRPr="007D7693" w:rsidRDefault="005763F3" w:rsidP="005763F3">
            <w:pPr>
              <w:widowControl w:val="0"/>
              <w:rPr>
                <w:b/>
                <w:sz w:val="20"/>
                <w:szCs w:val="20"/>
              </w:rPr>
            </w:pPr>
            <w:r w:rsidRPr="007D7693">
              <w:rPr>
                <w:b/>
                <w:sz w:val="20"/>
                <w:szCs w:val="20"/>
                <w:lang w:val="pl-PL"/>
              </w:rPr>
              <w:t>Усього</w:t>
            </w:r>
            <w:r w:rsidRPr="007D769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53" w:type="dxa"/>
            <w:vAlign w:val="center"/>
          </w:tcPr>
          <w:p w:rsidR="005763F3" w:rsidRPr="001C4B8A" w:rsidRDefault="005763F3" w:rsidP="005763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5763F3" w:rsidRPr="00604993" w:rsidRDefault="00A1022C" w:rsidP="005763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5763F3" w:rsidRPr="00604993" w:rsidRDefault="005763F3" w:rsidP="005763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63F3" w:rsidRPr="00604993" w:rsidRDefault="005763F3" w:rsidP="005763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96" w:type="dxa"/>
            <w:vAlign w:val="center"/>
          </w:tcPr>
          <w:p w:rsidR="005763F3" w:rsidRPr="00251907" w:rsidRDefault="005763F3" w:rsidP="005763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63F3" w:rsidRPr="00251907" w:rsidRDefault="005763F3" w:rsidP="005763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5763F3" w:rsidRPr="00604993" w:rsidRDefault="005763F3" w:rsidP="005763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63F3" w:rsidRPr="00604993" w:rsidRDefault="00A1022C" w:rsidP="005763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center"/>
          </w:tcPr>
          <w:p w:rsidR="005763F3" w:rsidRPr="00604993" w:rsidRDefault="005763F3" w:rsidP="005763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63F3" w:rsidRPr="007D7693" w:rsidRDefault="00A1022C" w:rsidP="005763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10" w:type="dxa"/>
            <w:vAlign w:val="center"/>
          </w:tcPr>
          <w:p w:rsidR="005763F3" w:rsidRPr="007D7693" w:rsidRDefault="00A1022C" w:rsidP="005763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03" w:type="dxa"/>
            <w:vAlign w:val="center"/>
          </w:tcPr>
          <w:p w:rsidR="005763F3" w:rsidRPr="001C4B8A" w:rsidRDefault="005763F3" w:rsidP="005763F3">
            <w:pPr>
              <w:widowControl w:val="0"/>
              <w:jc w:val="center"/>
              <w:rPr>
                <w:b/>
                <w:sz w:val="20"/>
                <w:szCs w:val="20"/>
                <w:lang w:val="pl-PL"/>
              </w:rPr>
            </w:pPr>
            <w:r w:rsidRPr="001C4B8A">
              <w:rPr>
                <w:b/>
                <w:sz w:val="20"/>
                <w:szCs w:val="20"/>
                <w:lang w:val="pl-PL"/>
              </w:rPr>
              <w:t>60</w:t>
            </w:r>
          </w:p>
        </w:tc>
      </w:tr>
      <w:tr w:rsidR="005763F3" w:rsidRPr="001C4B8A" w:rsidTr="00754F1B">
        <w:trPr>
          <w:jc w:val="center"/>
        </w:trPr>
        <w:tc>
          <w:tcPr>
            <w:tcW w:w="1242" w:type="dxa"/>
            <w:vAlign w:val="center"/>
          </w:tcPr>
          <w:p w:rsidR="005763F3" w:rsidRPr="001C4B8A" w:rsidRDefault="005763F3" w:rsidP="005763F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**ПСК - </w:t>
            </w:r>
            <w:r w:rsidRPr="001C4B8A">
              <w:rPr>
                <w:b/>
                <w:sz w:val="20"/>
                <w:szCs w:val="20"/>
              </w:rPr>
              <w:t>екзамен</w:t>
            </w:r>
          </w:p>
        </w:tc>
        <w:tc>
          <w:tcPr>
            <w:tcW w:w="853" w:type="dxa"/>
            <w:vAlign w:val="center"/>
          </w:tcPr>
          <w:p w:rsidR="005763F3" w:rsidRPr="00822A97" w:rsidRDefault="005763F3" w:rsidP="005763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098" w:type="dxa"/>
            <w:gridSpan w:val="6"/>
            <w:vAlign w:val="center"/>
          </w:tcPr>
          <w:p w:rsidR="005763F3" w:rsidRPr="00F41F16" w:rsidRDefault="005763F3" w:rsidP="005763F3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5763F3" w:rsidRPr="007D7693" w:rsidRDefault="005763F3" w:rsidP="005763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5763F3" w:rsidRPr="007D7693" w:rsidRDefault="005763F3" w:rsidP="005763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63F3" w:rsidRPr="001C4B8A" w:rsidRDefault="005763F3" w:rsidP="005763F3">
            <w:pPr>
              <w:widowControl w:val="0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C4B8A">
              <w:rPr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610" w:type="dxa"/>
            <w:vAlign w:val="center"/>
          </w:tcPr>
          <w:p w:rsidR="005763F3" w:rsidRPr="001C4B8A" w:rsidRDefault="005763F3" w:rsidP="005763F3">
            <w:pPr>
              <w:widowControl w:val="0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C4B8A">
              <w:rPr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903" w:type="dxa"/>
            <w:vAlign w:val="center"/>
          </w:tcPr>
          <w:p w:rsidR="005763F3" w:rsidRPr="001C4B8A" w:rsidRDefault="005763F3" w:rsidP="005763F3">
            <w:pPr>
              <w:widowControl w:val="0"/>
              <w:jc w:val="center"/>
              <w:rPr>
                <w:b/>
                <w:sz w:val="20"/>
                <w:szCs w:val="20"/>
                <w:lang w:val="pl-PL"/>
              </w:rPr>
            </w:pPr>
            <w:r w:rsidRPr="001C4B8A">
              <w:rPr>
                <w:b/>
                <w:sz w:val="20"/>
                <w:szCs w:val="20"/>
                <w:lang w:val="pl-PL"/>
              </w:rPr>
              <w:t>40</w:t>
            </w:r>
          </w:p>
        </w:tc>
      </w:tr>
      <w:tr w:rsidR="005763F3" w:rsidRPr="001C4B8A" w:rsidTr="00754F1B">
        <w:trPr>
          <w:jc w:val="center"/>
        </w:trPr>
        <w:tc>
          <w:tcPr>
            <w:tcW w:w="1242" w:type="dxa"/>
            <w:vAlign w:val="center"/>
          </w:tcPr>
          <w:p w:rsidR="005763F3" w:rsidRPr="007D7693" w:rsidRDefault="005763F3" w:rsidP="005763F3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7D7693">
              <w:rPr>
                <w:b/>
                <w:color w:val="000000"/>
                <w:sz w:val="20"/>
                <w:szCs w:val="20"/>
              </w:rPr>
              <w:t>Загалом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53" w:type="dxa"/>
            <w:vAlign w:val="center"/>
          </w:tcPr>
          <w:p w:rsidR="005763F3" w:rsidRPr="00822A97" w:rsidRDefault="005763F3" w:rsidP="005763F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5763F3" w:rsidRPr="00604993" w:rsidRDefault="00A1022C" w:rsidP="005763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5763F3" w:rsidRPr="00604993" w:rsidRDefault="005763F3" w:rsidP="005763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63F3" w:rsidRPr="00604993" w:rsidRDefault="00A1022C" w:rsidP="005763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96" w:type="dxa"/>
            <w:vAlign w:val="center"/>
          </w:tcPr>
          <w:p w:rsidR="005763F3" w:rsidRPr="00B42235" w:rsidRDefault="005763F3" w:rsidP="005763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63F3" w:rsidRPr="00604993" w:rsidRDefault="005763F3" w:rsidP="005763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5763F3" w:rsidRPr="00604993" w:rsidRDefault="005763F3" w:rsidP="005763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63F3" w:rsidRPr="00604993" w:rsidRDefault="00A1022C" w:rsidP="005763F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709" w:type="dxa"/>
            <w:vAlign w:val="center"/>
          </w:tcPr>
          <w:p w:rsidR="005763F3" w:rsidRPr="00604993" w:rsidRDefault="005763F3" w:rsidP="005763F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63F3" w:rsidRPr="007D7693" w:rsidRDefault="005763F3" w:rsidP="005763F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610" w:type="dxa"/>
            <w:vAlign w:val="center"/>
          </w:tcPr>
          <w:p w:rsidR="005763F3" w:rsidRPr="007D7693" w:rsidRDefault="005763F3" w:rsidP="005763F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3" w:type="dxa"/>
            <w:vAlign w:val="center"/>
          </w:tcPr>
          <w:p w:rsidR="005763F3" w:rsidRPr="001C4B8A" w:rsidRDefault="005763F3" w:rsidP="005763F3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 w:rsidRPr="001C4B8A">
              <w:rPr>
                <w:b/>
                <w:color w:val="000000"/>
                <w:sz w:val="20"/>
                <w:szCs w:val="20"/>
                <w:lang w:val="pl-PL"/>
              </w:rPr>
              <w:t>100</w:t>
            </w:r>
          </w:p>
        </w:tc>
      </w:tr>
    </w:tbl>
    <w:p w:rsidR="007705B5" w:rsidRPr="001C4B8A" w:rsidRDefault="007705B5" w:rsidP="007705B5">
      <w:pPr>
        <w:ind w:left="7513" w:hanging="6946"/>
        <w:jc w:val="both"/>
        <w:rPr>
          <w:i/>
          <w:sz w:val="20"/>
          <w:szCs w:val="20"/>
        </w:rPr>
      </w:pPr>
      <w:r w:rsidRPr="001C4B8A">
        <w:rPr>
          <w:i/>
          <w:sz w:val="20"/>
          <w:szCs w:val="20"/>
        </w:rPr>
        <w:t xml:space="preserve">*ТЗ, </w:t>
      </w:r>
      <w:r>
        <w:rPr>
          <w:i/>
          <w:sz w:val="20"/>
          <w:szCs w:val="20"/>
        </w:rPr>
        <w:t>Л</w:t>
      </w:r>
      <w:r w:rsidRPr="001C4B8A">
        <w:rPr>
          <w:i/>
          <w:sz w:val="20"/>
          <w:szCs w:val="20"/>
        </w:rPr>
        <w:t xml:space="preserve">З - відповідно теоретичні та </w:t>
      </w:r>
      <w:r>
        <w:rPr>
          <w:i/>
          <w:sz w:val="20"/>
          <w:szCs w:val="20"/>
        </w:rPr>
        <w:t>практичні</w:t>
      </w:r>
      <w:r w:rsidRPr="001C4B8A">
        <w:rPr>
          <w:i/>
          <w:sz w:val="20"/>
          <w:szCs w:val="20"/>
        </w:rPr>
        <w:t xml:space="preserve"> завдання</w:t>
      </w:r>
    </w:p>
    <w:p w:rsidR="007705B5" w:rsidRPr="001C4B8A" w:rsidRDefault="007705B5" w:rsidP="007705B5">
      <w:pPr>
        <w:ind w:left="7513" w:hanging="6946"/>
        <w:jc w:val="both"/>
        <w:rPr>
          <w:i/>
          <w:sz w:val="20"/>
          <w:szCs w:val="20"/>
        </w:rPr>
      </w:pPr>
      <w:r w:rsidRPr="001C4B8A">
        <w:rPr>
          <w:i/>
          <w:sz w:val="20"/>
          <w:szCs w:val="20"/>
        </w:rPr>
        <w:t>**ПСК - підсумковий семестровий контроль</w:t>
      </w:r>
    </w:p>
    <w:p w:rsidR="009610A3" w:rsidRDefault="009610A3">
      <w:pPr>
        <w:ind w:left="7513" w:hanging="7513"/>
        <w:jc w:val="center"/>
        <w:rPr>
          <w:b/>
          <w:sz w:val="28"/>
          <w:szCs w:val="28"/>
        </w:rPr>
      </w:pPr>
    </w:p>
    <w:p w:rsidR="009610A3" w:rsidRDefault="00592D84">
      <w:pPr>
        <w:ind w:left="7513" w:hanging="75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Теми лекційних занять </w:t>
      </w:r>
    </w:p>
    <w:tbl>
      <w:tblPr>
        <w:tblStyle w:val="aa"/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6820"/>
        <w:gridCol w:w="819"/>
        <w:gridCol w:w="850"/>
      </w:tblGrid>
      <w:tr w:rsidR="009610A3" w:rsidRPr="00A1022C">
        <w:tc>
          <w:tcPr>
            <w:tcW w:w="1150" w:type="dxa"/>
            <w:vMerge w:val="restart"/>
          </w:tcPr>
          <w:p w:rsidR="009610A3" w:rsidRPr="00A1022C" w:rsidRDefault="00592D84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 xml:space="preserve">№ змістового </w:t>
            </w:r>
          </w:p>
          <w:p w:rsidR="009610A3" w:rsidRPr="00A1022C" w:rsidRDefault="00592D84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>модуля</w:t>
            </w:r>
          </w:p>
        </w:tc>
        <w:tc>
          <w:tcPr>
            <w:tcW w:w="6820" w:type="dxa"/>
            <w:vMerge w:val="restart"/>
          </w:tcPr>
          <w:p w:rsidR="009610A3" w:rsidRPr="00A1022C" w:rsidRDefault="00592D84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9610A3" w:rsidRPr="00A1022C" w:rsidRDefault="00592D84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>Кількість</w:t>
            </w:r>
          </w:p>
          <w:p w:rsidR="009610A3" w:rsidRPr="00A1022C" w:rsidRDefault="00592D84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>годин</w:t>
            </w:r>
          </w:p>
        </w:tc>
      </w:tr>
      <w:tr w:rsidR="009610A3" w:rsidRPr="00A1022C">
        <w:trPr>
          <w:trHeight w:val="268"/>
        </w:trPr>
        <w:tc>
          <w:tcPr>
            <w:tcW w:w="1150" w:type="dxa"/>
            <w:vMerge/>
          </w:tcPr>
          <w:p w:rsidR="009610A3" w:rsidRPr="00A1022C" w:rsidRDefault="009610A3" w:rsidP="00A10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820" w:type="dxa"/>
            <w:vMerge/>
          </w:tcPr>
          <w:p w:rsidR="009610A3" w:rsidRPr="00A1022C" w:rsidRDefault="009610A3" w:rsidP="00A10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</w:tcPr>
          <w:p w:rsidR="009610A3" w:rsidRPr="00A1022C" w:rsidRDefault="00592D84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>о/д</w:t>
            </w:r>
          </w:p>
          <w:p w:rsidR="009610A3" w:rsidRPr="00A1022C" w:rsidRDefault="00592D84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>ф.</w:t>
            </w:r>
          </w:p>
        </w:tc>
        <w:tc>
          <w:tcPr>
            <w:tcW w:w="850" w:type="dxa"/>
          </w:tcPr>
          <w:p w:rsidR="009610A3" w:rsidRPr="00A1022C" w:rsidRDefault="00592D84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>з/</w:t>
            </w:r>
            <w:proofErr w:type="spellStart"/>
            <w:r w:rsidRPr="00A1022C">
              <w:rPr>
                <w:sz w:val="20"/>
                <w:szCs w:val="20"/>
                <w:lang w:val="ru-RU"/>
              </w:rPr>
              <w:t>дист</w:t>
            </w:r>
            <w:proofErr w:type="spellEnd"/>
          </w:p>
          <w:p w:rsidR="009610A3" w:rsidRPr="00A1022C" w:rsidRDefault="00592D84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>ф.</w:t>
            </w:r>
          </w:p>
        </w:tc>
      </w:tr>
      <w:tr w:rsidR="009610A3" w:rsidRPr="00A1022C">
        <w:trPr>
          <w:trHeight w:val="117"/>
        </w:trPr>
        <w:tc>
          <w:tcPr>
            <w:tcW w:w="1150" w:type="dxa"/>
          </w:tcPr>
          <w:p w:rsidR="009610A3" w:rsidRPr="00A1022C" w:rsidRDefault="00592D84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6820" w:type="dxa"/>
          </w:tcPr>
          <w:p w:rsidR="009610A3" w:rsidRPr="00A1022C" w:rsidRDefault="009610A3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</w:tcPr>
          <w:p w:rsidR="009610A3" w:rsidRPr="00A1022C" w:rsidRDefault="00592D84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50" w:type="dxa"/>
          </w:tcPr>
          <w:p w:rsidR="009610A3" w:rsidRPr="00A1022C" w:rsidRDefault="00592D84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>4</w:t>
            </w:r>
          </w:p>
        </w:tc>
      </w:tr>
      <w:tr w:rsidR="00A1022C" w:rsidRPr="00A1022C" w:rsidTr="00754F1B">
        <w:tc>
          <w:tcPr>
            <w:tcW w:w="1150" w:type="dxa"/>
          </w:tcPr>
          <w:p w:rsidR="00A1022C" w:rsidRPr="00A1022C" w:rsidRDefault="00A1022C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6820" w:type="dxa"/>
          </w:tcPr>
          <w:p w:rsidR="00A1022C" w:rsidRPr="00A1022C" w:rsidRDefault="002B1D60" w:rsidP="002B1D60">
            <w:pPr>
              <w:widowControl w:val="0"/>
              <w:rPr>
                <w:sz w:val="20"/>
                <w:szCs w:val="20"/>
                <w:lang w:val="ru-RU"/>
              </w:rPr>
            </w:pPr>
            <w:proofErr w:type="spellStart"/>
            <w:r w:rsidRPr="002B1D60">
              <w:rPr>
                <w:sz w:val="20"/>
                <w:szCs w:val="20"/>
                <w:lang w:val="ru-RU"/>
              </w:rPr>
              <w:t>Теоретичні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практичні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засади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дисципліни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Філософські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проблеми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наукового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2B1D60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2B1D60">
              <w:rPr>
                <w:sz w:val="20"/>
                <w:szCs w:val="20"/>
                <w:lang w:val="ru-RU"/>
              </w:rPr>
              <w:t>ізнання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». </w:t>
            </w:r>
          </w:p>
        </w:tc>
        <w:tc>
          <w:tcPr>
            <w:tcW w:w="819" w:type="dxa"/>
            <w:vAlign w:val="center"/>
          </w:tcPr>
          <w:p w:rsidR="00A1022C" w:rsidRPr="00A1022C" w:rsidRDefault="00A1022C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</w:tcPr>
          <w:p w:rsidR="00A1022C" w:rsidRPr="00A1022C" w:rsidRDefault="00A1022C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>…</w:t>
            </w:r>
          </w:p>
        </w:tc>
      </w:tr>
      <w:tr w:rsidR="00A1022C" w:rsidRPr="00A1022C" w:rsidTr="00754F1B">
        <w:tc>
          <w:tcPr>
            <w:tcW w:w="1150" w:type="dxa"/>
          </w:tcPr>
          <w:p w:rsidR="00A1022C" w:rsidRPr="00A1022C" w:rsidRDefault="00A1022C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6820" w:type="dxa"/>
          </w:tcPr>
          <w:p w:rsidR="00A1022C" w:rsidRPr="00A1022C" w:rsidRDefault="002B1D60" w:rsidP="002B1D60">
            <w:pPr>
              <w:widowControl w:val="0"/>
              <w:rPr>
                <w:sz w:val="20"/>
                <w:szCs w:val="20"/>
                <w:lang w:val="ru-RU"/>
              </w:rPr>
            </w:pPr>
            <w:proofErr w:type="spellStart"/>
            <w:r w:rsidRPr="002B1D60">
              <w:rPr>
                <w:sz w:val="20"/>
                <w:szCs w:val="20"/>
                <w:lang w:val="ru-RU"/>
              </w:rPr>
              <w:t>Філософські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проблеми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креативних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цифрових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технологій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2B1D60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2B1D60">
              <w:rPr>
                <w:sz w:val="20"/>
                <w:szCs w:val="20"/>
                <w:lang w:val="ru-RU"/>
              </w:rPr>
              <w:t>ізнання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сучасної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цифрової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культури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як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культури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«цифрового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десятиліття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>».</w:t>
            </w:r>
          </w:p>
        </w:tc>
        <w:tc>
          <w:tcPr>
            <w:tcW w:w="819" w:type="dxa"/>
            <w:vAlign w:val="center"/>
          </w:tcPr>
          <w:p w:rsidR="00A1022C" w:rsidRPr="00A1022C" w:rsidRDefault="00A1022C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</w:tcPr>
          <w:p w:rsidR="00A1022C" w:rsidRPr="00A1022C" w:rsidRDefault="00A1022C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1022C" w:rsidRPr="00A1022C" w:rsidTr="00754F1B">
        <w:tc>
          <w:tcPr>
            <w:tcW w:w="1150" w:type="dxa"/>
          </w:tcPr>
          <w:p w:rsidR="00A1022C" w:rsidRPr="00A1022C" w:rsidRDefault="00A1022C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6820" w:type="dxa"/>
          </w:tcPr>
          <w:p w:rsidR="00A1022C" w:rsidRPr="00A1022C" w:rsidRDefault="002B1D60" w:rsidP="00754F1B">
            <w:pPr>
              <w:widowControl w:val="0"/>
              <w:rPr>
                <w:sz w:val="20"/>
                <w:szCs w:val="20"/>
                <w:lang w:val="ru-RU"/>
              </w:rPr>
            </w:pPr>
            <w:proofErr w:type="spellStart"/>
            <w:r w:rsidRPr="002B1D60">
              <w:rPr>
                <w:sz w:val="20"/>
                <w:szCs w:val="20"/>
                <w:lang w:val="ru-RU"/>
              </w:rPr>
              <w:t>Аgile-філософія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як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філософія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складних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систем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ефективного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управління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ризиками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у цифровому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суспільстві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та шляхи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досягнення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стабільного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2B1D60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2B1D60">
              <w:rPr>
                <w:sz w:val="20"/>
                <w:szCs w:val="20"/>
                <w:lang w:val="ru-RU"/>
              </w:rPr>
              <w:t>іуму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Формування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адаптивної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2B1D60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2B1D60">
              <w:rPr>
                <w:sz w:val="20"/>
                <w:szCs w:val="20"/>
                <w:lang w:val="ru-RU"/>
              </w:rPr>
              <w:t>ідомості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людини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>.</w:t>
            </w:r>
            <w:r w:rsidR="00A1022C" w:rsidRPr="00A1022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19" w:type="dxa"/>
            <w:vAlign w:val="center"/>
          </w:tcPr>
          <w:p w:rsidR="00A1022C" w:rsidRPr="00A1022C" w:rsidRDefault="00A1022C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</w:tcPr>
          <w:p w:rsidR="00A1022C" w:rsidRPr="00A1022C" w:rsidRDefault="00A1022C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1022C" w:rsidRPr="00A1022C" w:rsidTr="00754F1B">
        <w:tc>
          <w:tcPr>
            <w:tcW w:w="1150" w:type="dxa"/>
          </w:tcPr>
          <w:p w:rsidR="00A1022C" w:rsidRPr="00A1022C" w:rsidRDefault="00A1022C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6820" w:type="dxa"/>
          </w:tcPr>
          <w:p w:rsidR="00A1022C" w:rsidRPr="00A1022C" w:rsidRDefault="00A1022C" w:rsidP="00754F1B">
            <w:pPr>
              <w:widowControl w:val="0"/>
              <w:rPr>
                <w:sz w:val="20"/>
                <w:szCs w:val="20"/>
                <w:lang w:val="ru-RU"/>
              </w:rPr>
            </w:pPr>
            <w:proofErr w:type="spellStart"/>
            <w:r w:rsidRPr="00A1022C">
              <w:rPr>
                <w:sz w:val="20"/>
                <w:szCs w:val="20"/>
                <w:lang w:val="ru-RU"/>
              </w:rPr>
              <w:t>Електронна</w:t>
            </w:r>
            <w:proofErr w:type="spellEnd"/>
            <w:r w:rsidRPr="00A1022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22C">
              <w:rPr>
                <w:sz w:val="20"/>
                <w:szCs w:val="20"/>
                <w:lang w:val="ru-RU"/>
              </w:rPr>
              <w:t>демократія</w:t>
            </w:r>
            <w:proofErr w:type="spellEnd"/>
            <w:r w:rsidRPr="00A1022C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A1022C">
              <w:rPr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A1022C">
              <w:rPr>
                <w:sz w:val="20"/>
                <w:szCs w:val="20"/>
                <w:lang w:val="ru-RU"/>
              </w:rPr>
              <w:t xml:space="preserve"> електронних технологій і засобів зв'язку для поліпшення участі громадян в </w:t>
            </w:r>
            <w:proofErr w:type="spellStart"/>
            <w:r w:rsidRPr="00A1022C">
              <w:rPr>
                <w:sz w:val="20"/>
                <w:szCs w:val="20"/>
                <w:lang w:val="ru-RU"/>
              </w:rPr>
              <w:t>політичному</w:t>
            </w:r>
            <w:proofErr w:type="spellEnd"/>
            <w:r w:rsidRPr="00A1022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22C">
              <w:rPr>
                <w:sz w:val="20"/>
                <w:szCs w:val="20"/>
                <w:lang w:val="ru-RU"/>
              </w:rPr>
              <w:t>процесі</w:t>
            </w:r>
            <w:proofErr w:type="spellEnd"/>
            <w:r w:rsidRPr="00A1022C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A1022C">
              <w:rPr>
                <w:sz w:val="20"/>
                <w:szCs w:val="20"/>
                <w:lang w:val="ru-RU"/>
              </w:rPr>
              <w:t>управлінні</w:t>
            </w:r>
            <w:proofErr w:type="spellEnd"/>
            <w:r w:rsidRPr="00A1022C">
              <w:rPr>
                <w:sz w:val="20"/>
                <w:szCs w:val="20"/>
                <w:lang w:val="ru-RU"/>
              </w:rPr>
              <w:t xml:space="preserve"> справами </w:t>
            </w:r>
            <w:proofErr w:type="spellStart"/>
            <w:r w:rsidRPr="00A1022C">
              <w:rPr>
                <w:sz w:val="20"/>
                <w:szCs w:val="20"/>
                <w:lang w:val="ru-RU"/>
              </w:rPr>
              <w:t>держави</w:t>
            </w:r>
            <w:proofErr w:type="spellEnd"/>
          </w:p>
        </w:tc>
        <w:tc>
          <w:tcPr>
            <w:tcW w:w="819" w:type="dxa"/>
            <w:vAlign w:val="center"/>
          </w:tcPr>
          <w:p w:rsidR="00A1022C" w:rsidRPr="00A1022C" w:rsidRDefault="00A1022C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</w:tcPr>
          <w:p w:rsidR="00A1022C" w:rsidRPr="00A1022C" w:rsidRDefault="00A1022C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1022C" w:rsidRPr="00A1022C" w:rsidTr="00754F1B">
        <w:tc>
          <w:tcPr>
            <w:tcW w:w="1150" w:type="dxa"/>
          </w:tcPr>
          <w:p w:rsidR="00A1022C" w:rsidRPr="00A1022C" w:rsidRDefault="00A1022C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6820" w:type="dxa"/>
          </w:tcPr>
          <w:p w:rsidR="00A1022C" w:rsidRPr="00A1022C" w:rsidRDefault="00A1022C" w:rsidP="00754F1B">
            <w:pPr>
              <w:widowControl w:val="0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>Концепція «цифрових прав людини» та їх значення для розвитку електронної демократії</w:t>
            </w:r>
          </w:p>
        </w:tc>
        <w:tc>
          <w:tcPr>
            <w:tcW w:w="819" w:type="dxa"/>
            <w:vAlign w:val="center"/>
          </w:tcPr>
          <w:p w:rsidR="00A1022C" w:rsidRPr="00A1022C" w:rsidRDefault="00A1022C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</w:tcPr>
          <w:p w:rsidR="00A1022C" w:rsidRPr="00A1022C" w:rsidRDefault="00A1022C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610A3" w:rsidRPr="00A1022C">
        <w:tc>
          <w:tcPr>
            <w:tcW w:w="7970" w:type="dxa"/>
            <w:gridSpan w:val="2"/>
          </w:tcPr>
          <w:p w:rsidR="009610A3" w:rsidRPr="00A1022C" w:rsidRDefault="00592D84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>Разом</w:t>
            </w:r>
          </w:p>
        </w:tc>
        <w:tc>
          <w:tcPr>
            <w:tcW w:w="819" w:type="dxa"/>
          </w:tcPr>
          <w:p w:rsidR="009610A3" w:rsidRPr="00A1022C" w:rsidRDefault="00A1022C" w:rsidP="002B1D60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>1</w:t>
            </w:r>
            <w:r w:rsidR="002B1D60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</w:tcPr>
          <w:p w:rsidR="009610A3" w:rsidRPr="00A1022C" w:rsidRDefault="00592D84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>…</w:t>
            </w:r>
          </w:p>
        </w:tc>
      </w:tr>
    </w:tbl>
    <w:p w:rsidR="009610A3" w:rsidRDefault="001917D4" w:rsidP="00EE0ADB">
      <w:pPr>
        <w:spacing w:after="200" w:line="276" w:lineRule="auto"/>
        <w:jc w:val="both"/>
        <w:rPr>
          <w:b/>
          <w:sz w:val="28"/>
          <w:szCs w:val="28"/>
        </w:rPr>
      </w:pPr>
      <w:r w:rsidRPr="001917D4">
        <w:rPr>
          <w:color w:val="333333"/>
          <w:sz w:val="28"/>
          <w:szCs w:val="28"/>
        </w:rPr>
        <w:t xml:space="preserve">. </w:t>
      </w:r>
    </w:p>
    <w:p w:rsidR="009610A3" w:rsidRDefault="00592D84">
      <w:pPr>
        <w:ind w:left="7513" w:hanging="75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Теми практичних занять </w:t>
      </w:r>
    </w:p>
    <w:p w:rsidR="009610A3" w:rsidRDefault="009610A3">
      <w:pPr>
        <w:ind w:left="7513" w:hanging="7513"/>
        <w:jc w:val="center"/>
        <w:rPr>
          <w:b/>
          <w:sz w:val="28"/>
          <w:szCs w:val="28"/>
        </w:rPr>
      </w:pPr>
    </w:p>
    <w:tbl>
      <w:tblPr>
        <w:tblStyle w:val="ab"/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6795"/>
        <w:gridCol w:w="819"/>
        <w:gridCol w:w="850"/>
      </w:tblGrid>
      <w:tr w:rsidR="009610A3" w:rsidRPr="00A1022C">
        <w:tc>
          <w:tcPr>
            <w:tcW w:w="1175" w:type="dxa"/>
            <w:vMerge w:val="restart"/>
          </w:tcPr>
          <w:p w:rsidR="009610A3" w:rsidRPr="00A1022C" w:rsidRDefault="00592D84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 xml:space="preserve">№ змістового </w:t>
            </w:r>
          </w:p>
          <w:p w:rsidR="009610A3" w:rsidRPr="00A1022C" w:rsidRDefault="00592D84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>модуля</w:t>
            </w:r>
          </w:p>
        </w:tc>
        <w:tc>
          <w:tcPr>
            <w:tcW w:w="6795" w:type="dxa"/>
            <w:vMerge w:val="restart"/>
          </w:tcPr>
          <w:p w:rsidR="009610A3" w:rsidRPr="00A1022C" w:rsidRDefault="00592D84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9610A3" w:rsidRPr="00A1022C" w:rsidRDefault="00592D84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>Кількість</w:t>
            </w:r>
          </w:p>
          <w:p w:rsidR="009610A3" w:rsidRPr="00A1022C" w:rsidRDefault="00592D84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>годин</w:t>
            </w:r>
          </w:p>
        </w:tc>
      </w:tr>
      <w:tr w:rsidR="009610A3" w:rsidRPr="00A1022C">
        <w:trPr>
          <w:trHeight w:val="164"/>
        </w:trPr>
        <w:tc>
          <w:tcPr>
            <w:tcW w:w="1175" w:type="dxa"/>
            <w:vMerge/>
          </w:tcPr>
          <w:p w:rsidR="009610A3" w:rsidRPr="00A1022C" w:rsidRDefault="009610A3" w:rsidP="00A10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95" w:type="dxa"/>
            <w:vMerge/>
          </w:tcPr>
          <w:p w:rsidR="009610A3" w:rsidRPr="00A1022C" w:rsidRDefault="009610A3" w:rsidP="00A10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</w:tcPr>
          <w:p w:rsidR="009610A3" w:rsidRPr="00A1022C" w:rsidRDefault="00592D84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>о/д</w:t>
            </w:r>
          </w:p>
          <w:p w:rsidR="009610A3" w:rsidRPr="00A1022C" w:rsidRDefault="00592D84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>ф.</w:t>
            </w:r>
          </w:p>
        </w:tc>
        <w:tc>
          <w:tcPr>
            <w:tcW w:w="850" w:type="dxa"/>
          </w:tcPr>
          <w:p w:rsidR="009610A3" w:rsidRPr="00A1022C" w:rsidRDefault="00592D84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>з/</w:t>
            </w:r>
            <w:proofErr w:type="spellStart"/>
            <w:r w:rsidRPr="00A1022C">
              <w:rPr>
                <w:sz w:val="20"/>
                <w:szCs w:val="20"/>
                <w:lang w:val="ru-RU"/>
              </w:rPr>
              <w:t>дист</w:t>
            </w:r>
            <w:proofErr w:type="spellEnd"/>
          </w:p>
          <w:p w:rsidR="009610A3" w:rsidRPr="00A1022C" w:rsidRDefault="00592D84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>ф.</w:t>
            </w:r>
          </w:p>
        </w:tc>
      </w:tr>
      <w:tr w:rsidR="009610A3" w:rsidRPr="00A1022C">
        <w:trPr>
          <w:trHeight w:val="134"/>
        </w:trPr>
        <w:tc>
          <w:tcPr>
            <w:tcW w:w="1175" w:type="dxa"/>
          </w:tcPr>
          <w:p w:rsidR="009610A3" w:rsidRPr="00A1022C" w:rsidRDefault="00592D84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6795" w:type="dxa"/>
          </w:tcPr>
          <w:p w:rsidR="009610A3" w:rsidRPr="00A1022C" w:rsidRDefault="00592D84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19" w:type="dxa"/>
          </w:tcPr>
          <w:p w:rsidR="009610A3" w:rsidRPr="00A1022C" w:rsidRDefault="00592D84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50" w:type="dxa"/>
          </w:tcPr>
          <w:p w:rsidR="009610A3" w:rsidRPr="00A1022C" w:rsidRDefault="00592D84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>4</w:t>
            </w:r>
          </w:p>
        </w:tc>
      </w:tr>
      <w:tr w:rsidR="00A1022C" w:rsidRPr="00A1022C" w:rsidTr="00754F1B">
        <w:tc>
          <w:tcPr>
            <w:tcW w:w="1175" w:type="dxa"/>
          </w:tcPr>
          <w:p w:rsidR="00A1022C" w:rsidRPr="00A1022C" w:rsidRDefault="00A1022C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6795" w:type="dxa"/>
          </w:tcPr>
          <w:p w:rsidR="00A1022C" w:rsidRPr="00A1022C" w:rsidRDefault="002B1D60" w:rsidP="002B1D60">
            <w:pPr>
              <w:widowControl w:val="0"/>
              <w:rPr>
                <w:sz w:val="20"/>
                <w:szCs w:val="20"/>
                <w:lang w:val="ru-RU"/>
              </w:rPr>
            </w:pPr>
            <w:proofErr w:type="spellStart"/>
            <w:r w:rsidRPr="002B1D60">
              <w:rPr>
                <w:sz w:val="20"/>
                <w:szCs w:val="20"/>
                <w:lang w:val="ru-RU"/>
              </w:rPr>
              <w:t>Походження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сутність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гуманістичного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філософського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наукового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2B1D60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2B1D60">
              <w:rPr>
                <w:sz w:val="20"/>
                <w:szCs w:val="20"/>
                <w:lang w:val="ru-RU"/>
              </w:rPr>
              <w:t>ізнання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19" w:type="dxa"/>
            <w:vAlign w:val="center"/>
          </w:tcPr>
          <w:p w:rsidR="00A1022C" w:rsidRPr="00935F8E" w:rsidRDefault="002B1D60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</w:tcPr>
          <w:p w:rsidR="00A1022C" w:rsidRPr="00A1022C" w:rsidRDefault="00A1022C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>…</w:t>
            </w:r>
          </w:p>
        </w:tc>
      </w:tr>
      <w:tr w:rsidR="00A1022C" w:rsidRPr="00A1022C" w:rsidTr="00754F1B">
        <w:tc>
          <w:tcPr>
            <w:tcW w:w="1175" w:type="dxa"/>
          </w:tcPr>
          <w:p w:rsidR="00A1022C" w:rsidRPr="00A1022C" w:rsidRDefault="00A1022C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6795" w:type="dxa"/>
          </w:tcPr>
          <w:p w:rsidR="00A1022C" w:rsidRPr="00A1022C" w:rsidRDefault="002B1D60" w:rsidP="002B1D60">
            <w:pPr>
              <w:widowControl w:val="0"/>
              <w:rPr>
                <w:sz w:val="20"/>
                <w:szCs w:val="20"/>
                <w:lang w:val="ru-RU"/>
              </w:rPr>
            </w:pPr>
            <w:proofErr w:type="spellStart"/>
            <w:r w:rsidRPr="002B1D60">
              <w:rPr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методології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Римського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клубу для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аналізу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філософських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проблем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наукового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2B1D60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2B1D60">
              <w:rPr>
                <w:sz w:val="20"/>
                <w:szCs w:val="20"/>
                <w:lang w:val="ru-RU"/>
              </w:rPr>
              <w:t>ізнання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819" w:type="dxa"/>
            <w:vAlign w:val="center"/>
          </w:tcPr>
          <w:p w:rsidR="00A1022C" w:rsidRPr="00935F8E" w:rsidRDefault="002B1D60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</w:tcPr>
          <w:p w:rsidR="00A1022C" w:rsidRPr="00A1022C" w:rsidRDefault="00A1022C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1022C" w:rsidRPr="00A1022C" w:rsidTr="00754F1B">
        <w:tc>
          <w:tcPr>
            <w:tcW w:w="1175" w:type="dxa"/>
          </w:tcPr>
          <w:p w:rsidR="00A1022C" w:rsidRPr="00A1022C" w:rsidRDefault="00A1022C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6795" w:type="dxa"/>
          </w:tcPr>
          <w:p w:rsidR="00A1022C" w:rsidRPr="00A1022C" w:rsidRDefault="002B1D60" w:rsidP="00754F1B">
            <w:pPr>
              <w:widowControl w:val="0"/>
              <w:rPr>
                <w:sz w:val="20"/>
                <w:szCs w:val="20"/>
                <w:lang w:val="ru-RU"/>
              </w:rPr>
            </w:pPr>
            <w:proofErr w:type="spellStart"/>
            <w:r w:rsidRPr="002B1D60">
              <w:rPr>
                <w:sz w:val="20"/>
                <w:szCs w:val="20"/>
                <w:lang w:val="ru-RU"/>
              </w:rPr>
              <w:t>Толерантність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як проблема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філософського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наукового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2B1D60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2B1D60">
              <w:rPr>
                <w:sz w:val="20"/>
                <w:szCs w:val="20"/>
                <w:lang w:val="ru-RU"/>
              </w:rPr>
              <w:t>ізнання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2B1D60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2B1D60">
              <w:rPr>
                <w:sz w:val="20"/>
                <w:szCs w:val="20"/>
                <w:lang w:val="ru-RU"/>
              </w:rPr>
              <w:t>ідходи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тлумачення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толерантності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19" w:type="dxa"/>
            <w:vAlign w:val="center"/>
          </w:tcPr>
          <w:p w:rsidR="00A1022C" w:rsidRPr="00935F8E" w:rsidRDefault="002B1D60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</w:tcPr>
          <w:p w:rsidR="00A1022C" w:rsidRPr="00A1022C" w:rsidRDefault="00A1022C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1022C" w:rsidRPr="00A1022C" w:rsidTr="00754F1B">
        <w:tc>
          <w:tcPr>
            <w:tcW w:w="1175" w:type="dxa"/>
          </w:tcPr>
          <w:p w:rsidR="00A1022C" w:rsidRPr="00A1022C" w:rsidRDefault="00A1022C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6795" w:type="dxa"/>
          </w:tcPr>
          <w:p w:rsidR="00A1022C" w:rsidRPr="00A1022C" w:rsidRDefault="002B1D60" w:rsidP="002B1D60">
            <w:pPr>
              <w:widowControl w:val="0"/>
              <w:rPr>
                <w:sz w:val="20"/>
                <w:szCs w:val="20"/>
                <w:lang w:val="ru-RU"/>
              </w:rPr>
            </w:pPr>
            <w:proofErr w:type="spellStart"/>
            <w:r w:rsidRPr="002B1D60">
              <w:rPr>
                <w:sz w:val="20"/>
                <w:szCs w:val="20"/>
                <w:lang w:val="ru-RU"/>
              </w:rPr>
              <w:t>Філософія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цифрової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людини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і цифрового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суспільства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як парадигма в </w:t>
            </w:r>
            <w:proofErr w:type="spellStart"/>
            <w:proofErr w:type="gramStart"/>
            <w:r w:rsidRPr="002B1D60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2B1D60">
              <w:rPr>
                <w:sz w:val="20"/>
                <w:szCs w:val="20"/>
                <w:lang w:val="ru-RU"/>
              </w:rPr>
              <w:t>іальних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науках про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людину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суспільство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19" w:type="dxa"/>
            <w:vAlign w:val="center"/>
          </w:tcPr>
          <w:p w:rsidR="00A1022C" w:rsidRDefault="002B1D60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</w:tcPr>
          <w:p w:rsidR="00A1022C" w:rsidRPr="00A1022C" w:rsidRDefault="00A1022C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1022C" w:rsidRPr="00A1022C" w:rsidTr="00754F1B">
        <w:tc>
          <w:tcPr>
            <w:tcW w:w="1175" w:type="dxa"/>
          </w:tcPr>
          <w:p w:rsidR="00A1022C" w:rsidRPr="00A1022C" w:rsidRDefault="00A1022C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6795" w:type="dxa"/>
          </w:tcPr>
          <w:p w:rsidR="00A1022C" w:rsidRPr="00A1022C" w:rsidRDefault="002B1D60" w:rsidP="00754F1B">
            <w:pPr>
              <w:widowControl w:val="0"/>
              <w:rPr>
                <w:sz w:val="20"/>
                <w:szCs w:val="20"/>
                <w:lang w:val="ru-RU"/>
              </w:rPr>
            </w:pPr>
            <w:proofErr w:type="spellStart"/>
            <w:r w:rsidRPr="002B1D60">
              <w:rPr>
                <w:sz w:val="20"/>
                <w:szCs w:val="20"/>
                <w:lang w:val="ru-RU"/>
              </w:rPr>
              <w:t>Філософські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проблеми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креативн</w:t>
            </w:r>
            <w:proofErr w:type="gramStart"/>
            <w:r w:rsidRPr="002B1D60">
              <w:rPr>
                <w:sz w:val="20"/>
                <w:szCs w:val="20"/>
                <w:lang w:val="ru-RU"/>
              </w:rPr>
              <w:t>о-</w:t>
            </w:r>
            <w:proofErr w:type="spellStart"/>
            <w:proofErr w:type="gramEnd"/>
            <w:r w:rsidRPr="002B1D60">
              <w:rPr>
                <w:sz w:val="20"/>
                <w:szCs w:val="20"/>
                <w:lang w:val="ru-RU"/>
              </w:rPr>
              <w:t>інноваційного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потенціалу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особистості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19" w:type="dxa"/>
            <w:vAlign w:val="center"/>
          </w:tcPr>
          <w:p w:rsidR="00A1022C" w:rsidRDefault="002B1D60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</w:tcPr>
          <w:p w:rsidR="00A1022C" w:rsidRPr="00A1022C" w:rsidRDefault="00A1022C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1022C" w:rsidRPr="00A1022C" w:rsidTr="00754F1B">
        <w:tc>
          <w:tcPr>
            <w:tcW w:w="1175" w:type="dxa"/>
          </w:tcPr>
          <w:p w:rsidR="00A1022C" w:rsidRPr="00A1022C" w:rsidRDefault="00A1022C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A1022C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6795" w:type="dxa"/>
          </w:tcPr>
          <w:p w:rsidR="00A1022C" w:rsidRPr="00A1022C" w:rsidRDefault="002B1D60" w:rsidP="00754F1B">
            <w:pPr>
              <w:widowControl w:val="0"/>
              <w:rPr>
                <w:sz w:val="20"/>
                <w:szCs w:val="20"/>
                <w:lang w:val="ru-RU"/>
              </w:rPr>
            </w:pPr>
            <w:proofErr w:type="spellStart"/>
            <w:r w:rsidRPr="002B1D60">
              <w:rPr>
                <w:sz w:val="20"/>
                <w:szCs w:val="20"/>
                <w:lang w:val="ru-RU"/>
              </w:rPr>
              <w:t>Концепція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переходу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України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суспільства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Індустрії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5.0 та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формування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ефективної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концепції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цифрової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управлінської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1D60">
              <w:rPr>
                <w:sz w:val="20"/>
                <w:szCs w:val="20"/>
                <w:lang w:val="ru-RU"/>
              </w:rPr>
              <w:t>діяльності</w:t>
            </w:r>
            <w:proofErr w:type="spellEnd"/>
            <w:r w:rsidRPr="002B1D6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19" w:type="dxa"/>
            <w:vAlign w:val="center"/>
          </w:tcPr>
          <w:p w:rsidR="00A1022C" w:rsidRPr="00935F8E" w:rsidRDefault="002B1D60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</w:tcPr>
          <w:p w:rsidR="00A1022C" w:rsidRPr="00A1022C" w:rsidRDefault="00A1022C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1D60" w:rsidRPr="00A1022C" w:rsidTr="00754F1B">
        <w:tc>
          <w:tcPr>
            <w:tcW w:w="1175" w:type="dxa"/>
          </w:tcPr>
          <w:p w:rsidR="002B1D60" w:rsidRPr="00A1022C" w:rsidRDefault="002B1D60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6795" w:type="dxa"/>
          </w:tcPr>
          <w:p w:rsidR="002B1D60" w:rsidRPr="002B1D60" w:rsidRDefault="00AB287F" w:rsidP="00754F1B">
            <w:pPr>
              <w:widowControl w:val="0"/>
              <w:rPr>
                <w:sz w:val="20"/>
                <w:szCs w:val="20"/>
                <w:lang w:val="ru-RU"/>
              </w:rPr>
            </w:pPr>
            <w:proofErr w:type="spellStart"/>
            <w:r w:rsidRPr="00AB287F">
              <w:rPr>
                <w:sz w:val="20"/>
                <w:szCs w:val="20"/>
                <w:lang w:val="ru-RU"/>
              </w:rPr>
              <w:t>Еволюція</w:t>
            </w:r>
            <w:proofErr w:type="spellEnd"/>
            <w:r w:rsidRPr="00AB287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287F">
              <w:rPr>
                <w:sz w:val="20"/>
                <w:szCs w:val="20"/>
                <w:lang w:val="ru-RU"/>
              </w:rPr>
              <w:t>цифрової</w:t>
            </w:r>
            <w:proofErr w:type="spellEnd"/>
            <w:r w:rsidRPr="00AB287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287F">
              <w:rPr>
                <w:sz w:val="20"/>
                <w:szCs w:val="20"/>
                <w:lang w:val="ru-RU"/>
              </w:rPr>
              <w:t>парадигми</w:t>
            </w:r>
            <w:proofErr w:type="spellEnd"/>
            <w:r w:rsidRPr="00AB287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287F">
              <w:rPr>
                <w:sz w:val="20"/>
                <w:szCs w:val="20"/>
                <w:lang w:val="ru-RU"/>
              </w:rPr>
              <w:t>інтелектуальних</w:t>
            </w:r>
            <w:proofErr w:type="spellEnd"/>
            <w:r w:rsidRPr="00AB287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287F">
              <w:rPr>
                <w:sz w:val="20"/>
                <w:szCs w:val="20"/>
                <w:lang w:val="ru-RU"/>
              </w:rPr>
              <w:t>технологій</w:t>
            </w:r>
            <w:proofErr w:type="spellEnd"/>
            <w:r w:rsidRPr="00AB287F">
              <w:rPr>
                <w:sz w:val="20"/>
                <w:szCs w:val="20"/>
                <w:lang w:val="ru-RU"/>
              </w:rPr>
              <w:t xml:space="preserve">  та </w:t>
            </w:r>
            <w:proofErr w:type="spellStart"/>
            <w:r w:rsidRPr="00AB287F">
              <w:rPr>
                <w:sz w:val="20"/>
                <w:szCs w:val="20"/>
                <w:lang w:val="ru-RU"/>
              </w:rPr>
              <w:t>посилення</w:t>
            </w:r>
            <w:proofErr w:type="spellEnd"/>
            <w:r w:rsidRPr="00AB287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287F">
              <w:rPr>
                <w:sz w:val="20"/>
                <w:szCs w:val="20"/>
                <w:lang w:val="ru-RU"/>
              </w:rPr>
              <w:t>ролі</w:t>
            </w:r>
            <w:proofErr w:type="spellEnd"/>
            <w:r w:rsidRPr="00AB287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287F">
              <w:rPr>
                <w:sz w:val="20"/>
                <w:szCs w:val="20"/>
                <w:lang w:val="ru-RU"/>
              </w:rPr>
              <w:t>державних</w:t>
            </w:r>
            <w:proofErr w:type="spellEnd"/>
            <w:r w:rsidRPr="00AB287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287F">
              <w:rPr>
                <w:sz w:val="20"/>
                <w:szCs w:val="20"/>
                <w:lang w:val="ru-RU"/>
              </w:rPr>
              <w:t>інституцій</w:t>
            </w:r>
            <w:proofErr w:type="spellEnd"/>
            <w:r w:rsidRPr="00AB287F">
              <w:rPr>
                <w:sz w:val="20"/>
                <w:szCs w:val="20"/>
                <w:lang w:val="ru-RU"/>
              </w:rPr>
              <w:t xml:space="preserve"> на шляху переходу до </w:t>
            </w:r>
            <w:proofErr w:type="spellStart"/>
            <w:r w:rsidRPr="00AB287F">
              <w:rPr>
                <w:sz w:val="20"/>
                <w:szCs w:val="20"/>
                <w:lang w:val="ru-RU"/>
              </w:rPr>
              <w:t>Індустрії</w:t>
            </w:r>
            <w:proofErr w:type="spellEnd"/>
            <w:r w:rsidRPr="00AB287F">
              <w:rPr>
                <w:sz w:val="20"/>
                <w:szCs w:val="20"/>
                <w:lang w:val="ru-RU"/>
              </w:rPr>
              <w:t xml:space="preserve"> 5.0</w:t>
            </w:r>
          </w:p>
        </w:tc>
        <w:tc>
          <w:tcPr>
            <w:tcW w:w="819" w:type="dxa"/>
            <w:vAlign w:val="center"/>
          </w:tcPr>
          <w:p w:rsidR="002B1D60" w:rsidRDefault="002B1D60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</w:tcPr>
          <w:p w:rsidR="002B1D60" w:rsidRPr="00A1022C" w:rsidRDefault="002B1D60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1D60" w:rsidRPr="00A1022C" w:rsidTr="00754F1B">
        <w:tc>
          <w:tcPr>
            <w:tcW w:w="1175" w:type="dxa"/>
          </w:tcPr>
          <w:p w:rsidR="002B1D60" w:rsidRPr="00A1022C" w:rsidRDefault="002B1D60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6795" w:type="dxa"/>
          </w:tcPr>
          <w:p w:rsidR="002B1D60" w:rsidRPr="002B1D60" w:rsidRDefault="00AB287F" w:rsidP="00754F1B">
            <w:pPr>
              <w:widowControl w:val="0"/>
              <w:rPr>
                <w:sz w:val="20"/>
                <w:szCs w:val="20"/>
                <w:lang w:val="ru-RU"/>
              </w:rPr>
            </w:pPr>
            <w:proofErr w:type="spellStart"/>
            <w:r w:rsidRPr="00AB287F">
              <w:rPr>
                <w:sz w:val="20"/>
                <w:szCs w:val="20"/>
                <w:lang w:val="ru-RU"/>
              </w:rPr>
              <w:t>Філософські</w:t>
            </w:r>
            <w:proofErr w:type="spellEnd"/>
            <w:r w:rsidRPr="00AB287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287F">
              <w:rPr>
                <w:sz w:val="20"/>
                <w:szCs w:val="20"/>
                <w:lang w:val="ru-RU"/>
              </w:rPr>
              <w:t>проблеми</w:t>
            </w:r>
            <w:proofErr w:type="spellEnd"/>
            <w:r w:rsidRPr="00AB287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287F">
              <w:rPr>
                <w:sz w:val="20"/>
                <w:szCs w:val="20"/>
                <w:lang w:val="ru-RU"/>
              </w:rPr>
              <w:t>глобалізації</w:t>
            </w:r>
            <w:proofErr w:type="spellEnd"/>
            <w:r w:rsidRPr="00AB287F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AB287F">
              <w:rPr>
                <w:sz w:val="20"/>
                <w:szCs w:val="20"/>
                <w:lang w:val="ru-RU"/>
              </w:rPr>
              <w:t>сучасному</w:t>
            </w:r>
            <w:proofErr w:type="spellEnd"/>
            <w:r w:rsidRPr="00AB287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AB287F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AB287F">
              <w:rPr>
                <w:sz w:val="20"/>
                <w:szCs w:val="20"/>
                <w:lang w:val="ru-RU"/>
              </w:rPr>
              <w:t>іті</w:t>
            </w:r>
            <w:proofErr w:type="spellEnd"/>
            <w:r w:rsidRPr="00AB287F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AB287F">
              <w:rPr>
                <w:sz w:val="20"/>
                <w:szCs w:val="20"/>
                <w:lang w:val="ru-RU"/>
              </w:rPr>
              <w:t>Концепції</w:t>
            </w:r>
            <w:proofErr w:type="spellEnd"/>
            <w:r w:rsidRPr="00AB287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B287F">
              <w:rPr>
                <w:sz w:val="20"/>
                <w:szCs w:val="20"/>
                <w:lang w:val="ru-RU"/>
              </w:rPr>
              <w:t>теорії</w:t>
            </w:r>
            <w:proofErr w:type="spellEnd"/>
            <w:r w:rsidRPr="00AB287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B287F">
              <w:rPr>
                <w:sz w:val="20"/>
                <w:szCs w:val="20"/>
                <w:lang w:val="ru-RU"/>
              </w:rPr>
              <w:t>парадигми</w:t>
            </w:r>
            <w:proofErr w:type="spellEnd"/>
            <w:r w:rsidRPr="00AB287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287F">
              <w:rPr>
                <w:sz w:val="20"/>
                <w:szCs w:val="20"/>
                <w:lang w:val="ru-RU"/>
              </w:rPr>
              <w:t>глобалізації</w:t>
            </w:r>
            <w:proofErr w:type="spellEnd"/>
          </w:p>
        </w:tc>
        <w:tc>
          <w:tcPr>
            <w:tcW w:w="819" w:type="dxa"/>
            <w:vAlign w:val="center"/>
          </w:tcPr>
          <w:p w:rsidR="002B1D60" w:rsidRDefault="002B1D60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</w:tcPr>
          <w:p w:rsidR="002B1D60" w:rsidRPr="00A1022C" w:rsidRDefault="002B1D60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1D60" w:rsidRPr="00A1022C" w:rsidTr="00754F1B">
        <w:tc>
          <w:tcPr>
            <w:tcW w:w="1175" w:type="dxa"/>
          </w:tcPr>
          <w:p w:rsidR="002B1D60" w:rsidRPr="00A1022C" w:rsidRDefault="002B1D60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6795" w:type="dxa"/>
          </w:tcPr>
          <w:p w:rsidR="002B1D60" w:rsidRPr="002B1D60" w:rsidRDefault="00AB287F" w:rsidP="00754F1B">
            <w:pPr>
              <w:widowControl w:val="0"/>
              <w:rPr>
                <w:sz w:val="20"/>
                <w:szCs w:val="20"/>
                <w:lang w:val="ru-RU"/>
              </w:rPr>
            </w:pPr>
            <w:proofErr w:type="spellStart"/>
            <w:r w:rsidRPr="00AB287F">
              <w:rPr>
                <w:sz w:val="20"/>
                <w:szCs w:val="20"/>
                <w:lang w:val="ru-RU"/>
              </w:rPr>
              <w:t>Управлінські</w:t>
            </w:r>
            <w:proofErr w:type="spellEnd"/>
            <w:r w:rsidRPr="00AB287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287F">
              <w:rPr>
                <w:sz w:val="20"/>
                <w:szCs w:val="20"/>
                <w:lang w:val="ru-RU"/>
              </w:rPr>
              <w:t>алгоритми</w:t>
            </w:r>
            <w:proofErr w:type="spellEnd"/>
            <w:r w:rsidRPr="00AB287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287F">
              <w:rPr>
                <w:sz w:val="20"/>
                <w:szCs w:val="20"/>
                <w:lang w:val="ru-RU"/>
              </w:rPr>
              <w:t>кері</w:t>
            </w:r>
            <w:proofErr w:type="gramStart"/>
            <w:r w:rsidRPr="00AB287F">
              <w:rPr>
                <w:sz w:val="20"/>
                <w:szCs w:val="20"/>
                <w:lang w:val="ru-RU"/>
              </w:rPr>
              <w:t>вника</w:t>
            </w:r>
            <w:proofErr w:type="spellEnd"/>
            <w:r w:rsidRPr="00AB287F">
              <w:rPr>
                <w:sz w:val="20"/>
                <w:szCs w:val="20"/>
                <w:lang w:val="ru-RU"/>
              </w:rPr>
              <w:t xml:space="preserve"> в</w:t>
            </w:r>
            <w:proofErr w:type="gramEnd"/>
            <w:r w:rsidRPr="00AB287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287F">
              <w:rPr>
                <w:sz w:val="20"/>
                <w:szCs w:val="20"/>
                <w:lang w:val="ru-RU"/>
              </w:rPr>
              <w:t>умовах</w:t>
            </w:r>
            <w:proofErr w:type="spellEnd"/>
            <w:r w:rsidRPr="00AB287F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AB287F">
              <w:rPr>
                <w:sz w:val="20"/>
                <w:szCs w:val="20"/>
                <w:lang w:val="ru-RU"/>
              </w:rPr>
              <w:t>нестабільності</w:t>
            </w:r>
            <w:proofErr w:type="spellEnd"/>
            <w:r w:rsidRPr="00AB287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B287F">
              <w:rPr>
                <w:sz w:val="20"/>
                <w:szCs w:val="20"/>
                <w:lang w:val="ru-RU"/>
              </w:rPr>
              <w:t>турбулентності</w:t>
            </w:r>
            <w:proofErr w:type="spellEnd"/>
            <w:r w:rsidRPr="00AB287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B287F">
              <w:rPr>
                <w:sz w:val="20"/>
                <w:szCs w:val="20"/>
                <w:lang w:val="ru-RU"/>
              </w:rPr>
              <w:t>кризовості</w:t>
            </w:r>
            <w:proofErr w:type="spellEnd"/>
            <w:r w:rsidRPr="00AB287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B287F">
              <w:rPr>
                <w:sz w:val="20"/>
                <w:szCs w:val="20"/>
                <w:lang w:val="ru-RU"/>
              </w:rPr>
              <w:t>інформаційної</w:t>
            </w:r>
            <w:proofErr w:type="spellEnd"/>
            <w:r w:rsidRPr="00AB287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287F">
              <w:rPr>
                <w:sz w:val="20"/>
                <w:szCs w:val="20"/>
                <w:lang w:val="ru-RU"/>
              </w:rPr>
              <w:t>стохастичності</w:t>
            </w:r>
            <w:proofErr w:type="spellEnd"/>
            <w:r w:rsidRPr="00AB287F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19" w:type="dxa"/>
            <w:vAlign w:val="center"/>
          </w:tcPr>
          <w:p w:rsidR="002B1D60" w:rsidRDefault="002B1D60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</w:tcPr>
          <w:p w:rsidR="002B1D60" w:rsidRPr="00A1022C" w:rsidRDefault="002B1D60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1D60" w:rsidRPr="00A1022C" w:rsidTr="00754F1B">
        <w:tc>
          <w:tcPr>
            <w:tcW w:w="1175" w:type="dxa"/>
          </w:tcPr>
          <w:p w:rsidR="002B1D60" w:rsidRDefault="002B1D60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6795" w:type="dxa"/>
          </w:tcPr>
          <w:p w:rsidR="002B1D60" w:rsidRPr="002B1D60" w:rsidRDefault="00AB287F" w:rsidP="00AB287F">
            <w:pPr>
              <w:widowControl w:val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Цифрова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експертиза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сучасної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реальності</w:t>
            </w:r>
            <w:proofErr w:type="spellEnd"/>
          </w:p>
        </w:tc>
        <w:tc>
          <w:tcPr>
            <w:tcW w:w="819" w:type="dxa"/>
            <w:vAlign w:val="center"/>
          </w:tcPr>
          <w:p w:rsidR="002B1D60" w:rsidRDefault="002B1D60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</w:tcPr>
          <w:p w:rsidR="002B1D60" w:rsidRPr="00A1022C" w:rsidRDefault="002B1D60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1D60" w:rsidRPr="00A1022C" w:rsidTr="00754F1B">
        <w:tc>
          <w:tcPr>
            <w:tcW w:w="1175" w:type="dxa"/>
          </w:tcPr>
          <w:p w:rsidR="002B1D60" w:rsidRDefault="002B1D60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6795" w:type="dxa"/>
          </w:tcPr>
          <w:p w:rsidR="002B1D60" w:rsidRPr="002B1D60" w:rsidRDefault="00AB287F" w:rsidP="00AB287F">
            <w:pPr>
              <w:widowControl w:val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Напрями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подолання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проблем </w:t>
            </w:r>
            <w:proofErr w:type="spellStart"/>
            <w:r>
              <w:rPr>
                <w:sz w:val="20"/>
                <w:szCs w:val="20"/>
                <w:lang w:val="ru-RU"/>
              </w:rPr>
              <w:t>сучасного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суспільства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та шляхи </w:t>
            </w:r>
            <w:proofErr w:type="spellStart"/>
            <w:r>
              <w:rPr>
                <w:sz w:val="20"/>
                <w:szCs w:val="20"/>
                <w:lang w:val="ru-RU"/>
              </w:rPr>
              <w:t>досягнення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стабільності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19" w:type="dxa"/>
            <w:vAlign w:val="center"/>
          </w:tcPr>
          <w:p w:rsidR="002B1D60" w:rsidRDefault="002B1D60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</w:tcPr>
          <w:p w:rsidR="002B1D60" w:rsidRPr="00A1022C" w:rsidRDefault="002B1D60" w:rsidP="00A1022C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1022C">
        <w:tc>
          <w:tcPr>
            <w:tcW w:w="7970" w:type="dxa"/>
            <w:gridSpan w:val="2"/>
          </w:tcPr>
          <w:p w:rsidR="00A1022C" w:rsidRDefault="00A1022C" w:rsidP="00A1022C">
            <w:r>
              <w:t>Разом</w:t>
            </w:r>
          </w:p>
        </w:tc>
        <w:tc>
          <w:tcPr>
            <w:tcW w:w="819" w:type="dxa"/>
          </w:tcPr>
          <w:p w:rsidR="00A1022C" w:rsidRDefault="00754F1B" w:rsidP="00754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A1022C" w:rsidRDefault="00A1022C" w:rsidP="00A10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</w:tbl>
    <w:p w:rsidR="00A1022C" w:rsidRDefault="00A1022C" w:rsidP="00A1022C">
      <w:pPr>
        <w:spacing w:before="120" w:after="12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Види і зміст поточних контрольних заходів 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246"/>
        <w:gridCol w:w="2977"/>
        <w:gridCol w:w="3575"/>
        <w:gridCol w:w="844"/>
        <w:gridCol w:w="6"/>
      </w:tblGrid>
      <w:tr w:rsidR="00A1022C" w:rsidRPr="00090190" w:rsidTr="00754F1B">
        <w:trPr>
          <w:gridAfter w:val="1"/>
          <w:wAfter w:w="6" w:type="dxa"/>
          <w:trHeight w:val="337"/>
          <w:jc w:val="center"/>
        </w:trPr>
        <w:tc>
          <w:tcPr>
            <w:tcW w:w="988" w:type="dxa"/>
            <w:vMerge w:val="restart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90190">
              <w:rPr>
                <w:b/>
                <w:sz w:val="20"/>
                <w:szCs w:val="20"/>
              </w:rPr>
              <w:t>№</w:t>
            </w:r>
            <w:r w:rsidRPr="00090190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*</w:t>
            </w:r>
            <w:r w:rsidRPr="00090190">
              <w:rPr>
                <w:b/>
                <w:sz w:val="20"/>
                <w:szCs w:val="20"/>
              </w:rPr>
              <w:t>ЗМ</w:t>
            </w:r>
          </w:p>
        </w:tc>
        <w:tc>
          <w:tcPr>
            <w:tcW w:w="4223" w:type="dxa"/>
            <w:gridSpan w:val="2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90190">
              <w:rPr>
                <w:b/>
                <w:sz w:val="20"/>
                <w:szCs w:val="20"/>
              </w:rPr>
              <w:t>Поточні контрольні заходи (ПКЗ)</w:t>
            </w:r>
          </w:p>
        </w:tc>
        <w:tc>
          <w:tcPr>
            <w:tcW w:w="3575" w:type="dxa"/>
            <w:vMerge w:val="restart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90190">
              <w:rPr>
                <w:b/>
                <w:sz w:val="20"/>
                <w:szCs w:val="20"/>
              </w:rPr>
              <w:t>Критерії оцінювання</w:t>
            </w:r>
          </w:p>
        </w:tc>
        <w:tc>
          <w:tcPr>
            <w:tcW w:w="844" w:type="dxa"/>
            <w:vMerge w:val="restart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90190">
              <w:rPr>
                <w:b/>
                <w:sz w:val="20"/>
                <w:szCs w:val="20"/>
              </w:rPr>
              <w:t>Усього балів</w:t>
            </w:r>
          </w:p>
        </w:tc>
      </w:tr>
      <w:tr w:rsidR="00A1022C" w:rsidRPr="00090190" w:rsidTr="00754F1B">
        <w:trPr>
          <w:gridAfter w:val="1"/>
          <w:wAfter w:w="6" w:type="dxa"/>
          <w:trHeight w:val="236"/>
          <w:jc w:val="center"/>
        </w:trPr>
        <w:tc>
          <w:tcPr>
            <w:tcW w:w="988" w:type="dxa"/>
            <w:vMerge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90190">
              <w:rPr>
                <w:b/>
                <w:sz w:val="20"/>
                <w:szCs w:val="20"/>
              </w:rPr>
              <w:t>вид ПКЗ</w:t>
            </w:r>
          </w:p>
        </w:tc>
        <w:tc>
          <w:tcPr>
            <w:tcW w:w="2977" w:type="dxa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90190">
              <w:rPr>
                <w:b/>
                <w:sz w:val="20"/>
                <w:szCs w:val="20"/>
              </w:rPr>
              <w:t>зміст ПКЗ</w:t>
            </w:r>
          </w:p>
        </w:tc>
        <w:tc>
          <w:tcPr>
            <w:tcW w:w="3575" w:type="dxa"/>
            <w:vMerge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1022C" w:rsidRPr="00090190" w:rsidTr="00754F1B">
        <w:trPr>
          <w:gridAfter w:val="1"/>
          <w:wAfter w:w="6" w:type="dxa"/>
          <w:trHeight w:val="195"/>
          <w:jc w:val="center"/>
        </w:trPr>
        <w:tc>
          <w:tcPr>
            <w:tcW w:w="988" w:type="dxa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901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6" w:type="dxa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901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9019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75" w:type="dxa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9019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44" w:type="dxa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90190">
              <w:rPr>
                <w:b/>
                <w:sz w:val="20"/>
                <w:szCs w:val="20"/>
              </w:rPr>
              <w:t>5</w:t>
            </w:r>
          </w:p>
        </w:tc>
      </w:tr>
      <w:tr w:rsidR="00A1022C" w:rsidRPr="00090190" w:rsidTr="00754F1B">
        <w:trPr>
          <w:gridAfter w:val="1"/>
          <w:wAfter w:w="6" w:type="dxa"/>
          <w:jc w:val="center"/>
        </w:trPr>
        <w:tc>
          <w:tcPr>
            <w:tcW w:w="988" w:type="dxa"/>
            <w:vMerge w:val="restart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sz w:val="20"/>
                <w:szCs w:val="20"/>
              </w:rPr>
            </w:pPr>
            <w:r w:rsidRPr="00090190"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vAlign w:val="center"/>
          </w:tcPr>
          <w:p w:rsidR="00A1022C" w:rsidRDefault="00A1022C" w:rsidP="00754F1B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ТЗ №1 -</w:t>
            </w:r>
          </w:p>
          <w:p w:rsidR="00A1022C" w:rsidRPr="00090190" w:rsidRDefault="00A1022C" w:rsidP="00754F1B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Опитув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A1022C" w:rsidRPr="00090190" w:rsidRDefault="00A1022C" w:rsidP="00AB287F">
            <w:pPr>
              <w:widowControl w:val="0"/>
              <w:jc w:val="both"/>
              <w:rPr>
                <w:sz w:val="20"/>
                <w:szCs w:val="20"/>
              </w:rPr>
            </w:pPr>
            <w:r w:rsidRPr="00E212A0">
              <w:rPr>
                <w:i/>
                <w:sz w:val="20"/>
                <w:szCs w:val="20"/>
              </w:rPr>
              <w:t>Питання для підготовки</w:t>
            </w:r>
            <w:r w:rsidRPr="00090190">
              <w:rPr>
                <w:sz w:val="20"/>
                <w:szCs w:val="20"/>
              </w:rPr>
              <w:t xml:space="preserve">: </w:t>
            </w:r>
            <w:r w:rsidRPr="00A1022C">
              <w:rPr>
                <w:i/>
                <w:sz w:val="20"/>
                <w:szCs w:val="20"/>
              </w:rPr>
              <w:t xml:space="preserve">Теоретичні засади </w:t>
            </w:r>
            <w:r w:rsidR="00AB287F">
              <w:rPr>
                <w:i/>
                <w:sz w:val="20"/>
                <w:szCs w:val="20"/>
              </w:rPr>
              <w:t>філософських проблем наукового пізнання.</w:t>
            </w:r>
          </w:p>
        </w:tc>
        <w:tc>
          <w:tcPr>
            <w:tcW w:w="3575" w:type="dxa"/>
            <w:vAlign w:val="center"/>
          </w:tcPr>
          <w:p w:rsidR="00A1022C" w:rsidRPr="001B217A" w:rsidRDefault="00A1022C" w:rsidP="00754F1B">
            <w:pPr>
              <w:widowControl w:val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BF7652">
              <w:rPr>
                <w:i/>
                <w:sz w:val="20"/>
                <w:szCs w:val="20"/>
              </w:rPr>
              <w:t>Опитування проводиться</w:t>
            </w:r>
            <w:r>
              <w:rPr>
                <w:sz w:val="20"/>
                <w:szCs w:val="20"/>
              </w:rPr>
              <w:t xml:space="preserve"> </w:t>
            </w:r>
            <w:r w:rsidRPr="00F173A6">
              <w:rPr>
                <w:bCs/>
                <w:iCs/>
                <w:color w:val="000000"/>
                <w:sz w:val="20"/>
                <w:szCs w:val="20"/>
              </w:rPr>
              <w:t>під час лекційних занять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з метою стимулювання системного та креативного мислення у студентів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(до 5 балів)</w:t>
            </w:r>
          </w:p>
        </w:tc>
        <w:tc>
          <w:tcPr>
            <w:tcW w:w="844" w:type="dxa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90190">
              <w:rPr>
                <w:b/>
                <w:sz w:val="20"/>
                <w:szCs w:val="20"/>
              </w:rPr>
              <w:t>5</w:t>
            </w:r>
          </w:p>
        </w:tc>
      </w:tr>
      <w:tr w:rsidR="00A1022C" w:rsidRPr="00090190" w:rsidTr="00754F1B">
        <w:trPr>
          <w:gridAfter w:val="1"/>
          <w:wAfter w:w="6" w:type="dxa"/>
          <w:trHeight w:val="343"/>
          <w:jc w:val="center"/>
        </w:trPr>
        <w:tc>
          <w:tcPr>
            <w:tcW w:w="988" w:type="dxa"/>
            <w:vMerge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1022C" w:rsidRPr="00090190" w:rsidRDefault="00A1022C" w:rsidP="00754F1B">
            <w:pPr>
              <w:widowControl w:val="0"/>
              <w:ind w:left="34"/>
              <w:rPr>
                <w:color w:val="000000"/>
                <w:sz w:val="20"/>
                <w:szCs w:val="20"/>
              </w:rPr>
            </w:pPr>
            <w:r w:rsidRPr="00090190">
              <w:rPr>
                <w:color w:val="000000"/>
                <w:sz w:val="20"/>
                <w:szCs w:val="20"/>
              </w:rPr>
              <w:t>ПЗ 1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br/>
              <w:t>Підготовка тем доповідей</w:t>
            </w:r>
          </w:p>
        </w:tc>
        <w:tc>
          <w:tcPr>
            <w:tcW w:w="2977" w:type="dxa"/>
            <w:vAlign w:val="center"/>
          </w:tcPr>
          <w:p w:rsidR="00A1022C" w:rsidRPr="001672C7" w:rsidRDefault="00A1022C" w:rsidP="00754F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ar-SA"/>
              </w:rPr>
            </w:pPr>
            <w:r w:rsidRPr="00780A85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ПЗ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 №1</w:t>
            </w:r>
            <w:r w:rsidRPr="00780A85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 xml:space="preserve"> у формі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 xml:space="preserve">дискусійного обговорення проблемних питань з тематики змістового модуля. </w:t>
            </w:r>
          </w:p>
          <w:p w:rsidR="00A1022C" w:rsidRPr="00090190" w:rsidRDefault="00A1022C" w:rsidP="00754F1B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575" w:type="dxa"/>
            <w:vAlign w:val="center"/>
          </w:tcPr>
          <w:p w:rsidR="00A1022C" w:rsidRPr="001B217A" w:rsidRDefault="00A1022C" w:rsidP="00754F1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173A6">
              <w:rPr>
                <w:sz w:val="20"/>
                <w:szCs w:val="20"/>
              </w:rPr>
              <w:t xml:space="preserve">авдання </w:t>
            </w:r>
            <w:r>
              <w:rPr>
                <w:sz w:val="20"/>
                <w:szCs w:val="20"/>
              </w:rPr>
              <w:t>ПР оформлюється у вигляді презентації</w:t>
            </w:r>
            <w:r w:rsidRPr="00F173A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Бальна оцінка залежить від повноти та змістовності доповіді, враховує системність і креативність відповідей </w:t>
            </w:r>
            <w:r w:rsidRPr="00F173A6">
              <w:rPr>
                <w:sz w:val="20"/>
                <w:szCs w:val="20"/>
              </w:rPr>
              <w:t>на запитання</w:t>
            </w:r>
            <w:r>
              <w:rPr>
                <w:sz w:val="20"/>
                <w:szCs w:val="20"/>
              </w:rPr>
              <w:t xml:space="preserve"> - до 10 балів</w:t>
            </w:r>
          </w:p>
        </w:tc>
        <w:tc>
          <w:tcPr>
            <w:tcW w:w="844" w:type="dxa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A1022C" w:rsidRPr="00090190" w:rsidTr="00754F1B">
        <w:trPr>
          <w:gridAfter w:val="1"/>
          <w:wAfter w:w="6" w:type="dxa"/>
          <w:trHeight w:val="67"/>
          <w:jc w:val="center"/>
        </w:trPr>
        <w:tc>
          <w:tcPr>
            <w:tcW w:w="988" w:type="dxa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90190">
              <w:rPr>
                <w:b/>
                <w:sz w:val="20"/>
                <w:szCs w:val="20"/>
              </w:rPr>
              <w:t>Усього за ЗМ 1</w:t>
            </w:r>
          </w:p>
        </w:tc>
        <w:tc>
          <w:tcPr>
            <w:tcW w:w="1246" w:type="dxa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9019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5" w:type="dxa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A1022C" w:rsidRPr="00090190" w:rsidTr="00754F1B">
        <w:trPr>
          <w:gridAfter w:val="1"/>
          <w:wAfter w:w="6" w:type="dxa"/>
          <w:jc w:val="center"/>
        </w:trPr>
        <w:tc>
          <w:tcPr>
            <w:tcW w:w="988" w:type="dxa"/>
            <w:vMerge w:val="restart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sz w:val="20"/>
                <w:szCs w:val="20"/>
              </w:rPr>
            </w:pPr>
            <w:r w:rsidRPr="00090190"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vAlign w:val="center"/>
          </w:tcPr>
          <w:p w:rsidR="00A1022C" w:rsidRDefault="00A1022C" w:rsidP="00754F1B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ТЗ №2 -</w:t>
            </w:r>
          </w:p>
          <w:p w:rsidR="00A1022C" w:rsidRPr="00090190" w:rsidRDefault="00A1022C" w:rsidP="00754F1B">
            <w:pPr>
              <w:widowControl w:val="0"/>
              <w:rPr>
                <w:color w:val="000000"/>
                <w:sz w:val="20"/>
                <w:szCs w:val="20"/>
              </w:rPr>
            </w:pPr>
            <w:r w:rsidRPr="00090190">
              <w:rPr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2977" w:type="dxa"/>
            <w:vAlign w:val="center"/>
          </w:tcPr>
          <w:p w:rsidR="00A1022C" w:rsidRPr="00A1022C" w:rsidRDefault="00A1022C" w:rsidP="00AB287F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D53267">
              <w:rPr>
                <w:i/>
                <w:sz w:val="20"/>
                <w:szCs w:val="20"/>
              </w:rPr>
              <w:t>Питання для підготовки</w:t>
            </w:r>
            <w:r w:rsidRPr="00935F8E">
              <w:rPr>
                <w:i/>
                <w:sz w:val="20"/>
                <w:szCs w:val="20"/>
              </w:rPr>
              <w:t xml:space="preserve">: </w:t>
            </w:r>
            <w:r w:rsidRPr="00A1022C">
              <w:rPr>
                <w:i/>
                <w:sz w:val="20"/>
                <w:szCs w:val="20"/>
              </w:rPr>
              <w:t xml:space="preserve">Методологія дослідження </w:t>
            </w:r>
            <w:r w:rsidR="00AB287F">
              <w:rPr>
                <w:i/>
                <w:sz w:val="20"/>
                <w:szCs w:val="20"/>
              </w:rPr>
              <w:t>філософських проблем  наукового пізнання.</w:t>
            </w:r>
            <w:r w:rsidRPr="00A1022C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575" w:type="dxa"/>
            <w:vAlign w:val="center"/>
          </w:tcPr>
          <w:p w:rsidR="00A1022C" w:rsidRPr="00090190" w:rsidRDefault="00A1022C" w:rsidP="00754F1B">
            <w:pPr>
              <w:jc w:val="both"/>
              <w:rPr>
                <w:sz w:val="20"/>
                <w:szCs w:val="20"/>
              </w:rPr>
            </w:pPr>
            <w:r w:rsidRPr="00D53267">
              <w:rPr>
                <w:i/>
                <w:sz w:val="20"/>
                <w:szCs w:val="20"/>
              </w:rPr>
              <w:t>Тестові питання оцінюються</w:t>
            </w:r>
            <w:r w:rsidRPr="00090190">
              <w:rPr>
                <w:sz w:val="20"/>
                <w:szCs w:val="20"/>
              </w:rPr>
              <w:t>:</w:t>
            </w:r>
          </w:p>
          <w:p w:rsidR="00A1022C" w:rsidRPr="00090190" w:rsidRDefault="00A1022C" w:rsidP="00754F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53267">
              <w:rPr>
                <w:sz w:val="20"/>
                <w:szCs w:val="20"/>
              </w:rPr>
              <w:t>правильно</w:t>
            </w:r>
            <w:r>
              <w:rPr>
                <w:sz w:val="20"/>
                <w:szCs w:val="20"/>
              </w:rPr>
              <w:t>»</w:t>
            </w:r>
            <w:r w:rsidRPr="00D5326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«</w:t>
            </w:r>
            <w:r w:rsidRPr="00D53267">
              <w:rPr>
                <w:sz w:val="20"/>
                <w:szCs w:val="20"/>
              </w:rPr>
              <w:t>неправильно</w:t>
            </w:r>
            <w:r>
              <w:rPr>
                <w:sz w:val="20"/>
                <w:szCs w:val="20"/>
              </w:rPr>
              <w:t>»</w:t>
            </w:r>
            <w:r w:rsidRPr="00090190">
              <w:rPr>
                <w:sz w:val="20"/>
                <w:szCs w:val="20"/>
              </w:rPr>
              <w:t xml:space="preserve"> (вірною є лише один з альтернативних варіантів відповідей)</w:t>
            </w:r>
            <w:r>
              <w:rPr>
                <w:sz w:val="20"/>
                <w:szCs w:val="20"/>
              </w:rPr>
              <w:t xml:space="preserve"> - до 5 балів</w:t>
            </w:r>
          </w:p>
        </w:tc>
        <w:tc>
          <w:tcPr>
            <w:tcW w:w="844" w:type="dxa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90190">
              <w:rPr>
                <w:b/>
                <w:sz w:val="20"/>
                <w:szCs w:val="20"/>
              </w:rPr>
              <w:t>5</w:t>
            </w:r>
          </w:p>
        </w:tc>
      </w:tr>
      <w:tr w:rsidR="00A1022C" w:rsidRPr="00090190" w:rsidTr="00754F1B">
        <w:trPr>
          <w:gridAfter w:val="1"/>
          <w:wAfter w:w="6" w:type="dxa"/>
          <w:trHeight w:val="343"/>
          <w:jc w:val="center"/>
        </w:trPr>
        <w:tc>
          <w:tcPr>
            <w:tcW w:w="988" w:type="dxa"/>
            <w:vMerge/>
            <w:vAlign w:val="center"/>
          </w:tcPr>
          <w:p w:rsidR="00A1022C" w:rsidRPr="00464C72" w:rsidRDefault="00A1022C" w:rsidP="00754F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1022C" w:rsidRDefault="00A1022C" w:rsidP="00754F1B">
            <w:pPr>
              <w:widowControl w:val="0"/>
              <w:rPr>
                <w:color w:val="000000"/>
                <w:sz w:val="20"/>
                <w:szCs w:val="20"/>
              </w:rPr>
            </w:pPr>
            <w:r w:rsidRPr="00090190">
              <w:rPr>
                <w:color w:val="000000"/>
                <w:sz w:val="20"/>
                <w:szCs w:val="20"/>
              </w:rPr>
              <w:t>ПЗ №2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br/>
              <w:t>ПР</w:t>
            </w:r>
          </w:p>
          <w:p w:rsidR="00A1022C" w:rsidRPr="00090190" w:rsidRDefault="00A1022C" w:rsidP="00754F1B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Підготовка тем доповідей</w:t>
            </w:r>
          </w:p>
        </w:tc>
        <w:tc>
          <w:tcPr>
            <w:tcW w:w="2977" w:type="dxa"/>
            <w:vAlign w:val="center"/>
          </w:tcPr>
          <w:p w:rsidR="00A1022C" w:rsidRPr="001672C7" w:rsidRDefault="00A1022C" w:rsidP="00754F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ar-SA"/>
              </w:rPr>
            </w:pPr>
            <w:r w:rsidRPr="00780A85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ПЗ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 №2</w:t>
            </w:r>
            <w:r w:rsidRPr="00780A85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 xml:space="preserve"> у формі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 xml:space="preserve">дискусійного обговорення проблемних питань з тематики змістового модуля. </w:t>
            </w:r>
          </w:p>
          <w:p w:rsidR="00A1022C" w:rsidRPr="00F3175D" w:rsidRDefault="00A1022C" w:rsidP="00754F1B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575" w:type="dxa"/>
            <w:vAlign w:val="center"/>
          </w:tcPr>
          <w:p w:rsidR="00A1022C" w:rsidRPr="00090190" w:rsidRDefault="00A1022C" w:rsidP="00754F1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 №2 З</w:t>
            </w:r>
            <w:r w:rsidRPr="00F173A6">
              <w:rPr>
                <w:sz w:val="20"/>
                <w:szCs w:val="20"/>
              </w:rPr>
              <w:t xml:space="preserve">авдання </w:t>
            </w:r>
            <w:r>
              <w:rPr>
                <w:sz w:val="20"/>
                <w:szCs w:val="20"/>
              </w:rPr>
              <w:t>ПР оформлюється у вигляді презентації</w:t>
            </w:r>
            <w:r w:rsidRPr="00F173A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Бальна оцінка залежить від повноти та змістовності доповіді, враховує системність і креативність відповідей </w:t>
            </w:r>
            <w:r w:rsidRPr="00F173A6">
              <w:rPr>
                <w:sz w:val="20"/>
                <w:szCs w:val="20"/>
              </w:rPr>
              <w:t>на запитання</w:t>
            </w:r>
            <w:r>
              <w:rPr>
                <w:sz w:val="20"/>
                <w:szCs w:val="20"/>
              </w:rPr>
              <w:t xml:space="preserve"> - до 10 балів</w:t>
            </w:r>
          </w:p>
        </w:tc>
        <w:tc>
          <w:tcPr>
            <w:tcW w:w="844" w:type="dxa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A1022C" w:rsidRPr="00090190" w:rsidTr="00754F1B">
        <w:trPr>
          <w:gridAfter w:val="1"/>
          <w:wAfter w:w="6" w:type="dxa"/>
          <w:trHeight w:val="67"/>
          <w:jc w:val="center"/>
        </w:trPr>
        <w:tc>
          <w:tcPr>
            <w:tcW w:w="988" w:type="dxa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90190">
              <w:rPr>
                <w:b/>
                <w:sz w:val="20"/>
                <w:szCs w:val="20"/>
              </w:rPr>
              <w:t>Усього за ЗМ 2</w:t>
            </w:r>
          </w:p>
        </w:tc>
        <w:tc>
          <w:tcPr>
            <w:tcW w:w="1246" w:type="dxa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9019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5" w:type="dxa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A1022C" w:rsidRPr="00464C72" w:rsidTr="00754F1B">
        <w:trPr>
          <w:trHeight w:val="343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sz w:val="20"/>
                <w:szCs w:val="20"/>
              </w:rPr>
            </w:pPr>
            <w:r w:rsidRPr="00090190">
              <w:rPr>
                <w:sz w:val="20"/>
                <w:szCs w:val="20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2C" w:rsidRDefault="00A1022C" w:rsidP="00754F1B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ТЗ №3 -</w:t>
            </w:r>
          </w:p>
          <w:p w:rsidR="00A1022C" w:rsidRPr="00090190" w:rsidRDefault="00A1022C" w:rsidP="00754F1B">
            <w:pPr>
              <w:widowControl w:val="0"/>
              <w:rPr>
                <w:color w:val="000000"/>
                <w:sz w:val="20"/>
                <w:szCs w:val="20"/>
              </w:rPr>
            </w:pPr>
            <w:r w:rsidRPr="00090190">
              <w:rPr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2C" w:rsidRPr="00B942F8" w:rsidRDefault="00A1022C" w:rsidP="00B942F8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B942F8">
              <w:rPr>
                <w:i/>
                <w:sz w:val="20"/>
                <w:szCs w:val="20"/>
              </w:rPr>
              <w:t xml:space="preserve">Питання для підготовки: </w:t>
            </w:r>
          </w:p>
          <w:p w:rsidR="00A1022C" w:rsidRPr="00B942F8" w:rsidRDefault="00A1022C" w:rsidP="00B942F8">
            <w:pPr>
              <w:widowControl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2C" w:rsidRPr="00090190" w:rsidRDefault="00A1022C" w:rsidP="00754F1B">
            <w:pPr>
              <w:jc w:val="both"/>
              <w:rPr>
                <w:sz w:val="20"/>
                <w:szCs w:val="20"/>
              </w:rPr>
            </w:pPr>
            <w:r w:rsidRPr="00D53267">
              <w:rPr>
                <w:i/>
                <w:sz w:val="20"/>
                <w:szCs w:val="20"/>
              </w:rPr>
              <w:t>Тестові питання оцінюються</w:t>
            </w:r>
            <w:r w:rsidRPr="00090190">
              <w:rPr>
                <w:sz w:val="20"/>
                <w:szCs w:val="20"/>
              </w:rPr>
              <w:t>:</w:t>
            </w:r>
          </w:p>
          <w:p w:rsidR="00A1022C" w:rsidRPr="00725C43" w:rsidRDefault="00A1022C" w:rsidP="00754F1B">
            <w:pPr>
              <w:widowControl w:val="0"/>
              <w:rPr>
                <w:sz w:val="20"/>
                <w:szCs w:val="20"/>
              </w:rPr>
            </w:pPr>
            <w:r w:rsidRPr="00725C43">
              <w:rPr>
                <w:sz w:val="20"/>
                <w:szCs w:val="20"/>
              </w:rPr>
              <w:t>«правильно»/«неправильно» (вірною є лише один з альтернативних варіантів відповідей) - до 5 балів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90190">
              <w:rPr>
                <w:b/>
                <w:sz w:val="20"/>
                <w:szCs w:val="20"/>
              </w:rPr>
              <w:t>5</w:t>
            </w:r>
          </w:p>
        </w:tc>
      </w:tr>
      <w:tr w:rsidR="00A1022C" w:rsidRPr="00090190" w:rsidTr="00754F1B">
        <w:trPr>
          <w:trHeight w:val="343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A1022C" w:rsidRPr="00090190" w:rsidRDefault="00A1022C" w:rsidP="00754F1B">
            <w:pPr>
              <w:widowControl w:val="0"/>
              <w:rPr>
                <w:color w:val="000000"/>
                <w:sz w:val="20"/>
                <w:szCs w:val="20"/>
              </w:rPr>
            </w:pPr>
            <w:r w:rsidRPr="00090190">
              <w:rPr>
                <w:color w:val="000000"/>
                <w:sz w:val="20"/>
                <w:szCs w:val="20"/>
              </w:rPr>
              <w:t>ПЗ №3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br/>
              <w:t>ПР Підготовка тем доповідей</w:t>
            </w:r>
          </w:p>
        </w:tc>
        <w:tc>
          <w:tcPr>
            <w:tcW w:w="2977" w:type="dxa"/>
            <w:vAlign w:val="center"/>
          </w:tcPr>
          <w:p w:rsidR="00A1022C" w:rsidRPr="001672C7" w:rsidRDefault="00A1022C" w:rsidP="00754F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ar-SA"/>
              </w:rPr>
            </w:pPr>
            <w:r w:rsidRPr="00780A85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ПЗ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 №3</w:t>
            </w:r>
            <w:r w:rsidRPr="00780A85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 xml:space="preserve"> у формі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 xml:space="preserve">дискусійного обговорення проблемних питань з тематики змістового модуля. </w:t>
            </w:r>
            <w:proofErr w:type="spellStart"/>
            <w:r w:rsidR="00AB287F" w:rsidRPr="00AB287F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Аgile</w:t>
            </w:r>
            <w:proofErr w:type="spellEnd"/>
            <w:r w:rsidR="00AB287F" w:rsidRPr="00AB287F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-філософія як філософія складних систем ефективного управління ризиками у цифровому суспільстві та шляхи досягнення стабільного соціуму. Формування адаптивної свідомості та людини.</w:t>
            </w:r>
          </w:p>
          <w:p w:rsidR="00A1022C" w:rsidRPr="00F3175D" w:rsidRDefault="00A1022C" w:rsidP="00754F1B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575" w:type="dxa"/>
            <w:vAlign w:val="center"/>
          </w:tcPr>
          <w:p w:rsidR="00A1022C" w:rsidRPr="00090190" w:rsidRDefault="00A1022C" w:rsidP="00754F1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 №3 З</w:t>
            </w:r>
            <w:r w:rsidRPr="00F173A6">
              <w:rPr>
                <w:sz w:val="20"/>
                <w:szCs w:val="20"/>
              </w:rPr>
              <w:t xml:space="preserve">авдання </w:t>
            </w:r>
            <w:r>
              <w:rPr>
                <w:sz w:val="20"/>
                <w:szCs w:val="20"/>
              </w:rPr>
              <w:t>ПР оформлюється у вигляді презентації</w:t>
            </w:r>
            <w:r w:rsidRPr="00F173A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Бальна оцінка залежить від повноти та змістовності доповіді, враховує системність і креативність відповідей </w:t>
            </w:r>
            <w:r w:rsidRPr="00F173A6">
              <w:rPr>
                <w:sz w:val="20"/>
                <w:szCs w:val="20"/>
              </w:rPr>
              <w:t>на запитання</w:t>
            </w:r>
            <w:r>
              <w:rPr>
                <w:sz w:val="20"/>
                <w:szCs w:val="20"/>
              </w:rPr>
              <w:t xml:space="preserve"> - до 10 балів</w:t>
            </w:r>
          </w:p>
        </w:tc>
        <w:tc>
          <w:tcPr>
            <w:tcW w:w="850" w:type="dxa"/>
            <w:gridSpan w:val="2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A1022C" w:rsidRPr="00090190" w:rsidTr="00754F1B">
        <w:trPr>
          <w:trHeight w:val="67"/>
          <w:jc w:val="center"/>
        </w:trPr>
        <w:tc>
          <w:tcPr>
            <w:tcW w:w="988" w:type="dxa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90190">
              <w:rPr>
                <w:b/>
                <w:sz w:val="20"/>
                <w:szCs w:val="20"/>
              </w:rPr>
              <w:lastRenderedPageBreak/>
              <w:t>Усього за ЗМ 3</w:t>
            </w:r>
          </w:p>
        </w:tc>
        <w:tc>
          <w:tcPr>
            <w:tcW w:w="1246" w:type="dxa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9019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5" w:type="dxa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A1022C" w:rsidRPr="00090190" w:rsidTr="00754F1B">
        <w:trPr>
          <w:trHeight w:val="67"/>
          <w:jc w:val="center"/>
        </w:trPr>
        <w:tc>
          <w:tcPr>
            <w:tcW w:w="988" w:type="dxa"/>
            <w:vMerge w:val="restart"/>
            <w:vAlign w:val="center"/>
          </w:tcPr>
          <w:p w:rsidR="00A1022C" w:rsidRPr="00725C43" w:rsidRDefault="00A1022C" w:rsidP="00754F1B">
            <w:pPr>
              <w:widowControl w:val="0"/>
              <w:jc w:val="center"/>
              <w:rPr>
                <w:sz w:val="20"/>
                <w:szCs w:val="20"/>
              </w:rPr>
            </w:pPr>
            <w:r w:rsidRPr="00725C43">
              <w:rPr>
                <w:sz w:val="20"/>
                <w:szCs w:val="20"/>
              </w:rPr>
              <w:t>4</w:t>
            </w:r>
          </w:p>
        </w:tc>
        <w:tc>
          <w:tcPr>
            <w:tcW w:w="1246" w:type="dxa"/>
            <w:vAlign w:val="center"/>
          </w:tcPr>
          <w:p w:rsidR="00A1022C" w:rsidRDefault="00A1022C" w:rsidP="00754F1B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ТЗ №4 -</w:t>
            </w:r>
          </w:p>
          <w:p w:rsidR="00A1022C" w:rsidRPr="00090190" w:rsidRDefault="00A1022C" w:rsidP="00754F1B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опитування</w:t>
            </w:r>
          </w:p>
        </w:tc>
        <w:tc>
          <w:tcPr>
            <w:tcW w:w="2977" w:type="dxa"/>
            <w:vAlign w:val="center"/>
          </w:tcPr>
          <w:p w:rsidR="00A1022C" w:rsidRDefault="00A1022C" w:rsidP="00AB287F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B942F8">
              <w:rPr>
                <w:i/>
                <w:sz w:val="20"/>
                <w:szCs w:val="20"/>
              </w:rPr>
              <w:t xml:space="preserve">Питання для підготовки: </w:t>
            </w:r>
            <w:r w:rsidR="00AB287F" w:rsidRPr="00AB287F">
              <w:rPr>
                <w:i/>
                <w:sz w:val="20"/>
                <w:szCs w:val="20"/>
              </w:rPr>
              <w:t>Філософські проблеми  цифрової людини і цифрового суспільства. Забезпечення когнітивної, інформаційної  духовної та морально-психічної стійкості  людини в умовах глобалізац</w:t>
            </w:r>
            <w:r w:rsidR="00AB287F">
              <w:rPr>
                <w:i/>
                <w:sz w:val="20"/>
                <w:szCs w:val="20"/>
              </w:rPr>
              <w:t>і</w:t>
            </w:r>
            <w:r w:rsidR="00AB287F" w:rsidRPr="00AB287F">
              <w:rPr>
                <w:i/>
                <w:sz w:val="20"/>
                <w:szCs w:val="20"/>
              </w:rPr>
              <w:t xml:space="preserve">ї та інформаційної </w:t>
            </w:r>
            <w:proofErr w:type="spellStart"/>
            <w:r w:rsidR="00AB287F" w:rsidRPr="00AB287F">
              <w:rPr>
                <w:i/>
                <w:sz w:val="20"/>
                <w:szCs w:val="20"/>
              </w:rPr>
              <w:t>стохастичності</w:t>
            </w:r>
            <w:proofErr w:type="spellEnd"/>
            <w:r w:rsidR="00AB287F" w:rsidRPr="00AB287F">
              <w:rPr>
                <w:i/>
                <w:sz w:val="20"/>
                <w:szCs w:val="20"/>
              </w:rPr>
              <w:t>.</w:t>
            </w:r>
          </w:p>
          <w:p w:rsidR="00AB287F" w:rsidRPr="00B942F8" w:rsidRDefault="00AB287F" w:rsidP="00AB287F">
            <w:pPr>
              <w:widowControl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575" w:type="dxa"/>
            <w:vAlign w:val="center"/>
          </w:tcPr>
          <w:p w:rsidR="00A1022C" w:rsidRPr="00725C43" w:rsidRDefault="00A1022C" w:rsidP="00754F1B">
            <w:pPr>
              <w:widowControl w:val="0"/>
              <w:rPr>
                <w:sz w:val="20"/>
                <w:szCs w:val="20"/>
              </w:rPr>
            </w:pPr>
            <w:r w:rsidRPr="00BF7652">
              <w:rPr>
                <w:i/>
                <w:sz w:val="20"/>
                <w:szCs w:val="20"/>
              </w:rPr>
              <w:t>Опитування проводиться</w:t>
            </w:r>
            <w:r>
              <w:rPr>
                <w:sz w:val="20"/>
                <w:szCs w:val="20"/>
              </w:rPr>
              <w:t xml:space="preserve"> </w:t>
            </w:r>
            <w:r w:rsidRPr="00F173A6">
              <w:rPr>
                <w:bCs/>
                <w:iCs/>
                <w:color w:val="000000"/>
                <w:sz w:val="20"/>
                <w:szCs w:val="20"/>
              </w:rPr>
              <w:t>під час лекційних занять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з метою стимулювання системного та креативного мислення у студентів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(до 5 балів)</w:t>
            </w:r>
          </w:p>
        </w:tc>
        <w:tc>
          <w:tcPr>
            <w:tcW w:w="850" w:type="dxa"/>
            <w:gridSpan w:val="2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90190">
              <w:rPr>
                <w:b/>
                <w:sz w:val="20"/>
                <w:szCs w:val="20"/>
              </w:rPr>
              <w:t>5</w:t>
            </w:r>
          </w:p>
        </w:tc>
      </w:tr>
      <w:tr w:rsidR="00A1022C" w:rsidRPr="00090190" w:rsidTr="00754F1B">
        <w:trPr>
          <w:trHeight w:val="67"/>
          <w:jc w:val="center"/>
        </w:trPr>
        <w:tc>
          <w:tcPr>
            <w:tcW w:w="988" w:type="dxa"/>
            <w:vMerge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1022C" w:rsidRPr="00090190" w:rsidRDefault="00A1022C" w:rsidP="00754F1B">
            <w:pPr>
              <w:widowControl w:val="0"/>
              <w:rPr>
                <w:color w:val="000000"/>
                <w:sz w:val="20"/>
                <w:szCs w:val="20"/>
              </w:rPr>
            </w:pPr>
            <w:r w:rsidRPr="00090190">
              <w:rPr>
                <w:color w:val="000000"/>
                <w:sz w:val="20"/>
                <w:szCs w:val="20"/>
              </w:rPr>
              <w:t>ПЗ №</w:t>
            </w:r>
            <w:r>
              <w:rPr>
                <w:color w:val="000000"/>
                <w:sz w:val="20"/>
                <w:szCs w:val="20"/>
              </w:rPr>
              <w:t xml:space="preserve">4- </w:t>
            </w:r>
            <w:r>
              <w:rPr>
                <w:color w:val="000000"/>
                <w:sz w:val="20"/>
                <w:szCs w:val="20"/>
              </w:rPr>
              <w:br/>
              <w:t>ПР Підготовка тем доповідей</w:t>
            </w:r>
          </w:p>
        </w:tc>
        <w:tc>
          <w:tcPr>
            <w:tcW w:w="2977" w:type="dxa"/>
            <w:vAlign w:val="center"/>
          </w:tcPr>
          <w:p w:rsidR="00A1022C" w:rsidRPr="001672C7" w:rsidRDefault="00A1022C" w:rsidP="00754F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ar-SA"/>
              </w:rPr>
            </w:pPr>
            <w:r w:rsidRPr="00780A85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ПЗ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 №4</w:t>
            </w:r>
            <w:r w:rsidRPr="00780A85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 xml:space="preserve"> у формі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 xml:space="preserve">дискусійного обговорення проблемних питань з тематики змістового модуля. </w:t>
            </w:r>
          </w:p>
          <w:p w:rsidR="00A1022C" w:rsidRPr="00F3175D" w:rsidRDefault="00A1022C" w:rsidP="00754F1B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575" w:type="dxa"/>
            <w:vAlign w:val="center"/>
          </w:tcPr>
          <w:p w:rsidR="00A1022C" w:rsidRPr="00090190" w:rsidRDefault="00A1022C" w:rsidP="00754F1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 №4 З</w:t>
            </w:r>
            <w:r w:rsidRPr="00F173A6">
              <w:rPr>
                <w:sz w:val="20"/>
                <w:szCs w:val="20"/>
              </w:rPr>
              <w:t xml:space="preserve">авдання </w:t>
            </w:r>
            <w:r>
              <w:rPr>
                <w:sz w:val="20"/>
                <w:szCs w:val="20"/>
              </w:rPr>
              <w:t>ПР оформлюється у вигляді презентації</w:t>
            </w:r>
            <w:r w:rsidRPr="00F173A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Бальна оцінка залежить від повноти та змістовності доповіді, враховує системність і креативність відповідей </w:t>
            </w:r>
            <w:r w:rsidRPr="00F173A6">
              <w:rPr>
                <w:sz w:val="20"/>
                <w:szCs w:val="20"/>
              </w:rPr>
              <w:t>на запитання</w:t>
            </w:r>
            <w:r>
              <w:rPr>
                <w:sz w:val="20"/>
                <w:szCs w:val="20"/>
              </w:rPr>
              <w:t xml:space="preserve"> - до 10 балів</w:t>
            </w:r>
          </w:p>
        </w:tc>
        <w:tc>
          <w:tcPr>
            <w:tcW w:w="850" w:type="dxa"/>
            <w:gridSpan w:val="2"/>
            <w:vAlign w:val="center"/>
          </w:tcPr>
          <w:p w:rsidR="00A1022C" w:rsidRPr="00090190" w:rsidRDefault="00B942F8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A1022C" w:rsidRPr="00090190" w:rsidTr="00754F1B">
        <w:trPr>
          <w:trHeight w:val="67"/>
          <w:jc w:val="center"/>
        </w:trPr>
        <w:tc>
          <w:tcPr>
            <w:tcW w:w="988" w:type="dxa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Усього за ЗМ 4</w:t>
            </w:r>
          </w:p>
        </w:tc>
        <w:tc>
          <w:tcPr>
            <w:tcW w:w="1246" w:type="dxa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9019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5" w:type="dxa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1022C" w:rsidRPr="00090190" w:rsidRDefault="00B942F8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B942F8" w:rsidRPr="00090190" w:rsidTr="00754F1B">
        <w:trPr>
          <w:trHeight w:val="67"/>
          <w:jc w:val="center"/>
        </w:trPr>
        <w:tc>
          <w:tcPr>
            <w:tcW w:w="988" w:type="dxa"/>
            <w:vMerge w:val="restart"/>
            <w:vAlign w:val="center"/>
          </w:tcPr>
          <w:p w:rsidR="00B942F8" w:rsidRPr="00725C43" w:rsidRDefault="00B942F8" w:rsidP="00754F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6" w:type="dxa"/>
            <w:vAlign w:val="center"/>
          </w:tcPr>
          <w:p w:rsidR="00B942F8" w:rsidRDefault="00B942F8" w:rsidP="00754F1B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ТЗ №4 -</w:t>
            </w:r>
          </w:p>
          <w:p w:rsidR="00B942F8" w:rsidRPr="00090190" w:rsidRDefault="00B942F8" w:rsidP="00754F1B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опитування</w:t>
            </w:r>
          </w:p>
        </w:tc>
        <w:tc>
          <w:tcPr>
            <w:tcW w:w="2977" w:type="dxa"/>
            <w:vAlign w:val="center"/>
          </w:tcPr>
          <w:p w:rsidR="00B942F8" w:rsidRPr="00B942F8" w:rsidRDefault="00B942F8" w:rsidP="00AB287F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B942F8">
              <w:rPr>
                <w:i/>
                <w:sz w:val="20"/>
                <w:szCs w:val="20"/>
              </w:rPr>
              <w:t xml:space="preserve">Питання для підготовки: </w:t>
            </w:r>
            <w:r w:rsidR="00AB287F" w:rsidRPr="00AB287F">
              <w:rPr>
                <w:i/>
                <w:sz w:val="20"/>
                <w:szCs w:val="20"/>
              </w:rPr>
              <w:t>. Забезпечення когнітивної, інформаційної  духовної та морально-психічної стійкості в сучасних умовах. Адаптація  до складних та непередбачуваних ситуацій.  Умови подолання фрустрації психіки та досягнення цілісності особистості.</w:t>
            </w:r>
          </w:p>
        </w:tc>
        <w:tc>
          <w:tcPr>
            <w:tcW w:w="3575" w:type="dxa"/>
            <w:vAlign w:val="center"/>
          </w:tcPr>
          <w:p w:rsidR="00B942F8" w:rsidRPr="00725C43" w:rsidRDefault="00B942F8" w:rsidP="00754F1B">
            <w:pPr>
              <w:widowControl w:val="0"/>
              <w:rPr>
                <w:sz w:val="20"/>
                <w:szCs w:val="20"/>
              </w:rPr>
            </w:pPr>
            <w:r w:rsidRPr="00BF7652">
              <w:rPr>
                <w:i/>
                <w:sz w:val="20"/>
                <w:szCs w:val="20"/>
              </w:rPr>
              <w:t>Опитування проводиться</w:t>
            </w:r>
            <w:r>
              <w:rPr>
                <w:sz w:val="20"/>
                <w:szCs w:val="20"/>
              </w:rPr>
              <w:t xml:space="preserve"> </w:t>
            </w:r>
            <w:r w:rsidRPr="00F173A6">
              <w:rPr>
                <w:bCs/>
                <w:iCs/>
                <w:color w:val="000000"/>
                <w:sz w:val="20"/>
                <w:szCs w:val="20"/>
              </w:rPr>
              <w:t>під час лекційних занять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з метою стимулювання системного та креативного мислення у студентів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(до 5 балів)</w:t>
            </w:r>
          </w:p>
        </w:tc>
        <w:tc>
          <w:tcPr>
            <w:tcW w:w="850" w:type="dxa"/>
            <w:gridSpan w:val="2"/>
            <w:vAlign w:val="center"/>
          </w:tcPr>
          <w:p w:rsidR="00B942F8" w:rsidRPr="00090190" w:rsidRDefault="00B942F8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90190">
              <w:rPr>
                <w:b/>
                <w:sz w:val="20"/>
                <w:szCs w:val="20"/>
              </w:rPr>
              <w:t>5</w:t>
            </w:r>
          </w:p>
        </w:tc>
      </w:tr>
      <w:tr w:rsidR="00B942F8" w:rsidRPr="00090190" w:rsidTr="00754F1B">
        <w:trPr>
          <w:trHeight w:val="67"/>
          <w:jc w:val="center"/>
        </w:trPr>
        <w:tc>
          <w:tcPr>
            <w:tcW w:w="988" w:type="dxa"/>
            <w:vMerge/>
            <w:vAlign w:val="center"/>
          </w:tcPr>
          <w:p w:rsidR="00B942F8" w:rsidRPr="00090190" w:rsidRDefault="00B942F8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B942F8" w:rsidRPr="00090190" w:rsidRDefault="00B942F8" w:rsidP="00754F1B">
            <w:pPr>
              <w:widowControl w:val="0"/>
              <w:rPr>
                <w:color w:val="000000"/>
                <w:sz w:val="20"/>
                <w:szCs w:val="20"/>
              </w:rPr>
            </w:pPr>
            <w:r w:rsidRPr="00090190">
              <w:rPr>
                <w:color w:val="000000"/>
                <w:sz w:val="20"/>
                <w:szCs w:val="20"/>
              </w:rPr>
              <w:t>ПЗ №</w:t>
            </w:r>
            <w:r>
              <w:rPr>
                <w:color w:val="000000"/>
                <w:sz w:val="20"/>
                <w:szCs w:val="20"/>
              </w:rPr>
              <w:t xml:space="preserve">4- </w:t>
            </w:r>
            <w:r>
              <w:rPr>
                <w:color w:val="000000"/>
                <w:sz w:val="20"/>
                <w:szCs w:val="20"/>
              </w:rPr>
              <w:br/>
              <w:t>ПР Підготовка тем доповідей</w:t>
            </w:r>
          </w:p>
        </w:tc>
        <w:tc>
          <w:tcPr>
            <w:tcW w:w="2977" w:type="dxa"/>
            <w:vAlign w:val="center"/>
          </w:tcPr>
          <w:p w:rsidR="00B942F8" w:rsidRPr="001672C7" w:rsidRDefault="00B942F8" w:rsidP="00754F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ar-SA"/>
              </w:rPr>
            </w:pPr>
            <w:r w:rsidRPr="00780A85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ПЗ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 №4</w:t>
            </w:r>
            <w:r w:rsidRPr="00780A85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 xml:space="preserve"> у формі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 xml:space="preserve">дискусійного обговорення проблемних питань з тематики змістового модуля. </w:t>
            </w:r>
          </w:p>
          <w:p w:rsidR="00B942F8" w:rsidRPr="00F3175D" w:rsidRDefault="00B942F8" w:rsidP="00754F1B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575" w:type="dxa"/>
            <w:vAlign w:val="center"/>
          </w:tcPr>
          <w:p w:rsidR="00B942F8" w:rsidRPr="00090190" w:rsidRDefault="00B942F8" w:rsidP="00754F1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 №4 З</w:t>
            </w:r>
            <w:r w:rsidRPr="00F173A6">
              <w:rPr>
                <w:sz w:val="20"/>
                <w:szCs w:val="20"/>
              </w:rPr>
              <w:t xml:space="preserve">авдання </w:t>
            </w:r>
            <w:r>
              <w:rPr>
                <w:sz w:val="20"/>
                <w:szCs w:val="20"/>
              </w:rPr>
              <w:t>ПР оформлюється у вигляді презентації</w:t>
            </w:r>
            <w:r w:rsidRPr="00F173A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Бальна оцінка залежить від повноти та змістовності доповіді, враховує системність і креативність відповідей </w:t>
            </w:r>
            <w:r w:rsidRPr="00F173A6">
              <w:rPr>
                <w:sz w:val="20"/>
                <w:szCs w:val="20"/>
              </w:rPr>
              <w:t>на запитання</w:t>
            </w:r>
            <w:r>
              <w:rPr>
                <w:sz w:val="20"/>
                <w:szCs w:val="20"/>
              </w:rPr>
              <w:t xml:space="preserve"> - до 10 балів</w:t>
            </w:r>
          </w:p>
        </w:tc>
        <w:tc>
          <w:tcPr>
            <w:tcW w:w="850" w:type="dxa"/>
            <w:gridSpan w:val="2"/>
            <w:vAlign w:val="center"/>
          </w:tcPr>
          <w:p w:rsidR="00B942F8" w:rsidRPr="00090190" w:rsidRDefault="00B942F8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942F8" w:rsidRPr="00090190" w:rsidTr="00754F1B">
        <w:trPr>
          <w:trHeight w:val="67"/>
          <w:jc w:val="center"/>
        </w:trPr>
        <w:tc>
          <w:tcPr>
            <w:tcW w:w="988" w:type="dxa"/>
            <w:vAlign w:val="center"/>
          </w:tcPr>
          <w:p w:rsidR="00B942F8" w:rsidRPr="00090190" w:rsidRDefault="00B942F8" w:rsidP="00B942F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Усього за ЗМ 5</w:t>
            </w:r>
          </w:p>
        </w:tc>
        <w:tc>
          <w:tcPr>
            <w:tcW w:w="1246" w:type="dxa"/>
            <w:vAlign w:val="center"/>
          </w:tcPr>
          <w:p w:rsidR="00B942F8" w:rsidRPr="00090190" w:rsidRDefault="00B942F8" w:rsidP="00754F1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9019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B942F8" w:rsidRPr="00090190" w:rsidRDefault="00B942F8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5" w:type="dxa"/>
            <w:vAlign w:val="center"/>
          </w:tcPr>
          <w:p w:rsidR="00B942F8" w:rsidRPr="00090190" w:rsidRDefault="00B942F8" w:rsidP="00754F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942F8" w:rsidRPr="00090190" w:rsidRDefault="00B942F8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B942F8" w:rsidRPr="00090190" w:rsidTr="00754F1B">
        <w:trPr>
          <w:trHeight w:val="67"/>
          <w:jc w:val="center"/>
        </w:trPr>
        <w:tc>
          <w:tcPr>
            <w:tcW w:w="988" w:type="dxa"/>
            <w:vAlign w:val="center"/>
          </w:tcPr>
          <w:p w:rsidR="00B942F8" w:rsidRDefault="00B942F8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B942F8" w:rsidRPr="00090190" w:rsidRDefault="00B942F8" w:rsidP="00754F1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942F8" w:rsidRPr="00090190" w:rsidRDefault="00B942F8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5" w:type="dxa"/>
            <w:vAlign w:val="center"/>
          </w:tcPr>
          <w:p w:rsidR="00B942F8" w:rsidRPr="00090190" w:rsidRDefault="00B942F8" w:rsidP="00754F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942F8" w:rsidRDefault="00B942F8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942F8" w:rsidRPr="00090190" w:rsidTr="00754F1B">
        <w:trPr>
          <w:trHeight w:val="67"/>
          <w:jc w:val="center"/>
        </w:trPr>
        <w:tc>
          <w:tcPr>
            <w:tcW w:w="988" w:type="dxa"/>
            <w:vMerge w:val="restart"/>
            <w:vAlign w:val="center"/>
          </w:tcPr>
          <w:p w:rsidR="00B942F8" w:rsidRPr="00725C43" w:rsidRDefault="00B942F8" w:rsidP="00754F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6" w:type="dxa"/>
            <w:vAlign w:val="center"/>
          </w:tcPr>
          <w:p w:rsidR="00B942F8" w:rsidRDefault="00B942F8" w:rsidP="00754F1B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ТЗ №4 -</w:t>
            </w:r>
          </w:p>
          <w:p w:rsidR="00B942F8" w:rsidRPr="00090190" w:rsidRDefault="00B942F8" w:rsidP="00754F1B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опитування</w:t>
            </w:r>
          </w:p>
        </w:tc>
        <w:tc>
          <w:tcPr>
            <w:tcW w:w="2977" w:type="dxa"/>
            <w:vAlign w:val="center"/>
          </w:tcPr>
          <w:p w:rsidR="00AB287F" w:rsidRPr="00B942F8" w:rsidRDefault="00B942F8" w:rsidP="00AB287F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uk-UA" w:eastAsia="ru-RU"/>
              </w:rPr>
            </w:pPr>
            <w:r w:rsidRPr="00B942F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uk-UA" w:eastAsia="ru-RU"/>
              </w:rPr>
              <w:t xml:space="preserve">Питання для підготовки: </w:t>
            </w:r>
            <w:r w:rsidR="00AB287F" w:rsidRPr="00AB287F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uk-UA" w:eastAsia="ru-RU"/>
              </w:rPr>
              <w:t xml:space="preserve">Саморозвиток особистості. Ризики, </w:t>
            </w:r>
            <w:proofErr w:type="spellStart"/>
            <w:r w:rsidR="00AB287F" w:rsidRPr="00AB287F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uk-UA" w:eastAsia="ru-RU"/>
              </w:rPr>
              <w:t>рандомність</w:t>
            </w:r>
            <w:proofErr w:type="spellEnd"/>
            <w:r w:rsidR="00AB287F" w:rsidRPr="00AB287F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uk-UA" w:eastAsia="ru-RU"/>
              </w:rPr>
              <w:t xml:space="preserve">, непередбачуваність, та уміння вчитися виживати у кризовому соціумі. Формування лідерської культури та </w:t>
            </w:r>
            <w:proofErr w:type="spellStart"/>
            <w:r w:rsidR="00AB287F" w:rsidRPr="00AB287F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uk-UA" w:eastAsia="ru-RU"/>
              </w:rPr>
              <w:t>праксеологічного</w:t>
            </w:r>
            <w:proofErr w:type="spellEnd"/>
            <w:r w:rsidR="00AB287F" w:rsidRPr="00AB287F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uk-UA" w:eastAsia="ru-RU"/>
              </w:rPr>
              <w:t xml:space="preserve"> потенціалу особистості.</w:t>
            </w:r>
          </w:p>
          <w:p w:rsidR="00B942F8" w:rsidRPr="00B942F8" w:rsidRDefault="00B942F8" w:rsidP="00B942F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3575" w:type="dxa"/>
            <w:vAlign w:val="center"/>
          </w:tcPr>
          <w:p w:rsidR="00B942F8" w:rsidRPr="00725C43" w:rsidRDefault="00B942F8" w:rsidP="00754F1B">
            <w:pPr>
              <w:widowControl w:val="0"/>
              <w:rPr>
                <w:sz w:val="20"/>
                <w:szCs w:val="20"/>
              </w:rPr>
            </w:pPr>
            <w:r w:rsidRPr="00BF7652">
              <w:rPr>
                <w:i/>
                <w:sz w:val="20"/>
                <w:szCs w:val="20"/>
              </w:rPr>
              <w:t>Опитування проводиться</w:t>
            </w:r>
            <w:r>
              <w:rPr>
                <w:sz w:val="20"/>
                <w:szCs w:val="20"/>
              </w:rPr>
              <w:t xml:space="preserve"> </w:t>
            </w:r>
            <w:r w:rsidRPr="00F173A6">
              <w:rPr>
                <w:bCs/>
                <w:iCs/>
                <w:color w:val="000000"/>
                <w:sz w:val="20"/>
                <w:szCs w:val="20"/>
              </w:rPr>
              <w:t>під час лекційних занять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з метою стимулювання системного та креативного мислення у студентів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(до 5 балів)</w:t>
            </w:r>
          </w:p>
        </w:tc>
        <w:tc>
          <w:tcPr>
            <w:tcW w:w="850" w:type="dxa"/>
            <w:gridSpan w:val="2"/>
            <w:vAlign w:val="center"/>
          </w:tcPr>
          <w:p w:rsidR="00B942F8" w:rsidRPr="00090190" w:rsidRDefault="00B942F8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90190">
              <w:rPr>
                <w:b/>
                <w:sz w:val="20"/>
                <w:szCs w:val="20"/>
              </w:rPr>
              <w:t>5</w:t>
            </w:r>
          </w:p>
        </w:tc>
      </w:tr>
      <w:tr w:rsidR="00B942F8" w:rsidRPr="00090190" w:rsidTr="00754F1B">
        <w:trPr>
          <w:trHeight w:val="67"/>
          <w:jc w:val="center"/>
        </w:trPr>
        <w:tc>
          <w:tcPr>
            <w:tcW w:w="988" w:type="dxa"/>
            <w:vMerge/>
            <w:vAlign w:val="center"/>
          </w:tcPr>
          <w:p w:rsidR="00B942F8" w:rsidRPr="00090190" w:rsidRDefault="00B942F8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B942F8" w:rsidRPr="00090190" w:rsidRDefault="00B942F8" w:rsidP="00754F1B">
            <w:pPr>
              <w:widowControl w:val="0"/>
              <w:rPr>
                <w:color w:val="000000"/>
                <w:sz w:val="20"/>
                <w:szCs w:val="20"/>
              </w:rPr>
            </w:pPr>
            <w:r w:rsidRPr="00090190">
              <w:rPr>
                <w:color w:val="000000"/>
                <w:sz w:val="20"/>
                <w:szCs w:val="20"/>
              </w:rPr>
              <w:t>ПЗ №</w:t>
            </w:r>
            <w:r>
              <w:rPr>
                <w:color w:val="000000"/>
                <w:sz w:val="20"/>
                <w:szCs w:val="20"/>
              </w:rPr>
              <w:t xml:space="preserve">4- </w:t>
            </w:r>
            <w:r>
              <w:rPr>
                <w:color w:val="000000"/>
                <w:sz w:val="20"/>
                <w:szCs w:val="20"/>
              </w:rPr>
              <w:br/>
              <w:t>ПР Підготовка тем доповідей</w:t>
            </w:r>
          </w:p>
        </w:tc>
        <w:tc>
          <w:tcPr>
            <w:tcW w:w="2977" w:type="dxa"/>
            <w:vAlign w:val="center"/>
          </w:tcPr>
          <w:p w:rsidR="00B942F8" w:rsidRPr="001672C7" w:rsidRDefault="00B942F8" w:rsidP="00754F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ar-SA"/>
              </w:rPr>
            </w:pPr>
            <w:r w:rsidRPr="00780A85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ПЗ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> №4</w:t>
            </w:r>
            <w:r w:rsidRPr="00780A85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 xml:space="preserve"> у формі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ar-SA"/>
              </w:rPr>
              <w:t xml:space="preserve">дискусійного обговорення проблемних питань з тематики змістового модуля. </w:t>
            </w:r>
          </w:p>
          <w:p w:rsidR="00B942F8" w:rsidRPr="00F3175D" w:rsidRDefault="00B942F8" w:rsidP="00754F1B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575" w:type="dxa"/>
            <w:vAlign w:val="center"/>
          </w:tcPr>
          <w:p w:rsidR="00B942F8" w:rsidRPr="00090190" w:rsidRDefault="00B942F8" w:rsidP="00754F1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 №4 З</w:t>
            </w:r>
            <w:r w:rsidRPr="00F173A6">
              <w:rPr>
                <w:sz w:val="20"/>
                <w:szCs w:val="20"/>
              </w:rPr>
              <w:t xml:space="preserve">авдання </w:t>
            </w:r>
            <w:r>
              <w:rPr>
                <w:sz w:val="20"/>
                <w:szCs w:val="20"/>
              </w:rPr>
              <w:t>ПР оформлюється у вигляді презентації</w:t>
            </w:r>
            <w:r w:rsidRPr="00F173A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Бальна оцінка залежить від повноти та змістовності доповіді, враховує системність і креативність відповідей </w:t>
            </w:r>
            <w:r w:rsidRPr="00F173A6">
              <w:rPr>
                <w:sz w:val="20"/>
                <w:szCs w:val="20"/>
              </w:rPr>
              <w:t>на запитання</w:t>
            </w:r>
            <w:r>
              <w:rPr>
                <w:sz w:val="20"/>
                <w:szCs w:val="20"/>
              </w:rPr>
              <w:t xml:space="preserve"> - до 10 балів</w:t>
            </w:r>
          </w:p>
        </w:tc>
        <w:tc>
          <w:tcPr>
            <w:tcW w:w="850" w:type="dxa"/>
            <w:gridSpan w:val="2"/>
            <w:vAlign w:val="center"/>
          </w:tcPr>
          <w:p w:rsidR="00B942F8" w:rsidRPr="00090190" w:rsidRDefault="00B942F8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942F8" w:rsidRPr="00090190" w:rsidTr="00754F1B">
        <w:trPr>
          <w:trHeight w:val="67"/>
          <w:jc w:val="center"/>
        </w:trPr>
        <w:tc>
          <w:tcPr>
            <w:tcW w:w="988" w:type="dxa"/>
            <w:vAlign w:val="center"/>
          </w:tcPr>
          <w:p w:rsidR="00B942F8" w:rsidRPr="00090190" w:rsidRDefault="00B942F8" w:rsidP="00B942F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Усього за ЗМ 6</w:t>
            </w:r>
          </w:p>
        </w:tc>
        <w:tc>
          <w:tcPr>
            <w:tcW w:w="1246" w:type="dxa"/>
            <w:vAlign w:val="center"/>
          </w:tcPr>
          <w:p w:rsidR="00B942F8" w:rsidRPr="00090190" w:rsidRDefault="00B942F8" w:rsidP="00754F1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9019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B942F8" w:rsidRPr="00090190" w:rsidRDefault="00B942F8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5" w:type="dxa"/>
            <w:vAlign w:val="center"/>
          </w:tcPr>
          <w:p w:rsidR="00B942F8" w:rsidRPr="00090190" w:rsidRDefault="00B942F8" w:rsidP="00754F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942F8" w:rsidRPr="00090190" w:rsidRDefault="00B942F8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A1022C" w:rsidRPr="00090190" w:rsidTr="00754F1B">
        <w:trPr>
          <w:jc w:val="center"/>
        </w:trPr>
        <w:tc>
          <w:tcPr>
            <w:tcW w:w="988" w:type="dxa"/>
            <w:vMerge w:val="restart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sz w:val="20"/>
                <w:szCs w:val="20"/>
              </w:rPr>
            </w:pPr>
            <w:r w:rsidRPr="00090190">
              <w:rPr>
                <w:b/>
                <w:sz w:val="20"/>
                <w:szCs w:val="20"/>
              </w:rPr>
              <w:t>Усього за ЗМ 1-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6" w:type="dxa"/>
            <w:vAlign w:val="center"/>
          </w:tcPr>
          <w:p w:rsidR="00A1022C" w:rsidRPr="00090190" w:rsidRDefault="00B942F8" w:rsidP="00B942F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A1022C" w:rsidRPr="00090190" w:rsidRDefault="00A1022C" w:rsidP="00754F1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5" w:type="dxa"/>
            <w:vAlign w:val="center"/>
          </w:tcPr>
          <w:p w:rsidR="00A1022C" w:rsidRPr="00725C43" w:rsidRDefault="00A1022C" w:rsidP="00754F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90190">
              <w:rPr>
                <w:b/>
                <w:sz w:val="20"/>
                <w:szCs w:val="20"/>
              </w:rPr>
              <w:t>60</w:t>
            </w:r>
          </w:p>
        </w:tc>
      </w:tr>
      <w:tr w:rsidR="00A1022C" w:rsidRPr="00090190" w:rsidTr="00754F1B">
        <w:trPr>
          <w:trHeight w:val="343"/>
          <w:jc w:val="center"/>
        </w:trPr>
        <w:tc>
          <w:tcPr>
            <w:tcW w:w="988" w:type="dxa"/>
            <w:vMerge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1022C" w:rsidRPr="00090190" w:rsidRDefault="00A1022C" w:rsidP="00754F1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1022C" w:rsidRPr="00F3175D" w:rsidRDefault="00A1022C" w:rsidP="00754F1B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575" w:type="dxa"/>
            <w:vAlign w:val="center"/>
          </w:tcPr>
          <w:p w:rsidR="00A1022C" w:rsidRPr="00090190" w:rsidRDefault="00A1022C" w:rsidP="00754F1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1022C" w:rsidRDefault="00A1022C" w:rsidP="00754F1B">
      <w:pPr>
        <w:rPr>
          <w:b/>
          <w:bCs/>
          <w:sz w:val="28"/>
          <w:szCs w:val="28"/>
        </w:rPr>
      </w:pPr>
      <w:r w:rsidRPr="0066051C">
        <w:rPr>
          <w:b/>
          <w:bCs/>
          <w:sz w:val="28"/>
          <w:szCs w:val="28"/>
        </w:rPr>
        <w:t xml:space="preserve"> Підсумковий семестровий контроль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1593"/>
        <w:gridCol w:w="2942"/>
        <w:gridCol w:w="3280"/>
        <w:gridCol w:w="850"/>
      </w:tblGrid>
      <w:tr w:rsidR="00A1022C" w:rsidRPr="00090190" w:rsidTr="00754F1B">
        <w:trPr>
          <w:trHeight w:val="337"/>
          <w:jc w:val="center"/>
        </w:trPr>
        <w:tc>
          <w:tcPr>
            <w:tcW w:w="1017" w:type="dxa"/>
            <w:vMerge w:val="restart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</w:t>
            </w:r>
          </w:p>
        </w:tc>
        <w:tc>
          <w:tcPr>
            <w:tcW w:w="4535" w:type="dxa"/>
            <w:gridSpan w:val="2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Підсумкові </w:t>
            </w:r>
            <w:r w:rsidRPr="00090190">
              <w:rPr>
                <w:b/>
                <w:sz w:val="20"/>
                <w:szCs w:val="20"/>
              </w:rPr>
              <w:t>контрольні заходи (П</w:t>
            </w:r>
            <w:r>
              <w:rPr>
                <w:b/>
                <w:sz w:val="20"/>
                <w:szCs w:val="20"/>
              </w:rPr>
              <w:t>С</w:t>
            </w:r>
            <w:r w:rsidRPr="00090190">
              <w:rPr>
                <w:b/>
                <w:sz w:val="20"/>
                <w:szCs w:val="20"/>
              </w:rPr>
              <w:t>КЗ)</w:t>
            </w:r>
          </w:p>
        </w:tc>
        <w:tc>
          <w:tcPr>
            <w:tcW w:w="3280" w:type="dxa"/>
            <w:vMerge w:val="restart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90190">
              <w:rPr>
                <w:b/>
                <w:sz w:val="20"/>
                <w:szCs w:val="20"/>
              </w:rPr>
              <w:t>Критерії оцінювання</w:t>
            </w:r>
          </w:p>
        </w:tc>
        <w:tc>
          <w:tcPr>
            <w:tcW w:w="850" w:type="dxa"/>
            <w:vMerge w:val="restart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90190">
              <w:rPr>
                <w:b/>
                <w:sz w:val="20"/>
                <w:szCs w:val="20"/>
              </w:rPr>
              <w:t>Усього балів</w:t>
            </w:r>
          </w:p>
        </w:tc>
      </w:tr>
      <w:tr w:rsidR="00A1022C" w:rsidRPr="00090190" w:rsidTr="00754F1B">
        <w:trPr>
          <w:trHeight w:val="236"/>
          <w:jc w:val="center"/>
        </w:trPr>
        <w:tc>
          <w:tcPr>
            <w:tcW w:w="1017" w:type="dxa"/>
            <w:vMerge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90190">
              <w:rPr>
                <w:b/>
                <w:sz w:val="20"/>
                <w:szCs w:val="20"/>
              </w:rPr>
              <w:t>вид П</w:t>
            </w:r>
            <w:r>
              <w:rPr>
                <w:b/>
                <w:sz w:val="20"/>
                <w:szCs w:val="20"/>
              </w:rPr>
              <w:t>С</w:t>
            </w:r>
            <w:r w:rsidRPr="00090190">
              <w:rPr>
                <w:b/>
                <w:sz w:val="20"/>
                <w:szCs w:val="20"/>
              </w:rPr>
              <w:t>КЗ</w:t>
            </w:r>
          </w:p>
        </w:tc>
        <w:tc>
          <w:tcPr>
            <w:tcW w:w="2942" w:type="dxa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90190">
              <w:rPr>
                <w:b/>
                <w:sz w:val="20"/>
                <w:szCs w:val="20"/>
              </w:rPr>
              <w:t>зміст П</w:t>
            </w:r>
            <w:r>
              <w:rPr>
                <w:b/>
                <w:sz w:val="20"/>
                <w:szCs w:val="20"/>
              </w:rPr>
              <w:t>С</w:t>
            </w:r>
            <w:r w:rsidRPr="00090190">
              <w:rPr>
                <w:b/>
                <w:sz w:val="20"/>
                <w:szCs w:val="20"/>
              </w:rPr>
              <w:t>КЗ</w:t>
            </w:r>
          </w:p>
        </w:tc>
        <w:tc>
          <w:tcPr>
            <w:tcW w:w="3280" w:type="dxa"/>
            <w:vMerge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1022C" w:rsidRPr="00090190" w:rsidTr="00754F1B">
        <w:trPr>
          <w:trHeight w:val="195"/>
          <w:jc w:val="center"/>
        </w:trPr>
        <w:tc>
          <w:tcPr>
            <w:tcW w:w="1017" w:type="dxa"/>
            <w:vMerge w:val="restart"/>
            <w:textDirection w:val="btLr"/>
            <w:vAlign w:val="center"/>
          </w:tcPr>
          <w:p w:rsidR="00A1022C" w:rsidRPr="0066051C" w:rsidRDefault="00A1022C" w:rsidP="00754F1B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Залік</w:t>
            </w:r>
          </w:p>
        </w:tc>
        <w:tc>
          <w:tcPr>
            <w:tcW w:w="1593" w:type="dxa"/>
            <w:vAlign w:val="center"/>
          </w:tcPr>
          <w:p w:rsidR="00A1022C" w:rsidRPr="00345791" w:rsidRDefault="00A1022C" w:rsidP="00754F1B">
            <w:pPr>
              <w:widowControl w:val="0"/>
              <w:rPr>
                <w:i/>
                <w:color w:val="000000"/>
                <w:sz w:val="20"/>
                <w:szCs w:val="20"/>
              </w:rPr>
            </w:pPr>
            <w:r w:rsidRPr="00345791">
              <w:rPr>
                <w:i/>
                <w:color w:val="000000"/>
                <w:sz w:val="20"/>
                <w:szCs w:val="20"/>
              </w:rPr>
              <w:t>Теоретичне завдання</w:t>
            </w:r>
            <w:r>
              <w:rPr>
                <w:i/>
                <w:color w:val="000000"/>
                <w:sz w:val="20"/>
                <w:szCs w:val="20"/>
              </w:rPr>
              <w:t xml:space="preserve"> №1</w:t>
            </w:r>
            <w:r w:rsidRPr="00345791">
              <w:rPr>
                <w:i/>
                <w:color w:val="000000"/>
                <w:sz w:val="20"/>
                <w:szCs w:val="20"/>
              </w:rPr>
              <w:t>:</w:t>
            </w:r>
          </w:p>
          <w:p w:rsidR="00A1022C" w:rsidRPr="00B841C2" w:rsidRDefault="00A1022C" w:rsidP="00754F1B">
            <w:pPr>
              <w:widowControl w:val="0"/>
              <w:rPr>
                <w:sz w:val="20"/>
                <w:szCs w:val="20"/>
              </w:rPr>
            </w:pPr>
            <w:r w:rsidRPr="00B841C2">
              <w:rPr>
                <w:color w:val="000000"/>
                <w:sz w:val="20"/>
                <w:szCs w:val="20"/>
              </w:rPr>
              <w:lastRenderedPageBreak/>
              <w:t>Тестування</w:t>
            </w:r>
          </w:p>
        </w:tc>
        <w:tc>
          <w:tcPr>
            <w:tcW w:w="2942" w:type="dxa"/>
            <w:vAlign w:val="center"/>
          </w:tcPr>
          <w:p w:rsidR="00A1022C" w:rsidRPr="00345791" w:rsidRDefault="00A1022C" w:rsidP="00754F1B">
            <w:pPr>
              <w:jc w:val="both"/>
              <w:rPr>
                <w:sz w:val="20"/>
                <w:szCs w:val="20"/>
              </w:rPr>
            </w:pPr>
            <w:r w:rsidRPr="00345791">
              <w:rPr>
                <w:iCs/>
                <w:color w:val="000000"/>
                <w:sz w:val="20"/>
                <w:szCs w:val="20"/>
              </w:rPr>
              <w:lastRenderedPageBreak/>
              <w:t>Теоретичне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345791">
              <w:rPr>
                <w:iCs/>
                <w:color w:val="000000"/>
                <w:sz w:val="20"/>
                <w:szCs w:val="20"/>
              </w:rPr>
              <w:t xml:space="preserve">завдання №1 у форматі комплексного тесту, </w:t>
            </w:r>
            <w:r w:rsidRPr="00345791">
              <w:rPr>
                <w:iCs/>
                <w:color w:val="000000"/>
                <w:sz w:val="20"/>
                <w:szCs w:val="20"/>
              </w:rPr>
              <w:lastRenderedPageBreak/>
              <w:t>до якого включено 10</w:t>
            </w:r>
            <w:r>
              <w:rPr>
                <w:sz w:val="20"/>
                <w:szCs w:val="20"/>
              </w:rPr>
              <w:t xml:space="preserve"> </w:t>
            </w:r>
            <w:r w:rsidRPr="00345791">
              <w:rPr>
                <w:iCs/>
                <w:color w:val="000000"/>
                <w:sz w:val="20"/>
                <w:szCs w:val="20"/>
              </w:rPr>
              <w:t xml:space="preserve">питань з усіх </w:t>
            </w:r>
            <w:r>
              <w:rPr>
                <w:iCs/>
                <w:color w:val="000000"/>
                <w:sz w:val="20"/>
                <w:szCs w:val="20"/>
              </w:rPr>
              <w:t xml:space="preserve">змістових </w:t>
            </w:r>
            <w:r w:rsidRPr="00345791">
              <w:rPr>
                <w:iCs/>
                <w:color w:val="000000"/>
                <w:sz w:val="20"/>
                <w:szCs w:val="20"/>
              </w:rPr>
              <w:t>модул</w:t>
            </w:r>
            <w:r>
              <w:rPr>
                <w:iCs/>
                <w:color w:val="000000"/>
                <w:sz w:val="20"/>
                <w:szCs w:val="20"/>
              </w:rPr>
              <w:t xml:space="preserve">ів. </w:t>
            </w:r>
            <w:r w:rsidRPr="00372620">
              <w:rPr>
                <w:sz w:val="20"/>
                <w:szCs w:val="20"/>
              </w:rPr>
              <w:t>Тест передбачає відповідь на теоретичні питання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80" w:type="dxa"/>
            <w:vAlign w:val="center"/>
          </w:tcPr>
          <w:p w:rsidR="00A1022C" w:rsidRPr="00090190" w:rsidRDefault="00A1022C" w:rsidP="00754F1B">
            <w:pPr>
              <w:jc w:val="both"/>
              <w:rPr>
                <w:sz w:val="20"/>
                <w:szCs w:val="20"/>
              </w:rPr>
            </w:pPr>
            <w:r w:rsidRPr="00D53267">
              <w:rPr>
                <w:i/>
                <w:sz w:val="20"/>
                <w:szCs w:val="20"/>
              </w:rPr>
              <w:lastRenderedPageBreak/>
              <w:t>Тестові питання оцінюються</w:t>
            </w:r>
            <w:r w:rsidRPr="00090190">
              <w:rPr>
                <w:sz w:val="20"/>
                <w:szCs w:val="20"/>
              </w:rPr>
              <w:t>:</w:t>
            </w:r>
          </w:p>
          <w:p w:rsidR="00A1022C" w:rsidRPr="00B841C2" w:rsidRDefault="00A1022C" w:rsidP="00754F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53267">
              <w:rPr>
                <w:sz w:val="20"/>
                <w:szCs w:val="20"/>
              </w:rPr>
              <w:t>правильно</w:t>
            </w:r>
            <w:r>
              <w:rPr>
                <w:sz w:val="20"/>
                <w:szCs w:val="20"/>
              </w:rPr>
              <w:t>»</w:t>
            </w:r>
            <w:r w:rsidRPr="00D5326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«</w:t>
            </w:r>
            <w:r w:rsidRPr="00D53267">
              <w:rPr>
                <w:sz w:val="20"/>
                <w:szCs w:val="20"/>
              </w:rPr>
              <w:t>неправильно</w:t>
            </w:r>
            <w:r>
              <w:rPr>
                <w:sz w:val="20"/>
                <w:szCs w:val="20"/>
              </w:rPr>
              <w:t>»</w:t>
            </w:r>
            <w:r w:rsidRPr="00090190">
              <w:rPr>
                <w:sz w:val="20"/>
                <w:szCs w:val="20"/>
              </w:rPr>
              <w:t xml:space="preserve"> </w:t>
            </w:r>
            <w:r w:rsidRPr="00090190">
              <w:rPr>
                <w:sz w:val="20"/>
                <w:szCs w:val="20"/>
              </w:rPr>
              <w:lastRenderedPageBreak/>
              <w:t>(вірною є лише один з варіантів відповідей)</w:t>
            </w:r>
            <w:r>
              <w:rPr>
                <w:sz w:val="20"/>
                <w:szCs w:val="20"/>
              </w:rPr>
              <w:t xml:space="preserve">. </w:t>
            </w:r>
            <w:r w:rsidRPr="00372620">
              <w:rPr>
                <w:sz w:val="20"/>
                <w:szCs w:val="20"/>
              </w:rPr>
              <w:t>Правильна відповідь оцінюється у 1 бал</w:t>
            </w:r>
            <w:r>
              <w:rPr>
                <w:sz w:val="20"/>
                <w:szCs w:val="20"/>
              </w:rPr>
              <w:t>, неправильна - у 0 балів.</w:t>
            </w:r>
          </w:p>
        </w:tc>
        <w:tc>
          <w:tcPr>
            <w:tcW w:w="850" w:type="dxa"/>
            <w:vAlign w:val="center"/>
          </w:tcPr>
          <w:p w:rsidR="00A1022C" w:rsidRPr="00B841C2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841C2">
              <w:rPr>
                <w:b/>
                <w:sz w:val="20"/>
                <w:szCs w:val="20"/>
              </w:rPr>
              <w:lastRenderedPageBreak/>
              <w:t>10</w:t>
            </w:r>
          </w:p>
        </w:tc>
      </w:tr>
      <w:tr w:rsidR="00A1022C" w:rsidRPr="00090190" w:rsidTr="00754F1B">
        <w:trPr>
          <w:trHeight w:val="195"/>
          <w:jc w:val="center"/>
        </w:trPr>
        <w:tc>
          <w:tcPr>
            <w:tcW w:w="1017" w:type="dxa"/>
            <w:vMerge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A1022C" w:rsidRDefault="00A1022C" w:rsidP="00754F1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Практичні</w:t>
            </w:r>
            <w:r w:rsidRPr="00345791">
              <w:rPr>
                <w:i/>
                <w:color w:val="000000"/>
                <w:sz w:val="20"/>
                <w:szCs w:val="20"/>
              </w:rPr>
              <w:t xml:space="preserve"> завдання</w:t>
            </w:r>
            <w:r>
              <w:rPr>
                <w:i/>
                <w:color w:val="000000"/>
                <w:sz w:val="20"/>
                <w:szCs w:val="20"/>
              </w:rPr>
              <w:t xml:space="preserve"> №2-3</w:t>
            </w:r>
            <w:r w:rsidRPr="00345791">
              <w:rPr>
                <w:i/>
                <w:color w:val="000000"/>
                <w:sz w:val="20"/>
                <w:szCs w:val="20"/>
              </w:rPr>
              <w:t>:</w:t>
            </w:r>
          </w:p>
          <w:p w:rsidR="00A1022C" w:rsidRPr="00B841C2" w:rsidRDefault="00A1022C" w:rsidP="00754F1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Виконання індивідуального завдання</w:t>
            </w:r>
          </w:p>
        </w:tc>
        <w:tc>
          <w:tcPr>
            <w:tcW w:w="2942" w:type="dxa"/>
            <w:vAlign w:val="center"/>
          </w:tcPr>
          <w:p w:rsidR="00A1022C" w:rsidRDefault="00A1022C" w:rsidP="00754F1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A95CFC">
              <w:rPr>
                <w:iCs/>
                <w:color w:val="000000"/>
                <w:sz w:val="20"/>
                <w:szCs w:val="20"/>
              </w:rPr>
              <w:t xml:space="preserve">Індивідуальне письмове завдання виконується у вигляді реферату і включає в себе перелік питань та практичних завдань згідно з планом практичних завдань у розділі «Індивідуальне письмове завдання» та передбачає теоретичну й практичну частини. У теоретичній частині студент повинен дати відповіді на одне запитання. Відповіді повинні бути конкретними і одночасно охоплювати сутність поставлених запитань. Обсяг до 6 сторінок А4. </w:t>
            </w:r>
            <w:proofErr w:type="spellStart"/>
            <w:r w:rsidRPr="00A95CFC">
              <w:rPr>
                <w:iCs/>
                <w:color w:val="000000"/>
                <w:sz w:val="20"/>
                <w:szCs w:val="20"/>
              </w:rPr>
              <w:t>Times</w:t>
            </w:r>
            <w:proofErr w:type="spellEnd"/>
            <w:r w:rsidRPr="00A95CFC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New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Roman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, 14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pt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>, 1,5 інтервал.</w:t>
            </w:r>
          </w:p>
          <w:p w:rsidR="00A1022C" w:rsidRPr="00A95CFC" w:rsidRDefault="00A1022C" w:rsidP="00754F1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A95CFC">
              <w:rPr>
                <w:iCs/>
                <w:color w:val="000000"/>
                <w:sz w:val="20"/>
                <w:szCs w:val="20"/>
              </w:rPr>
              <w:t xml:space="preserve"> </w:t>
            </w:r>
          </w:p>
          <w:p w:rsidR="00A1022C" w:rsidRPr="00A95CFC" w:rsidRDefault="00A1022C" w:rsidP="00754F1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A95CFC">
              <w:rPr>
                <w:iCs/>
                <w:color w:val="000000"/>
                <w:sz w:val="20"/>
                <w:szCs w:val="20"/>
              </w:rPr>
              <w:t xml:space="preserve">До практичної частини належить </w:t>
            </w:r>
            <w:r>
              <w:rPr>
                <w:iCs/>
                <w:color w:val="000000"/>
                <w:sz w:val="20"/>
                <w:szCs w:val="20"/>
              </w:rPr>
              <w:t xml:space="preserve">аналіз </w:t>
            </w:r>
            <w:r w:rsidRPr="00A95CFC">
              <w:rPr>
                <w:iCs/>
                <w:color w:val="000000"/>
                <w:sz w:val="20"/>
                <w:szCs w:val="20"/>
              </w:rPr>
              <w:t xml:space="preserve">та обґрунтування бачення студента можливих шляхів вирішення проблемних питань. </w:t>
            </w:r>
          </w:p>
        </w:tc>
        <w:tc>
          <w:tcPr>
            <w:tcW w:w="3280" w:type="dxa"/>
            <w:vAlign w:val="center"/>
          </w:tcPr>
          <w:p w:rsidR="00A1022C" w:rsidRPr="00B841C2" w:rsidRDefault="00A1022C" w:rsidP="00754F1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Кожн</w:t>
            </w:r>
            <w:r w:rsidRPr="008D13B1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з двох завдань оцінюється максим</w:t>
            </w:r>
            <w:r w:rsidRPr="008D13B1">
              <w:rPr>
                <w:sz w:val="20"/>
                <w:szCs w:val="20"/>
              </w:rPr>
              <w:t>ум</w:t>
            </w:r>
            <w:r>
              <w:rPr>
                <w:sz w:val="20"/>
                <w:szCs w:val="20"/>
              </w:rPr>
              <w:t xml:space="preserve"> у 15 балів з урахуванням повноти </w:t>
            </w:r>
            <w:r w:rsidRPr="00372620">
              <w:rPr>
                <w:sz w:val="20"/>
                <w:szCs w:val="20"/>
              </w:rPr>
              <w:t>відповідей на запитання</w:t>
            </w:r>
            <w:r>
              <w:rPr>
                <w:sz w:val="20"/>
                <w:szCs w:val="20"/>
              </w:rPr>
              <w:t>, логічності побудови відповіді, аргументованості наведених висновків.</w:t>
            </w:r>
          </w:p>
        </w:tc>
        <w:tc>
          <w:tcPr>
            <w:tcW w:w="850" w:type="dxa"/>
            <w:vAlign w:val="center"/>
          </w:tcPr>
          <w:p w:rsidR="00A1022C" w:rsidRPr="00B841C2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A1022C" w:rsidRPr="00090190" w:rsidTr="00754F1B">
        <w:trPr>
          <w:trHeight w:val="195"/>
          <w:jc w:val="center"/>
        </w:trPr>
        <w:tc>
          <w:tcPr>
            <w:tcW w:w="1017" w:type="dxa"/>
            <w:vAlign w:val="center"/>
          </w:tcPr>
          <w:p w:rsidR="00A1022C" w:rsidRPr="00090190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90190">
              <w:rPr>
                <w:b/>
                <w:sz w:val="20"/>
                <w:szCs w:val="20"/>
              </w:rPr>
              <w:t xml:space="preserve">Усього за </w:t>
            </w:r>
            <w:r>
              <w:rPr>
                <w:b/>
                <w:sz w:val="20"/>
                <w:szCs w:val="20"/>
              </w:rPr>
              <w:t>ПСКЗ</w:t>
            </w:r>
          </w:p>
        </w:tc>
        <w:tc>
          <w:tcPr>
            <w:tcW w:w="1593" w:type="dxa"/>
            <w:vAlign w:val="center"/>
          </w:tcPr>
          <w:p w:rsidR="00A1022C" w:rsidRPr="00B841C2" w:rsidRDefault="00A1022C" w:rsidP="00754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22" w:type="dxa"/>
            <w:gridSpan w:val="2"/>
            <w:vAlign w:val="center"/>
          </w:tcPr>
          <w:p w:rsidR="00A1022C" w:rsidRPr="00B67E3F" w:rsidRDefault="00A1022C" w:rsidP="00754F1B">
            <w:pPr>
              <w:widowControl w:val="0"/>
              <w:ind w:left="282" w:hanging="282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022C" w:rsidRPr="00B841C2" w:rsidRDefault="00A1022C" w:rsidP="00754F1B">
            <w:pPr>
              <w:widowControl w:val="0"/>
              <w:jc w:val="center"/>
              <w:rPr>
                <w:sz w:val="20"/>
                <w:szCs w:val="20"/>
              </w:rPr>
            </w:pPr>
            <w:r w:rsidRPr="00372620">
              <w:rPr>
                <w:b/>
                <w:sz w:val="20"/>
                <w:szCs w:val="20"/>
              </w:rPr>
              <w:t>40</w:t>
            </w:r>
          </w:p>
        </w:tc>
      </w:tr>
    </w:tbl>
    <w:p w:rsidR="00B942F8" w:rsidRDefault="00B942F8">
      <w:pPr>
        <w:shd w:val="clear" w:color="auto" w:fill="FFFFFF"/>
        <w:jc w:val="center"/>
        <w:rPr>
          <w:b/>
          <w:sz w:val="28"/>
          <w:szCs w:val="28"/>
        </w:rPr>
      </w:pPr>
    </w:p>
    <w:p w:rsidR="009610A3" w:rsidRDefault="00592D8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Рекомендована література</w:t>
      </w:r>
    </w:p>
    <w:p w:rsidR="00DF2C5A" w:rsidRDefault="00DF2C5A">
      <w:pPr>
        <w:shd w:val="clear" w:color="auto" w:fill="FFFFFF"/>
        <w:jc w:val="center"/>
        <w:rPr>
          <w:b/>
          <w:sz w:val="28"/>
          <w:szCs w:val="28"/>
        </w:rPr>
      </w:pPr>
    </w:p>
    <w:p w:rsidR="00DF2C5A" w:rsidRPr="00DF2C5A" w:rsidRDefault="00DF2C5A" w:rsidP="00DF2C5A">
      <w:pPr>
        <w:ind w:firstLine="720"/>
        <w:jc w:val="both"/>
        <w:rPr>
          <w:b/>
          <w:bCs/>
          <w:sz w:val="26"/>
          <w:szCs w:val="26"/>
          <w:lang w:val="ru-RU"/>
        </w:rPr>
      </w:pPr>
      <w:r w:rsidRPr="00DF2C5A">
        <w:rPr>
          <w:b/>
          <w:bCs/>
          <w:sz w:val="26"/>
          <w:szCs w:val="26"/>
          <w:lang w:val="ru-RU"/>
        </w:rPr>
        <w:t>ОСНОВНІ ДЖЕРЕЛА  </w:t>
      </w:r>
    </w:p>
    <w:p w:rsidR="00DF2C5A" w:rsidRPr="00DF2C5A" w:rsidRDefault="00DF2C5A" w:rsidP="00DF2C5A">
      <w:pPr>
        <w:ind w:firstLine="720"/>
        <w:jc w:val="both"/>
        <w:rPr>
          <w:b/>
          <w:bCs/>
          <w:sz w:val="26"/>
          <w:szCs w:val="26"/>
          <w:lang w:val="ru-RU"/>
        </w:rPr>
      </w:pPr>
    </w:p>
    <w:p w:rsidR="00DF2C5A" w:rsidRPr="00DF2C5A" w:rsidRDefault="00DF2C5A" w:rsidP="00DF2C5A">
      <w:pPr>
        <w:widowControl w:val="0"/>
        <w:numPr>
          <w:ilvl w:val="0"/>
          <w:numId w:val="13"/>
        </w:numPr>
        <w:adjustRightInd w:val="0"/>
        <w:spacing w:line="276" w:lineRule="auto"/>
        <w:ind w:left="0" w:firstLine="709"/>
        <w:jc w:val="both"/>
        <w:textAlignment w:val="baseline"/>
        <w:rPr>
          <w:lang w:eastAsia="uk-UA"/>
        </w:rPr>
      </w:pPr>
      <w:r w:rsidRPr="00DF2C5A">
        <w:rPr>
          <w:b/>
          <w:lang w:eastAsia="uk-UA"/>
        </w:rPr>
        <w:t>Воронкова Валентина</w:t>
      </w:r>
      <w:r w:rsidRPr="00DF2C5A">
        <w:rPr>
          <w:lang w:eastAsia="uk-UA"/>
        </w:rPr>
        <w:t xml:space="preserve">, </w:t>
      </w:r>
      <w:proofErr w:type="spellStart"/>
      <w:r w:rsidRPr="00DF2C5A">
        <w:rPr>
          <w:lang w:eastAsia="uk-UA"/>
        </w:rPr>
        <w:t>Нікітенеко</w:t>
      </w:r>
      <w:proofErr w:type="spellEnd"/>
      <w:r w:rsidRPr="00DF2C5A">
        <w:rPr>
          <w:lang w:eastAsia="uk-UA"/>
        </w:rPr>
        <w:t xml:space="preserve"> В.О.  Проблема трансформації людини у концепції </w:t>
      </w:r>
      <w:proofErr w:type="spellStart"/>
      <w:r w:rsidRPr="00DF2C5A">
        <w:rPr>
          <w:lang w:eastAsia="uk-UA"/>
        </w:rPr>
        <w:t>трансгуманізму</w:t>
      </w:r>
      <w:proofErr w:type="spellEnd"/>
      <w:r w:rsidRPr="00DF2C5A">
        <w:rPr>
          <w:lang w:eastAsia="uk-UA"/>
        </w:rPr>
        <w:t xml:space="preserve">: методологія  цифрової антропології. </w:t>
      </w:r>
      <w:proofErr w:type="spellStart"/>
      <w:r w:rsidRPr="00DF2C5A">
        <w:rPr>
          <w:lang w:eastAsia="uk-UA"/>
        </w:rPr>
        <w:t>Humanities</w:t>
      </w:r>
      <w:proofErr w:type="spellEnd"/>
      <w:r w:rsidRPr="00DF2C5A">
        <w:rPr>
          <w:lang w:eastAsia="uk-UA"/>
        </w:rPr>
        <w:t xml:space="preserve">  </w:t>
      </w:r>
      <w:proofErr w:type="spellStart"/>
      <w:r w:rsidRPr="00DF2C5A">
        <w:rPr>
          <w:lang w:eastAsia="uk-UA"/>
        </w:rPr>
        <w:t>studies</w:t>
      </w:r>
      <w:proofErr w:type="spellEnd"/>
      <w:r w:rsidRPr="00DF2C5A">
        <w:rPr>
          <w:lang w:eastAsia="uk-UA"/>
        </w:rPr>
        <w:t xml:space="preserve">:  </w:t>
      </w:r>
      <w:proofErr w:type="spellStart"/>
      <w:r w:rsidRPr="00DF2C5A">
        <w:rPr>
          <w:lang w:eastAsia="uk-UA"/>
        </w:rPr>
        <w:t>Collection</w:t>
      </w:r>
      <w:proofErr w:type="spellEnd"/>
      <w:r w:rsidRPr="00DF2C5A">
        <w:rPr>
          <w:lang w:eastAsia="uk-UA"/>
        </w:rPr>
        <w:t xml:space="preserve">  </w:t>
      </w:r>
      <w:proofErr w:type="spellStart"/>
      <w:r w:rsidRPr="00DF2C5A">
        <w:rPr>
          <w:lang w:eastAsia="uk-UA"/>
        </w:rPr>
        <w:t>of</w:t>
      </w:r>
      <w:proofErr w:type="spellEnd"/>
      <w:r w:rsidRPr="00DF2C5A">
        <w:rPr>
          <w:lang w:eastAsia="uk-UA"/>
        </w:rPr>
        <w:t xml:space="preserve"> </w:t>
      </w:r>
      <w:proofErr w:type="spellStart"/>
      <w:r w:rsidRPr="00DF2C5A">
        <w:rPr>
          <w:lang w:eastAsia="uk-UA"/>
        </w:rPr>
        <w:t>Scientific</w:t>
      </w:r>
      <w:proofErr w:type="spellEnd"/>
      <w:r w:rsidRPr="00DF2C5A">
        <w:rPr>
          <w:lang w:eastAsia="uk-UA"/>
        </w:rPr>
        <w:t xml:space="preserve"> </w:t>
      </w:r>
      <w:proofErr w:type="spellStart"/>
      <w:r w:rsidRPr="00DF2C5A">
        <w:rPr>
          <w:lang w:eastAsia="uk-UA"/>
        </w:rPr>
        <w:t>Papers</w:t>
      </w:r>
      <w:proofErr w:type="spellEnd"/>
      <w:r w:rsidRPr="00DF2C5A">
        <w:rPr>
          <w:lang w:eastAsia="uk-UA"/>
        </w:rPr>
        <w:t xml:space="preserve">  / </w:t>
      </w:r>
      <w:proofErr w:type="spellStart"/>
      <w:r w:rsidRPr="00DF2C5A">
        <w:rPr>
          <w:lang w:eastAsia="uk-UA"/>
        </w:rPr>
        <w:t>Ed.V</w:t>
      </w:r>
      <w:proofErr w:type="spellEnd"/>
      <w:r w:rsidRPr="00DF2C5A">
        <w:rPr>
          <w:lang w:eastAsia="uk-UA"/>
        </w:rPr>
        <w:t xml:space="preserve">.  </w:t>
      </w:r>
      <w:proofErr w:type="spellStart"/>
      <w:r w:rsidRPr="00DF2C5A">
        <w:rPr>
          <w:lang w:eastAsia="uk-UA"/>
        </w:rPr>
        <w:t>Voronkova</w:t>
      </w:r>
      <w:proofErr w:type="spellEnd"/>
      <w:r w:rsidRPr="00DF2C5A">
        <w:rPr>
          <w:lang w:eastAsia="uk-UA"/>
        </w:rPr>
        <w:t xml:space="preserve">. </w:t>
      </w:r>
      <w:proofErr w:type="spellStart"/>
      <w:r w:rsidRPr="00DF2C5A">
        <w:rPr>
          <w:lang w:eastAsia="uk-UA"/>
        </w:rPr>
        <w:t>Zaporizhzhia</w:t>
      </w:r>
      <w:proofErr w:type="spellEnd"/>
      <w:r w:rsidRPr="00DF2C5A">
        <w:rPr>
          <w:lang w:eastAsia="uk-UA"/>
        </w:rPr>
        <w:t xml:space="preserve">  : </w:t>
      </w:r>
      <w:proofErr w:type="spellStart"/>
      <w:r w:rsidRPr="00DF2C5A">
        <w:rPr>
          <w:lang w:eastAsia="uk-UA"/>
        </w:rPr>
        <w:t>Publishinghouse</w:t>
      </w:r>
      <w:proofErr w:type="spellEnd"/>
      <w:r w:rsidRPr="00DF2C5A">
        <w:rPr>
          <w:lang w:eastAsia="uk-UA"/>
        </w:rPr>
        <w:t xml:space="preserve"> “</w:t>
      </w:r>
      <w:proofErr w:type="spellStart"/>
      <w:r w:rsidRPr="00DF2C5A">
        <w:rPr>
          <w:lang w:eastAsia="uk-UA"/>
        </w:rPr>
        <w:t>Helvetica</w:t>
      </w:r>
      <w:proofErr w:type="spellEnd"/>
      <w:r w:rsidRPr="00DF2C5A">
        <w:rPr>
          <w:lang w:eastAsia="uk-UA"/>
        </w:rPr>
        <w:t xml:space="preserve">”, 2023. 16 (93). P. 9-17. </w:t>
      </w:r>
    </w:p>
    <w:p w:rsidR="00DF2C5A" w:rsidRPr="00DF2C5A" w:rsidRDefault="00DF2C5A" w:rsidP="00DF2C5A">
      <w:pPr>
        <w:widowControl w:val="0"/>
        <w:numPr>
          <w:ilvl w:val="0"/>
          <w:numId w:val="13"/>
        </w:numPr>
        <w:adjustRightInd w:val="0"/>
        <w:spacing w:line="276" w:lineRule="auto"/>
        <w:ind w:left="0" w:firstLine="709"/>
        <w:jc w:val="both"/>
        <w:textAlignment w:val="baseline"/>
        <w:rPr>
          <w:lang w:eastAsia="uk-UA"/>
        </w:rPr>
      </w:pPr>
      <w:r w:rsidRPr="00DF2C5A">
        <w:rPr>
          <w:b/>
          <w:lang w:eastAsia="uk-UA"/>
        </w:rPr>
        <w:t xml:space="preserve"> Воронкова В. Г</w:t>
      </w:r>
      <w:r w:rsidRPr="00DF2C5A">
        <w:rPr>
          <w:lang w:eastAsia="uk-UA"/>
        </w:rPr>
        <w:t xml:space="preserve">., Череп А.В., Череп О.Г. Європейська </w:t>
      </w:r>
      <w:proofErr w:type="spellStart"/>
      <w:r w:rsidRPr="00DF2C5A">
        <w:rPr>
          <w:lang w:eastAsia="uk-UA"/>
        </w:rPr>
        <w:t>візія</w:t>
      </w:r>
      <w:proofErr w:type="spellEnd"/>
      <w:r w:rsidRPr="00DF2C5A">
        <w:rPr>
          <w:lang w:eastAsia="uk-UA"/>
        </w:rPr>
        <w:t xml:space="preserve"> пізнання людини як найвищої цінності гуманізму. </w:t>
      </w:r>
      <w:proofErr w:type="spellStart"/>
      <w:r w:rsidRPr="00DF2C5A">
        <w:rPr>
          <w:lang w:eastAsia="uk-UA"/>
        </w:rPr>
        <w:t>Modern</w:t>
      </w:r>
      <w:proofErr w:type="spellEnd"/>
      <w:r w:rsidRPr="00DF2C5A">
        <w:rPr>
          <w:lang w:eastAsia="uk-UA"/>
        </w:rPr>
        <w:t xml:space="preserve"> </w:t>
      </w:r>
      <w:proofErr w:type="spellStart"/>
      <w:r w:rsidRPr="00DF2C5A">
        <w:rPr>
          <w:lang w:eastAsia="uk-UA"/>
        </w:rPr>
        <w:t>trends</w:t>
      </w:r>
      <w:proofErr w:type="spellEnd"/>
      <w:r w:rsidRPr="00DF2C5A">
        <w:rPr>
          <w:lang w:eastAsia="uk-UA"/>
        </w:rPr>
        <w:t xml:space="preserve"> </w:t>
      </w:r>
      <w:proofErr w:type="spellStart"/>
      <w:r w:rsidRPr="00DF2C5A">
        <w:rPr>
          <w:lang w:eastAsia="uk-UA"/>
        </w:rPr>
        <w:t>in</w:t>
      </w:r>
      <w:proofErr w:type="spellEnd"/>
      <w:r w:rsidRPr="00DF2C5A">
        <w:rPr>
          <w:lang w:eastAsia="uk-UA"/>
        </w:rPr>
        <w:t xml:space="preserve"> </w:t>
      </w:r>
      <w:proofErr w:type="spellStart"/>
      <w:r w:rsidRPr="00DF2C5A">
        <w:rPr>
          <w:lang w:eastAsia="uk-UA"/>
        </w:rPr>
        <w:t>science</w:t>
      </w:r>
      <w:proofErr w:type="spellEnd"/>
      <w:r w:rsidRPr="00DF2C5A">
        <w:rPr>
          <w:lang w:eastAsia="uk-UA"/>
        </w:rPr>
        <w:t xml:space="preserve"> </w:t>
      </w:r>
      <w:proofErr w:type="spellStart"/>
      <w:r w:rsidRPr="00DF2C5A">
        <w:rPr>
          <w:lang w:eastAsia="uk-UA"/>
        </w:rPr>
        <w:t>and</w:t>
      </w:r>
      <w:proofErr w:type="spellEnd"/>
      <w:r w:rsidRPr="00DF2C5A">
        <w:rPr>
          <w:lang w:eastAsia="uk-UA"/>
        </w:rPr>
        <w:t xml:space="preserve"> </w:t>
      </w:r>
      <w:proofErr w:type="spellStart"/>
      <w:r w:rsidRPr="00DF2C5A">
        <w:rPr>
          <w:lang w:eastAsia="uk-UA"/>
        </w:rPr>
        <w:t>practice</w:t>
      </w:r>
      <w:proofErr w:type="spellEnd"/>
      <w:r w:rsidRPr="00DF2C5A">
        <w:rPr>
          <w:lang w:eastAsia="uk-UA"/>
        </w:rPr>
        <w:t xml:space="preserve">. </w:t>
      </w:r>
      <w:proofErr w:type="spellStart"/>
      <w:r w:rsidRPr="00DF2C5A">
        <w:rPr>
          <w:lang w:eastAsia="uk-UA"/>
        </w:rPr>
        <w:t>Volume</w:t>
      </w:r>
      <w:proofErr w:type="spellEnd"/>
      <w:r w:rsidRPr="00DF2C5A">
        <w:rPr>
          <w:lang w:eastAsia="uk-UA"/>
        </w:rPr>
        <w:t xml:space="preserve"> 2 : </w:t>
      </w:r>
      <w:proofErr w:type="spellStart"/>
      <w:r w:rsidRPr="00DF2C5A">
        <w:rPr>
          <w:lang w:eastAsia="uk-UA"/>
        </w:rPr>
        <w:t>collective</w:t>
      </w:r>
      <w:proofErr w:type="spellEnd"/>
      <w:r w:rsidRPr="00DF2C5A">
        <w:rPr>
          <w:lang w:eastAsia="uk-UA"/>
        </w:rPr>
        <w:t xml:space="preserve"> </w:t>
      </w:r>
      <w:proofErr w:type="spellStart"/>
      <w:r w:rsidRPr="00DF2C5A">
        <w:rPr>
          <w:lang w:eastAsia="uk-UA"/>
        </w:rPr>
        <w:t>monograph</w:t>
      </w:r>
      <w:proofErr w:type="spellEnd"/>
      <w:r w:rsidRPr="00DF2C5A">
        <w:rPr>
          <w:lang w:eastAsia="uk-UA"/>
        </w:rPr>
        <w:t xml:space="preserve"> / </w:t>
      </w:r>
      <w:proofErr w:type="spellStart"/>
      <w:r w:rsidRPr="00DF2C5A">
        <w:rPr>
          <w:lang w:eastAsia="uk-UA"/>
        </w:rPr>
        <w:t>Compiled</w:t>
      </w:r>
      <w:proofErr w:type="spellEnd"/>
      <w:r w:rsidRPr="00DF2C5A">
        <w:rPr>
          <w:lang w:eastAsia="uk-UA"/>
        </w:rPr>
        <w:t xml:space="preserve"> </w:t>
      </w:r>
      <w:proofErr w:type="spellStart"/>
      <w:r w:rsidRPr="00DF2C5A">
        <w:rPr>
          <w:lang w:eastAsia="uk-UA"/>
        </w:rPr>
        <w:t>by</w:t>
      </w:r>
      <w:proofErr w:type="spellEnd"/>
      <w:r w:rsidRPr="00DF2C5A">
        <w:rPr>
          <w:lang w:eastAsia="uk-UA"/>
        </w:rPr>
        <w:t xml:space="preserve"> V. </w:t>
      </w:r>
      <w:proofErr w:type="spellStart"/>
      <w:r w:rsidRPr="00DF2C5A">
        <w:rPr>
          <w:lang w:eastAsia="uk-UA"/>
        </w:rPr>
        <w:t>Shpak</w:t>
      </w:r>
      <w:proofErr w:type="spellEnd"/>
      <w:r w:rsidRPr="00DF2C5A">
        <w:rPr>
          <w:lang w:eastAsia="uk-UA"/>
        </w:rPr>
        <w:t xml:space="preserve">; </w:t>
      </w:r>
      <w:proofErr w:type="spellStart"/>
      <w:r w:rsidRPr="00DF2C5A">
        <w:rPr>
          <w:lang w:eastAsia="uk-UA"/>
        </w:rPr>
        <w:t>Chairman</w:t>
      </w:r>
      <w:proofErr w:type="spellEnd"/>
      <w:r w:rsidRPr="00DF2C5A">
        <w:rPr>
          <w:lang w:eastAsia="uk-UA"/>
        </w:rPr>
        <w:t xml:space="preserve"> </w:t>
      </w:r>
      <w:proofErr w:type="spellStart"/>
      <w:r w:rsidRPr="00DF2C5A">
        <w:rPr>
          <w:lang w:eastAsia="uk-UA"/>
        </w:rPr>
        <w:t>of</w:t>
      </w:r>
      <w:proofErr w:type="spellEnd"/>
      <w:r w:rsidRPr="00DF2C5A">
        <w:rPr>
          <w:lang w:eastAsia="uk-UA"/>
        </w:rPr>
        <w:t xml:space="preserve"> </w:t>
      </w:r>
      <w:proofErr w:type="spellStart"/>
      <w:r w:rsidRPr="00DF2C5A">
        <w:rPr>
          <w:lang w:eastAsia="uk-UA"/>
        </w:rPr>
        <w:t>the</w:t>
      </w:r>
      <w:proofErr w:type="spellEnd"/>
      <w:r w:rsidRPr="00DF2C5A">
        <w:rPr>
          <w:lang w:eastAsia="uk-UA"/>
        </w:rPr>
        <w:t xml:space="preserve"> </w:t>
      </w:r>
      <w:proofErr w:type="spellStart"/>
      <w:r w:rsidRPr="00DF2C5A">
        <w:rPr>
          <w:lang w:eastAsia="uk-UA"/>
        </w:rPr>
        <w:t>Editorial</w:t>
      </w:r>
      <w:proofErr w:type="spellEnd"/>
      <w:r w:rsidRPr="00DF2C5A">
        <w:rPr>
          <w:lang w:eastAsia="uk-UA"/>
        </w:rPr>
        <w:t xml:space="preserve"> </w:t>
      </w:r>
      <w:proofErr w:type="spellStart"/>
      <w:r w:rsidRPr="00DF2C5A">
        <w:rPr>
          <w:lang w:eastAsia="uk-UA"/>
        </w:rPr>
        <w:t>Board</w:t>
      </w:r>
      <w:proofErr w:type="spellEnd"/>
      <w:r w:rsidRPr="00DF2C5A">
        <w:rPr>
          <w:lang w:eastAsia="uk-UA"/>
        </w:rPr>
        <w:t xml:space="preserve"> S. </w:t>
      </w:r>
      <w:proofErr w:type="spellStart"/>
      <w:r w:rsidRPr="00DF2C5A">
        <w:rPr>
          <w:lang w:eastAsia="uk-UA"/>
        </w:rPr>
        <w:t>Tabachnikov</w:t>
      </w:r>
      <w:proofErr w:type="spellEnd"/>
      <w:r w:rsidRPr="00DF2C5A">
        <w:rPr>
          <w:lang w:eastAsia="uk-UA"/>
        </w:rPr>
        <w:t xml:space="preserve">. </w:t>
      </w:r>
      <w:proofErr w:type="spellStart"/>
      <w:r w:rsidRPr="00DF2C5A">
        <w:rPr>
          <w:lang w:eastAsia="uk-UA"/>
        </w:rPr>
        <w:t>Sherman</w:t>
      </w:r>
      <w:proofErr w:type="spellEnd"/>
      <w:r w:rsidRPr="00DF2C5A">
        <w:rPr>
          <w:lang w:eastAsia="uk-UA"/>
        </w:rPr>
        <w:t xml:space="preserve"> </w:t>
      </w:r>
      <w:proofErr w:type="spellStart"/>
      <w:r w:rsidRPr="00DF2C5A">
        <w:rPr>
          <w:lang w:eastAsia="uk-UA"/>
        </w:rPr>
        <w:t>Oaks</w:t>
      </w:r>
      <w:proofErr w:type="spellEnd"/>
      <w:r w:rsidRPr="00DF2C5A">
        <w:rPr>
          <w:lang w:eastAsia="uk-UA"/>
        </w:rPr>
        <w:t xml:space="preserve">, </w:t>
      </w:r>
      <w:proofErr w:type="spellStart"/>
      <w:r w:rsidRPr="00DF2C5A">
        <w:rPr>
          <w:lang w:eastAsia="uk-UA"/>
        </w:rPr>
        <w:t>California</w:t>
      </w:r>
      <w:proofErr w:type="spellEnd"/>
      <w:r w:rsidRPr="00DF2C5A">
        <w:rPr>
          <w:lang w:eastAsia="uk-UA"/>
        </w:rPr>
        <w:t xml:space="preserve"> : GS </w:t>
      </w:r>
      <w:proofErr w:type="spellStart"/>
      <w:r w:rsidRPr="00DF2C5A">
        <w:rPr>
          <w:lang w:eastAsia="uk-UA"/>
        </w:rPr>
        <w:t>Publishing</w:t>
      </w:r>
      <w:proofErr w:type="spellEnd"/>
      <w:r w:rsidRPr="00DF2C5A">
        <w:rPr>
          <w:lang w:eastAsia="uk-UA"/>
        </w:rPr>
        <w:t xml:space="preserve">. </w:t>
      </w:r>
      <w:proofErr w:type="spellStart"/>
      <w:r w:rsidRPr="00DF2C5A">
        <w:rPr>
          <w:lang w:eastAsia="uk-UA"/>
        </w:rPr>
        <w:t>Services</w:t>
      </w:r>
      <w:proofErr w:type="spellEnd"/>
      <w:r w:rsidRPr="00DF2C5A">
        <w:rPr>
          <w:lang w:eastAsia="uk-UA"/>
        </w:rPr>
        <w:t xml:space="preserve">, 2022.  C.71-80   </w:t>
      </w:r>
    </w:p>
    <w:p w:rsidR="00DF2C5A" w:rsidRPr="00DF2C5A" w:rsidRDefault="00DF2C5A" w:rsidP="00DF2C5A">
      <w:pPr>
        <w:widowControl w:val="0"/>
        <w:numPr>
          <w:ilvl w:val="0"/>
          <w:numId w:val="13"/>
        </w:numPr>
        <w:adjustRightInd w:val="0"/>
        <w:spacing w:line="276" w:lineRule="auto"/>
        <w:ind w:left="0" w:firstLine="709"/>
        <w:jc w:val="both"/>
        <w:textAlignment w:val="baseline"/>
        <w:rPr>
          <w:lang w:eastAsia="uk-UA"/>
        </w:rPr>
      </w:pPr>
      <w:r w:rsidRPr="00DF2C5A">
        <w:rPr>
          <w:b/>
          <w:lang w:eastAsia="uk-UA"/>
        </w:rPr>
        <w:t>Воронкова Валентина</w:t>
      </w:r>
      <w:r w:rsidRPr="00DF2C5A">
        <w:rPr>
          <w:lang w:eastAsia="uk-UA"/>
        </w:rPr>
        <w:t xml:space="preserve">, </w:t>
      </w:r>
      <w:proofErr w:type="spellStart"/>
      <w:r w:rsidRPr="00DF2C5A">
        <w:rPr>
          <w:lang w:eastAsia="uk-UA"/>
        </w:rPr>
        <w:t>Нікітенко</w:t>
      </w:r>
      <w:proofErr w:type="spellEnd"/>
      <w:r w:rsidRPr="00DF2C5A">
        <w:rPr>
          <w:lang w:eastAsia="uk-UA"/>
        </w:rPr>
        <w:t xml:space="preserve"> Віталіна. «Суспільство ризику» як назва сучасної епохи. Матеріали XIІІ Міжнародної наукової конференції «Соціальне прогнозування та </w:t>
      </w:r>
      <w:proofErr w:type="spellStart"/>
      <w:r w:rsidRPr="00DF2C5A">
        <w:rPr>
          <w:lang w:eastAsia="uk-UA"/>
        </w:rPr>
        <w:t>проєктування</w:t>
      </w:r>
      <w:proofErr w:type="spellEnd"/>
      <w:r w:rsidRPr="00DF2C5A">
        <w:rPr>
          <w:lang w:eastAsia="uk-UA"/>
        </w:rPr>
        <w:t xml:space="preserve"> майбутнього: перемога, мир та відновлення у післявоєнній Україні» (28 квітня 2023 року, м. Запоріжжя) / І.О. </w:t>
      </w:r>
      <w:proofErr w:type="spellStart"/>
      <w:r w:rsidRPr="00DF2C5A">
        <w:rPr>
          <w:lang w:eastAsia="uk-UA"/>
        </w:rPr>
        <w:t>Кудінов</w:t>
      </w:r>
      <w:proofErr w:type="spellEnd"/>
      <w:r w:rsidRPr="00DF2C5A">
        <w:rPr>
          <w:lang w:eastAsia="uk-UA"/>
        </w:rPr>
        <w:t xml:space="preserve"> (гол. ред.), М.А. Лепський (наук. ред.); ред. </w:t>
      </w:r>
      <w:proofErr w:type="spellStart"/>
      <w:r w:rsidRPr="00DF2C5A">
        <w:rPr>
          <w:lang w:eastAsia="uk-UA"/>
        </w:rPr>
        <w:t>кол</w:t>
      </w:r>
      <w:proofErr w:type="spellEnd"/>
      <w:r w:rsidRPr="00DF2C5A">
        <w:rPr>
          <w:lang w:eastAsia="uk-UA"/>
        </w:rPr>
        <w:t xml:space="preserve">.: Т.Ф. Бірюкова, Н.В. Лепська, Т.І. </w:t>
      </w:r>
      <w:proofErr w:type="spellStart"/>
      <w:r w:rsidRPr="00DF2C5A">
        <w:rPr>
          <w:lang w:eastAsia="uk-UA"/>
        </w:rPr>
        <w:t>Бутченко</w:t>
      </w:r>
      <w:proofErr w:type="spellEnd"/>
      <w:r w:rsidRPr="00DF2C5A">
        <w:rPr>
          <w:lang w:eastAsia="uk-UA"/>
        </w:rPr>
        <w:t xml:space="preserve">, В.О. </w:t>
      </w:r>
      <w:proofErr w:type="spellStart"/>
      <w:r w:rsidRPr="00DF2C5A">
        <w:rPr>
          <w:lang w:eastAsia="uk-UA"/>
        </w:rPr>
        <w:t>Скворець</w:t>
      </w:r>
      <w:proofErr w:type="spellEnd"/>
      <w:r w:rsidRPr="00DF2C5A">
        <w:rPr>
          <w:lang w:eastAsia="uk-UA"/>
        </w:rPr>
        <w:t xml:space="preserve">, Є.Г. </w:t>
      </w:r>
      <w:proofErr w:type="spellStart"/>
      <w:r w:rsidRPr="00DF2C5A">
        <w:rPr>
          <w:lang w:eastAsia="uk-UA"/>
        </w:rPr>
        <w:t>Цокур</w:t>
      </w:r>
      <w:proofErr w:type="spellEnd"/>
      <w:r w:rsidRPr="00DF2C5A">
        <w:rPr>
          <w:lang w:eastAsia="uk-UA"/>
        </w:rPr>
        <w:t xml:space="preserve">. Запоріжжя : ЦНСД, 2023.  С.28-32. </w:t>
      </w:r>
    </w:p>
    <w:p w:rsidR="00DF2C5A" w:rsidRPr="00DF2C5A" w:rsidRDefault="00DF2C5A" w:rsidP="00DF2C5A">
      <w:pPr>
        <w:numPr>
          <w:ilvl w:val="0"/>
          <w:numId w:val="13"/>
        </w:numPr>
        <w:spacing w:line="276" w:lineRule="auto"/>
        <w:ind w:left="0" w:firstLine="709"/>
        <w:jc w:val="both"/>
      </w:pPr>
      <w:r w:rsidRPr="00DF2C5A">
        <w:t xml:space="preserve"> Воронкова В.Г., Череп А.В., Череп О.Г. Гуманістичні концепції «регенеративної економіки» та «спільного блага» як ефективний чинник управління людськими ресурсами. </w:t>
      </w:r>
      <w:proofErr w:type="spellStart"/>
      <w:r w:rsidRPr="00DF2C5A">
        <w:t>Theoretical</w:t>
      </w:r>
      <w:proofErr w:type="spellEnd"/>
      <w:r w:rsidRPr="00DF2C5A">
        <w:t xml:space="preserve"> </w:t>
      </w:r>
      <w:proofErr w:type="spellStart"/>
      <w:r w:rsidRPr="00DF2C5A">
        <w:t>and</w:t>
      </w:r>
      <w:proofErr w:type="spellEnd"/>
      <w:r w:rsidRPr="00DF2C5A">
        <w:t xml:space="preserve"> </w:t>
      </w:r>
      <w:proofErr w:type="spellStart"/>
      <w:r w:rsidRPr="00DF2C5A">
        <w:t>practical</w:t>
      </w:r>
      <w:proofErr w:type="spellEnd"/>
      <w:r w:rsidRPr="00DF2C5A">
        <w:t xml:space="preserve"> </w:t>
      </w:r>
      <w:proofErr w:type="spellStart"/>
      <w:r w:rsidRPr="00DF2C5A">
        <w:t>aspects</w:t>
      </w:r>
      <w:proofErr w:type="spellEnd"/>
      <w:r w:rsidRPr="00DF2C5A">
        <w:t xml:space="preserve"> </w:t>
      </w:r>
      <w:proofErr w:type="spellStart"/>
      <w:r w:rsidRPr="00DF2C5A">
        <w:t>of</w:t>
      </w:r>
      <w:proofErr w:type="spellEnd"/>
      <w:r w:rsidRPr="00DF2C5A">
        <w:t xml:space="preserve"> </w:t>
      </w:r>
      <w:proofErr w:type="spellStart"/>
      <w:r w:rsidRPr="00DF2C5A">
        <w:t>modern</w:t>
      </w:r>
      <w:proofErr w:type="spellEnd"/>
      <w:r w:rsidRPr="00DF2C5A">
        <w:t xml:space="preserve"> </w:t>
      </w:r>
      <w:proofErr w:type="spellStart"/>
      <w:r w:rsidRPr="00DF2C5A">
        <w:t>scientific</w:t>
      </w:r>
      <w:proofErr w:type="spellEnd"/>
      <w:r w:rsidRPr="00DF2C5A">
        <w:t xml:space="preserve"> </w:t>
      </w:r>
      <w:proofErr w:type="spellStart"/>
      <w:r w:rsidRPr="00DF2C5A">
        <w:t>research:collective</w:t>
      </w:r>
      <w:proofErr w:type="spellEnd"/>
      <w:r w:rsidRPr="00DF2C5A">
        <w:t xml:space="preserve"> </w:t>
      </w:r>
      <w:proofErr w:type="spellStart"/>
      <w:r w:rsidRPr="00DF2C5A">
        <w:t>monograch</w:t>
      </w:r>
      <w:proofErr w:type="spellEnd"/>
      <w:r w:rsidRPr="00DF2C5A">
        <w:t xml:space="preserve"> («Теоретичні та практичні аспекти сучасних наукових досліджень»). </w:t>
      </w:r>
      <w:proofErr w:type="spellStart"/>
      <w:r w:rsidRPr="00DF2C5A">
        <w:t>Compiled</w:t>
      </w:r>
      <w:proofErr w:type="spellEnd"/>
      <w:r w:rsidRPr="00DF2C5A">
        <w:t xml:space="preserve"> </w:t>
      </w:r>
      <w:proofErr w:type="spellStart"/>
      <w:r w:rsidRPr="00DF2C5A">
        <w:t>by</w:t>
      </w:r>
      <w:proofErr w:type="spellEnd"/>
      <w:r w:rsidRPr="00DF2C5A">
        <w:t xml:space="preserve"> V. </w:t>
      </w:r>
      <w:proofErr w:type="spellStart"/>
      <w:r w:rsidRPr="00DF2C5A">
        <w:t>Shpak</w:t>
      </w:r>
      <w:proofErr w:type="spellEnd"/>
      <w:r w:rsidRPr="00DF2C5A">
        <w:t xml:space="preserve">; </w:t>
      </w:r>
      <w:proofErr w:type="spellStart"/>
      <w:r w:rsidRPr="00DF2C5A">
        <w:t>Chairman</w:t>
      </w:r>
      <w:proofErr w:type="spellEnd"/>
      <w:r w:rsidRPr="00DF2C5A">
        <w:t xml:space="preserve"> </w:t>
      </w:r>
      <w:proofErr w:type="spellStart"/>
      <w:r w:rsidRPr="00DF2C5A">
        <w:t>of</w:t>
      </w:r>
      <w:proofErr w:type="spellEnd"/>
      <w:r w:rsidRPr="00DF2C5A">
        <w:t xml:space="preserve"> </w:t>
      </w:r>
      <w:proofErr w:type="spellStart"/>
      <w:r w:rsidRPr="00DF2C5A">
        <w:t>the</w:t>
      </w:r>
      <w:proofErr w:type="spellEnd"/>
      <w:r w:rsidRPr="00DF2C5A">
        <w:t xml:space="preserve"> </w:t>
      </w:r>
      <w:proofErr w:type="spellStart"/>
      <w:r w:rsidRPr="00DF2C5A">
        <w:t>Editorial</w:t>
      </w:r>
      <w:proofErr w:type="spellEnd"/>
      <w:r w:rsidRPr="00DF2C5A">
        <w:t xml:space="preserve"> </w:t>
      </w:r>
      <w:proofErr w:type="spellStart"/>
      <w:r w:rsidRPr="00DF2C5A">
        <w:t>Board</w:t>
      </w:r>
      <w:proofErr w:type="spellEnd"/>
      <w:r w:rsidRPr="00DF2C5A">
        <w:t xml:space="preserve"> S. </w:t>
      </w:r>
      <w:proofErr w:type="spellStart"/>
      <w:r w:rsidRPr="00DF2C5A">
        <w:t>Tabachnikov</w:t>
      </w:r>
      <w:proofErr w:type="spellEnd"/>
      <w:r w:rsidRPr="00DF2C5A">
        <w:t xml:space="preserve">. </w:t>
      </w:r>
      <w:proofErr w:type="spellStart"/>
      <w:r w:rsidRPr="00DF2C5A">
        <w:t>Sherman</w:t>
      </w:r>
      <w:proofErr w:type="spellEnd"/>
      <w:r w:rsidRPr="00DF2C5A">
        <w:t xml:space="preserve"> </w:t>
      </w:r>
      <w:proofErr w:type="spellStart"/>
      <w:r w:rsidRPr="00DF2C5A">
        <w:t>Oaks</w:t>
      </w:r>
      <w:proofErr w:type="spellEnd"/>
      <w:r w:rsidRPr="00DF2C5A">
        <w:t xml:space="preserve">, </w:t>
      </w:r>
      <w:proofErr w:type="spellStart"/>
      <w:r w:rsidRPr="00DF2C5A">
        <w:t>California</w:t>
      </w:r>
      <w:proofErr w:type="spellEnd"/>
      <w:r w:rsidRPr="00DF2C5A">
        <w:t xml:space="preserve"> : GS </w:t>
      </w:r>
      <w:proofErr w:type="spellStart"/>
      <w:r w:rsidRPr="00DF2C5A">
        <w:t>Publishing</w:t>
      </w:r>
      <w:proofErr w:type="spellEnd"/>
      <w:r w:rsidRPr="00DF2C5A">
        <w:t xml:space="preserve">. </w:t>
      </w:r>
      <w:proofErr w:type="spellStart"/>
      <w:r w:rsidRPr="00DF2C5A">
        <w:t>Services</w:t>
      </w:r>
      <w:proofErr w:type="spellEnd"/>
      <w:r w:rsidRPr="00DF2C5A">
        <w:t>, 2022.  р.27-40.</w:t>
      </w:r>
    </w:p>
    <w:p w:rsidR="00DF2C5A" w:rsidRPr="00DF2C5A" w:rsidRDefault="00DF2C5A" w:rsidP="00DF2C5A">
      <w:pPr>
        <w:numPr>
          <w:ilvl w:val="0"/>
          <w:numId w:val="13"/>
        </w:numPr>
        <w:spacing w:line="276" w:lineRule="auto"/>
        <w:ind w:left="0" w:firstLine="709"/>
        <w:jc w:val="both"/>
        <w:rPr>
          <w:rFonts w:eastAsia="MS Mincho"/>
          <w:lang w:eastAsia="en-US"/>
        </w:rPr>
      </w:pPr>
      <w:r w:rsidRPr="00DF2C5A">
        <w:rPr>
          <w:rFonts w:eastAsia="MS Mincho"/>
          <w:b/>
          <w:lang w:eastAsia="en-US"/>
        </w:rPr>
        <w:lastRenderedPageBreak/>
        <w:t>Воронкова В.Г</w:t>
      </w:r>
      <w:r w:rsidRPr="00DF2C5A">
        <w:rPr>
          <w:rFonts w:eastAsia="MS Mincho"/>
          <w:lang w:eastAsia="en-US"/>
        </w:rPr>
        <w:t xml:space="preserve">. Філософські проблеми наукового пізнання: концептуалізація наукової парадигми дисципліни. Геостратегічні трансформації та траєкторія національної безпеки в контексті відбудови і сталого розвитку України : матеріали Міжнародної науково-практичної конференції (25–26 травня 2023 року, м. Запоріжжя) / наук. ред. Н. Г. </w:t>
      </w:r>
      <w:proofErr w:type="spellStart"/>
      <w:r w:rsidRPr="00DF2C5A">
        <w:rPr>
          <w:rFonts w:eastAsia="MS Mincho"/>
          <w:lang w:eastAsia="en-US"/>
        </w:rPr>
        <w:t>Метеленко</w:t>
      </w:r>
      <w:proofErr w:type="spellEnd"/>
      <w:r w:rsidRPr="00DF2C5A">
        <w:rPr>
          <w:rFonts w:eastAsia="MS Mincho"/>
          <w:lang w:eastAsia="en-US"/>
        </w:rPr>
        <w:t xml:space="preserve"> ; Інженерний навчально-науковий інститут ім. Ю. М. Потебні Запорізького національного університету.  Одеса : </w:t>
      </w:r>
      <w:proofErr w:type="spellStart"/>
      <w:r w:rsidRPr="00DF2C5A">
        <w:rPr>
          <w:rFonts w:eastAsia="MS Mincho"/>
          <w:lang w:eastAsia="en-US"/>
        </w:rPr>
        <w:t>Олді</w:t>
      </w:r>
      <w:proofErr w:type="spellEnd"/>
      <w:r w:rsidRPr="00DF2C5A">
        <w:rPr>
          <w:rFonts w:eastAsia="MS Mincho"/>
          <w:lang w:eastAsia="en-US"/>
        </w:rPr>
        <w:t xml:space="preserve">+, 2023. С.279-285. </w:t>
      </w:r>
    </w:p>
    <w:p w:rsidR="00DF2C5A" w:rsidRPr="00DF2C5A" w:rsidRDefault="00DF2C5A" w:rsidP="00DF2C5A">
      <w:pPr>
        <w:numPr>
          <w:ilvl w:val="0"/>
          <w:numId w:val="13"/>
        </w:numPr>
        <w:spacing w:line="276" w:lineRule="auto"/>
        <w:ind w:left="0" w:firstLine="709"/>
        <w:jc w:val="both"/>
        <w:rPr>
          <w:rFonts w:eastAsia="MS Mincho"/>
          <w:lang w:eastAsia="en-US"/>
        </w:rPr>
      </w:pPr>
      <w:proofErr w:type="spellStart"/>
      <w:r w:rsidRPr="00DF2C5A">
        <w:rPr>
          <w:rFonts w:eastAsia="MS Mincho"/>
          <w:lang w:eastAsia="en-US"/>
        </w:rPr>
        <w:t>Горлинський</w:t>
      </w:r>
      <w:proofErr w:type="spellEnd"/>
      <w:r w:rsidRPr="00DF2C5A">
        <w:rPr>
          <w:rFonts w:eastAsia="MS Mincho"/>
          <w:lang w:eastAsia="en-US"/>
        </w:rPr>
        <w:t xml:space="preserve"> В. В. Філософія безпеки і сталого людського розвитку: ціннісний вимір: монографія / В. В. </w:t>
      </w:r>
      <w:proofErr w:type="spellStart"/>
      <w:r w:rsidRPr="00DF2C5A">
        <w:rPr>
          <w:rFonts w:eastAsia="MS Mincho"/>
          <w:lang w:eastAsia="en-US"/>
        </w:rPr>
        <w:t>Горлинський</w:t>
      </w:r>
      <w:proofErr w:type="spellEnd"/>
      <w:r w:rsidRPr="00DF2C5A">
        <w:rPr>
          <w:rFonts w:eastAsia="MS Mincho"/>
          <w:lang w:eastAsia="en-US"/>
        </w:rPr>
        <w:t>. Київ: ПАРАПАН, 2011. 387 с.</w:t>
      </w:r>
    </w:p>
    <w:p w:rsidR="00DF2C5A" w:rsidRPr="00DF2C5A" w:rsidRDefault="00DF2C5A" w:rsidP="00DF2C5A">
      <w:pPr>
        <w:numPr>
          <w:ilvl w:val="0"/>
          <w:numId w:val="13"/>
        </w:numPr>
        <w:spacing w:line="276" w:lineRule="auto"/>
        <w:ind w:left="0" w:firstLine="709"/>
        <w:jc w:val="both"/>
        <w:rPr>
          <w:rFonts w:eastAsia="MS Mincho"/>
          <w:lang w:val="ru-RU" w:eastAsia="en-US"/>
        </w:rPr>
      </w:pPr>
      <w:r w:rsidRPr="00DF2C5A">
        <w:rPr>
          <w:rFonts w:eastAsia="MS Mincho"/>
          <w:lang w:eastAsia="en-US"/>
        </w:rPr>
        <w:t xml:space="preserve"> </w:t>
      </w:r>
      <w:proofErr w:type="spellStart"/>
      <w:r w:rsidRPr="00DF2C5A">
        <w:rPr>
          <w:rFonts w:eastAsia="MS Mincho"/>
          <w:lang w:val="ru-RU" w:eastAsia="en-US"/>
        </w:rPr>
        <w:t>Інформаційна</w:t>
      </w:r>
      <w:proofErr w:type="spellEnd"/>
      <w:r w:rsidRPr="00DF2C5A">
        <w:rPr>
          <w:rFonts w:eastAsia="MS Mincho"/>
          <w:lang w:val="ru-RU" w:eastAsia="en-US"/>
        </w:rPr>
        <w:t xml:space="preserve"> </w:t>
      </w:r>
      <w:proofErr w:type="spellStart"/>
      <w:r w:rsidRPr="00DF2C5A">
        <w:rPr>
          <w:rFonts w:eastAsia="MS Mincho"/>
          <w:lang w:val="ru-RU" w:eastAsia="en-US"/>
        </w:rPr>
        <w:t>безпека</w:t>
      </w:r>
      <w:proofErr w:type="spellEnd"/>
      <w:r w:rsidRPr="00DF2C5A">
        <w:rPr>
          <w:rFonts w:eastAsia="MS Mincho"/>
          <w:lang w:val="ru-RU" w:eastAsia="en-US"/>
        </w:rPr>
        <w:t xml:space="preserve">: </w:t>
      </w:r>
      <w:proofErr w:type="spellStart"/>
      <w:proofErr w:type="gramStart"/>
      <w:r w:rsidRPr="00DF2C5A">
        <w:rPr>
          <w:rFonts w:eastAsia="MS Mincho"/>
          <w:lang w:val="ru-RU" w:eastAsia="en-US"/>
        </w:rPr>
        <w:t>п</w:t>
      </w:r>
      <w:proofErr w:type="gramEnd"/>
      <w:r w:rsidRPr="00DF2C5A">
        <w:rPr>
          <w:rFonts w:eastAsia="MS Mincho"/>
          <w:lang w:val="ru-RU" w:eastAsia="en-US"/>
        </w:rPr>
        <w:t>ідручник</w:t>
      </w:r>
      <w:proofErr w:type="spellEnd"/>
      <w:r w:rsidRPr="00DF2C5A">
        <w:rPr>
          <w:rFonts w:eastAsia="MS Mincho"/>
          <w:lang w:val="ru-RU" w:eastAsia="en-US"/>
        </w:rPr>
        <w:t xml:space="preserve"> /В. В. Остроухов, М. М. Присяжнюк, О. І. </w:t>
      </w:r>
      <w:proofErr w:type="spellStart"/>
      <w:r w:rsidRPr="00DF2C5A">
        <w:rPr>
          <w:rFonts w:eastAsia="MS Mincho"/>
          <w:lang w:val="ru-RU" w:eastAsia="en-US"/>
        </w:rPr>
        <w:t>Фармагей</w:t>
      </w:r>
      <w:proofErr w:type="spellEnd"/>
      <w:r w:rsidRPr="00DF2C5A">
        <w:rPr>
          <w:rFonts w:eastAsia="MS Mincho"/>
          <w:lang w:val="ru-RU" w:eastAsia="en-US"/>
        </w:rPr>
        <w:t xml:space="preserve">, М. М. </w:t>
      </w:r>
      <w:proofErr w:type="spellStart"/>
      <w:r w:rsidRPr="00DF2C5A">
        <w:rPr>
          <w:rFonts w:eastAsia="MS Mincho"/>
          <w:lang w:val="ru-RU" w:eastAsia="en-US"/>
        </w:rPr>
        <w:t>Чеховська</w:t>
      </w:r>
      <w:proofErr w:type="spellEnd"/>
      <w:r w:rsidRPr="00DF2C5A">
        <w:rPr>
          <w:rFonts w:eastAsia="MS Mincho"/>
          <w:lang w:val="ru-RU" w:eastAsia="en-US"/>
        </w:rPr>
        <w:t xml:space="preserve"> та </w:t>
      </w:r>
      <w:proofErr w:type="spellStart"/>
      <w:r w:rsidRPr="00DF2C5A">
        <w:rPr>
          <w:rFonts w:eastAsia="MS Mincho"/>
          <w:lang w:val="ru-RU" w:eastAsia="en-US"/>
        </w:rPr>
        <w:t>ін</w:t>
      </w:r>
      <w:proofErr w:type="spellEnd"/>
      <w:r w:rsidRPr="00DF2C5A">
        <w:rPr>
          <w:rFonts w:eastAsia="MS Mincho"/>
          <w:lang w:val="ru-RU" w:eastAsia="en-US"/>
        </w:rPr>
        <w:t xml:space="preserve">.; </w:t>
      </w:r>
      <w:proofErr w:type="spellStart"/>
      <w:r w:rsidRPr="00DF2C5A">
        <w:rPr>
          <w:rFonts w:eastAsia="MS Mincho"/>
          <w:lang w:val="ru-RU" w:eastAsia="en-US"/>
        </w:rPr>
        <w:t>під</w:t>
      </w:r>
      <w:proofErr w:type="spellEnd"/>
      <w:r w:rsidRPr="00DF2C5A">
        <w:rPr>
          <w:rFonts w:eastAsia="MS Mincho"/>
          <w:lang w:val="ru-RU" w:eastAsia="en-US"/>
        </w:rPr>
        <w:t xml:space="preserve"> ред. В. В. Остроухова. </w:t>
      </w:r>
      <w:proofErr w:type="spellStart"/>
      <w:r w:rsidRPr="00DF2C5A">
        <w:rPr>
          <w:rFonts w:eastAsia="MS Mincho"/>
          <w:lang w:val="ru-RU" w:eastAsia="en-US"/>
        </w:rPr>
        <w:t>Київ</w:t>
      </w:r>
      <w:proofErr w:type="spellEnd"/>
      <w:proofErr w:type="gramStart"/>
      <w:r w:rsidRPr="00DF2C5A">
        <w:rPr>
          <w:rFonts w:eastAsia="MS Mincho"/>
          <w:lang w:val="ru-RU" w:eastAsia="en-US"/>
        </w:rPr>
        <w:t xml:space="preserve"> :</w:t>
      </w:r>
      <w:proofErr w:type="gramEnd"/>
      <w:r w:rsidRPr="00DF2C5A">
        <w:rPr>
          <w:rFonts w:eastAsia="MS Mincho"/>
          <w:lang w:val="ru-RU" w:eastAsia="en-US"/>
        </w:rPr>
        <w:t xml:space="preserve"> </w:t>
      </w:r>
      <w:proofErr w:type="spellStart"/>
      <w:r w:rsidRPr="00DF2C5A">
        <w:rPr>
          <w:rFonts w:eastAsia="MS Mincho"/>
          <w:lang w:val="ru-RU" w:eastAsia="en-US"/>
        </w:rPr>
        <w:t>Видавництво</w:t>
      </w:r>
      <w:proofErr w:type="spellEnd"/>
      <w:r w:rsidRPr="00DF2C5A">
        <w:rPr>
          <w:rFonts w:eastAsia="MS Mincho"/>
          <w:lang w:val="ru-RU" w:eastAsia="en-US"/>
        </w:rPr>
        <w:t xml:space="preserve"> </w:t>
      </w:r>
      <w:proofErr w:type="spellStart"/>
      <w:r w:rsidRPr="00DF2C5A">
        <w:rPr>
          <w:rFonts w:eastAsia="MS Mincho"/>
          <w:lang w:val="ru-RU" w:eastAsia="en-US"/>
        </w:rPr>
        <w:t>Ліра</w:t>
      </w:r>
      <w:proofErr w:type="spellEnd"/>
      <w:r w:rsidRPr="00DF2C5A">
        <w:rPr>
          <w:rFonts w:eastAsia="MS Mincho"/>
          <w:lang w:val="ru-RU" w:eastAsia="en-US"/>
        </w:rPr>
        <w:t xml:space="preserve">-К, 2021. 412 с. </w:t>
      </w:r>
    </w:p>
    <w:p w:rsidR="00DF2C5A" w:rsidRPr="00DF2C5A" w:rsidRDefault="00DF2C5A" w:rsidP="00DF2C5A">
      <w:pPr>
        <w:numPr>
          <w:ilvl w:val="0"/>
          <w:numId w:val="13"/>
        </w:numPr>
        <w:spacing w:line="276" w:lineRule="auto"/>
        <w:ind w:left="0" w:firstLine="709"/>
        <w:jc w:val="both"/>
        <w:rPr>
          <w:rFonts w:eastAsia="MS Mincho"/>
          <w:lang w:val="ru-RU" w:eastAsia="en-US"/>
        </w:rPr>
      </w:pPr>
      <w:proofErr w:type="spellStart"/>
      <w:r w:rsidRPr="00DF2C5A">
        <w:rPr>
          <w:rFonts w:eastAsia="MS Mincho"/>
          <w:lang w:val="ru-RU" w:eastAsia="en-US"/>
        </w:rPr>
        <w:t>Лісовська</w:t>
      </w:r>
      <w:proofErr w:type="spellEnd"/>
      <w:r w:rsidRPr="00DF2C5A">
        <w:rPr>
          <w:rFonts w:eastAsia="MS Mincho"/>
          <w:lang w:val="ru-RU" w:eastAsia="en-US"/>
        </w:rPr>
        <w:t xml:space="preserve"> Ю. П., </w:t>
      </w:r>
      <w:proofErr w:type="spellStart"/>
      <w:r w:rsidRPr="00DF2C5A">
        <w:rPr>
          <w:rFonts w:eastAsia="MS Mincho"/>
          <w:lang w:val="ru-RU" w:eastAsia="en-US"/>
        </w:rPr>
        <w:t>Лісовський</w:t>
      </w:r>
      <w:proofErr w:type="spellEnd"/>
      <w:r w:rsidRPr="00DF2C5A">
        <w:rPr>
          <w:rFonts w:eastAsia="MS Mincho"/>
          <w:lang w:val="ru-RU" w:eastAsia="en-US"/>
        </w:rPr>
        <w:t xml:space="preserve"> П. М. </w:t>
      </w:r>
      <w:proofErr w:type="spellStart"/>
      <w:r w:rsidRPr="00DF2C5A">
        <w:rPr>
          <w:rFonts w:eastAsia="MS Mincho"/>
          <w:lang w:val="ru-RU" w:eastAsia="en-US"/>
        </w:rPr>
        <w:t>Філософія</w:t>
      </w:r>
      <w:proofErr w:type="spellEnd"/>
      <w:r w:rsidRPr="00DF2C5A">
        <w:rPr>
          <w:rFonts w:eastAsia="MS Mincho"/>
          <w:lang w:val="ru-RU" w:eastAsia="en-US"/>
        </w:rPr>
        <w:t xml:space="preserve"> науки: </w:t>
      </w:r>
      <w:proofErr w:type="spellStart"/>
      <w:r w:rsidRPr="00DF2C5A">
        <w:rPr>
          <w:rFonts w:eastAsia="MS Mincho"/>
          <w:lang w:val="ru-RU" w:eastAsia="en-US"/>
        </w:rPr>
        <w:t>військово-промислові</w:t>
      </w:r>
      <w:proofErr w:type="spellEnd"/>
      <w:r w:rsidRPr="00DF2C5A">
        <w:rPr>
          <w:rFonts w:eastAsia="MS Mincho"/>
          <w:lang w:val="ru-RU" w:eastAsia="en-US"/>
        </w:rPr>
        <w:t xml:space="preserve"> </w:t>
      </w:r>
      <w:proofErr w:type="spellStart"/>
      <w:r w:rsidRPr="00DF2C5A">
        <w:rPr>
          <w:rFonts w:eastAsia="MS Mincho"/>
          <w:lang w:val="ru-RU" w:eastAsia="en-US"/>
        </w:rPr>
        <w:t>інновації</w:t>
      </w:r>
      <w:proofErr w:type="spellEnd"/>
      <w:r w:rsidRPr="00DF2C5A">
        <w:rPr>
          <w:rFonts w:eastAsia="MS Mincho"/>
          <w:lang w:val="ru-RU" w:eastAsia="en-US"/>
        </w:rPr>
        <w:t xml:space="preserve">. </w:t>
      </w:r>
      <w:proofErr w:type="spellStart"/>
      <w:r w:rsidRPr="00DF2C5A">
        <w:rPr>
          <w:rFonts w:eastAsia="MS Mincho"/>
          <w:lang w:val="ru-RU" w:eastAsia="en-US"/>
        </w:rPr>
        <w:t>Київ</w:t>
      </w:r>
      <w:proofErr w:type="spellEnd"/>
      <w:proofErr w:type="gramStart"/>
      <w:r w:rsidRPr="00DF2C5A">
        <w:rPr>
          <w:rFonts w:eastAsia="MS Mincho"/>
          <w:lang w:val="ru-RU" w:eastAsia="en-US"/>
        </w:rPr>
        <w:t xml:space="preserve"> :</w:t>
      </w:r>
      <w:proofErr w:type="gramEnd"/>
      <w:r w:rsidRPr="00DF2C5A">
        <w:rPr>
          <w:rFonts w:eastAsia="MS Mincho"/>
          <w:lang w:val="ru-RU" w:eastAsia="en-US"/>
        </w:rPr>
        <w:t xml:space="preserve"> </w:t>
      </w:r>
      <w:proofErr w:type="spellStart"/>
      <w:r w:rsidRPr="00DF2C5A">
        <w:rPr>
          <w:rFonts w:eastAsia="MS Mincho"/>
          <w:lang w:val="ru-RU" w:eastAsia="en-US"/>
        </w:rPr>
        <w:t>Видавництво</w:t>
      </w:r>
      <w:proofErr w:type="spellEnd"/>
      <w:r w:rsidRPr="00DF2C5A">
        <w:rPr>
          <w:rFonts w:eastAsia="MS Mincho"/>
          <w:lang w:val="ru-RU" w:eastAsia="en-US"/>
        </w:rPr>
        <w:t xml:space="preserve"> </w:t>
      </w:r>
      <w:proofErr w:type="spellStart"/>
      <w:r w:rsidRPr="00DF2C5A">
        <w:rPr>
          <w:rFonts w:eastAsia="MS Mincho"/>
          <w:lang w:val="ru-RU" w:eastAsia="en-US"/>
        </w:rPr>
        <w:t>Університет</w:t>
      </w:r>
      <w:proofErr w:type="spellEnd"/>
      <w:r w:rsidRPr="00DF2C5A">
        <w:rPr>
          <w:rFonts w:eastAsia="MS Mincho"/>
          <w:lang w:val="ru-RU" w:eastAsia="en-US"/>
        </w:rPr>
        <w:t xml:space="preserve"> "</w:t>
      </w:r>
      <w:proofErr w:type="spellStart"/>
      <w:r w:rsidRPr="00DF2C5A">
        <w:rPr>
          <w:rFonts w:eastAsia="MS Mincho"/>
          <w:lang w:val="ru-RU" w:eastAsia="en-US"/>
        </w:rPr>
        <w:t>Україна</w:t>
      </w:r>
      <w:proofErr w:type="spellEnd"/>
      <w:r w:rsidRPr="00DF2C5A">
        <w:rPr>
          <w:rFonts w:eastAsia="MS Mincho"/>
          <w:lang w:val="ru-RU" w:eastAsia="en-US"/>
        </w:rPr>
        <w:t>", 2022. 192с.</w:t>
      </w:r>
    </w:p>
    <w:p w:rsidR="00DF2C5A" w:rsidRPr="00DF2C5A" w:rsidRDefault="00DF2C5A" w:rsidP="00DF2C5A">
      <w:pPr>
        <w:numPr>
          <w:ilvl w:val="0"/>
          <w:numId w:val="13"/>
        </w:numPr>
        <w:spacing w:line="276" w:lineRule="auto"/>
        <w:ind w:left="0" w:firstLine="709"/>
        <w:jc w:val="both"/>
        <w:rPr>
          <w:rFonts w:eastAsia="MS Mincho"/>
          <w:lang w:val="ru-RU" w:eastAsia="en-US"/>
        </w:rPr>
      </w:pPr>
      <w:proofErr w:type="spellStart"/>
      <w:r w:rsidRPr="00DF2C5A">
        <w:rPr>
          <w:rFonts w:eastAsia="MS Mincho"/>
          <w:lang w:val="ru-RU" w:eastAsia="en-US"/>
        </w:rPr>
        <w:t>Національна</w:t>
      </w:r>
      <w:proofErr w:type="spellEnd"/>
      <w:r w:rsidRPr="00DF2C5A">
        <w:rPr>
          <w:rFonts w:eastAsia="MS Mincho"/>
          <w:lang w:val="ru-RU" w:eastAsia="en-US"/>
        </w:rPr>
        <w:t xml:space="preserve"> </w:t>
      </w:r>
      <w:proofErr w:type="spellStart"/>
      <w:r w:rsidRPr="00DF2C5A">
        <w:rPr>
          <w:rFonts w:eastAsia="MS Mincho"/>
          <w:lang w:val="ru-RU" w:eastAsia="en-US"/>
        </w:rPr>
        <w:t>безпека</w:t>
      </w:r>
      <w:proofErr w:type="spellEnd"/>
      <w:r w:rsidRPr="00DF2C5A">
        <w:rPr>
          <w:rFonts w:eastAsia="MS Mincho"/>
          <w:lang w:val="ru-RU" w:eastAsia="en-US"/>
        </w:rPr>
        <w:t xml:space="preserve"> </w:t>
      </w:r>
      <w:proofErr w:type="spellStart"/>
      <w:r w:rsidRPr="00DF2C5A">
        <w:rPr>
          <w:rFonts w:eastAsia="MS Mincho"/>
          <w:lang w:val="ru-RU" w:eastAsia="en-US"/>
        </w:rPr>
        <w:t>держави</w:t>
      </w:r>
      <w:proofErr w:type="spellEnd"/>
      <w:r w:rsidRPr="00DF2C5A">
        <w:rPr>
          <w:rFonts w:eastAsia="MS Mincho"/>
          <w:lang w:val="ru-RU" w:eastAsia="en-US"/>
        </w:rPr>
        <w:t xml:space="preserve"> в </w:t>
      </w:r>
      <w:proofErr w:type="spellStart"/>
      <w:r w:rsidRPr="00DF2C5A">
        <w:rPr>
          <w:rFonts w:eastAsia="MS Mincho"/>
          <w:lang w:val="ru-RU" w:eastAsia="en-US"/>
        </w:rPr>
        <w:t>сучасних</w:t>
      </w:r>
      <w:proofErr w:type="spellEnd"/>
      <w:r w:rsidRPr="00DF2C5A">
        <w:rPr>
          <w:rFonts w:eastAsia="MS Mincho"/>
          <w:lang w:val="ru-RU" w:eastAsia="en-US"/>
        </w:rPr>
        <w:t xml:space="preserve"> </w:t>
      </w:r>
      <w:proofErr w:type="spellStart"/>
      <w:r w:rsidRPr="00DF2C5A">
        <w:rPr>
          <w:rFonts w:eastAsia="MS Mincho"/>
          <w:lang w:val="ru-RU" w:eastAsia="en-US"/>
        </w:rPr>
        <w:t>умовах</w:t>
      </w:r>
      <w:proofErr w:type="spellEnd"/>
      <w:r w:rsidRPr="00DF2C5A">
        <w:rPr>
          <w:rFonts w:eastAsia="MS Mincho"/>
          <w:lang w:val="ru-RU" w:eastAsia="en-US"/>
        </w:rPr>
        <w:t xml:space="preserve">: </w:t>
      </w:r>
      <w:proofErr w:type="spellStart"/>
      <w:r w:rsidRPr="00DF2C5A">
        <w:rPr>
          <w:rFonts w:eastAsia="MS Mincho"/>
          <w:lang w:val="ru-RU" w:eastAsia="en-US"/>
        </w:rPr>
        <w:t>монографія</w:t>
      </w:r>
      <w:proofErr w:type="spellEnd"/>
      <w:r w:rsidRPr="00DF2C5A">
        <w:rPr>
          <w:rFonts w:eastAsia="MS Mincho"/>
          <w:lang w:val="ru-RU" w:eastAsia="en-US"/>
        </w:rPr>
        <w:t xml:space="preserve"> /В. О. </w:t>
      </w:r>
      <w:proofErr w:type="spellStart"/>
      <w:r w:rsidRPr="00DF2C5A">
        <w:rPr>
          <w:rFonts w:eastAsia="MS Mincho"/>
          <w:lang w:val="ru-RU" w:eastAsia="en-US"/>
        </w:rPr>
        <w:t>Ананьїн</w:t>
      </w:r>
      <w:proofErr w:type="spellEnd"/>
      <w:r w:rsidRPr="00DF2C5A">
        <w:rPr>
          <w:rFonts w:eastAsia="MS Mincho"/>
          <w:lang w:val="ru-RU" w:eastAsia="en-US"/>
        </w:rPr>
        <w:t xml:space="preserve">, В. В. </w:t>
      </w:r>
      <w:proofErr w:type="spellStart"/>
      <w:r w:rsidRPr="00DF2C5A">
        <w:rPr>
          <w:rFonts w:eastAsia="MS Mincho"/>
          <w:lang w:val="ru-RU" w:eastAsia="en-US"/>
        </w:rPr>
        <w:t>Горлинський</w:t>
      </w:r>
      <w:proofErr w:type="spellEnd"/>
      <w:r w:rsidRPr="00DF2C5A">
        <w:rPr>
          <w:rFonts w:eastAsia="MS Mincho"/>
          <w:lang w:val="ru-RU" w:eastAsia="en-US"/>
        </w:rPr>
        <w:t xml:space="preserve">, О. О. Пучков та </w:t>
      </w:r>
      <w:proofErr w:type="spellStart"/>
      <w:r w:rsidRPr="00DF2C5A">
        <w:rPr>
          <w:rFonts w:eastAsia="MS Mincho"/>
          <w:lang w:val="ru-RU" w:eastAsia="en-US"/>
        </w:rPr>
        <w:t>ін</w:t>
      </w:r>
      <w:proofErr w:type="spellEnd"/>
      <w:r w:rsidRPr="00DF2C5A">
        <w:rPr>
          <w:rFonts w:eastAsia="MS Mincho"/>
          <w:lang w:val="ru-RU" w:eastAsia="en-US"/>
        </w:rPr>
        <w:t xml:space="preserve">.; за </w:t>
      </w:r>
      <w:proofErr w:type="spellStart"/>
      <w:r w:rsidRPr="00DF2C5A">
        <w:rPr>
          <w:rFonts w:eastAsia="MS Mincho"/>
          <w:lang w:val="ru-RU" w:eastAsia="en-US"/>
        </w:rPr>
        <w:t>заг</w:t>
      </w:r>
      <w:proofErr w:type="spellEnd"/>
      <w:r w:rsidRPr="00DF2C5A">
        <w:rPr>
          <w:rFonts w:eastAsia="MS Mincho"/>
          <w:lang w:val="ru-RU" w:eastAsia="en-US"/>
        </w:rPr>
        <w:t xml:space="preserve">. ред. В. О. </w:t>
      </w:r>
      <w:proofErr w:type="spellStart"/>
      <w:r w:rsidRPr="00DF2C5A">
        <w:rPr>
          <w:rFonts w:eastAsia="MS Mincho"/>
          <w:lang w:val="ru-RU" w:eastAsia="en-US"/>
        </w:rPr>
        <w:t>Ананьї</w:t>
      </w:r>
      <w:proofErr w:type="gramStart"/>
      <w:r w:rsidRPr="00DF2C5A">
        <w:rPr>
          <w:rFonts w:eastAsia="MS Mincho"/>
          <w:lang w:val="ru-RU" w:eastAsia="en-US"/>
        </w:rPr>
        <w:t>на</w:t>
      </w:r>
      <w:proofErr w:type="spellEnd"/>
      <w:proofErr w:type="gramEnd"/>
      <w:r w:rsidRPr="00DF2C5A">
        <w:rPr>
          <w:rFonts w:eastAsia="MS Mincho"/>
          <w:lang w:val="ru-RU" w:eastAsia="en-US"/>
        </w:rPr>
        <w:t xml:space="preserve">. </w:t>
      </w:r>
      <w:proofErr w:type="spellStart"/>
      <w:r w:rsidRPr="00DF2C5A">
        <w:rPr>
          <w:rFonts w:eastAsia="MS Mincho"/>
          <w:lang w:val="ru-RU" w:eastAsia="en-US"/>
        </w:rPr>
        <w:t>Київ</w:t>
      </w:r>
      <w:proofErr w:type="spellEnd"/>
      <w:proofErr w:type="gramStart"/>
      <w:r w:rsidRPr="00DF2C5A">
        <w:rPr>
          <w:rFonts w:eastAsia="MS Mincho"/>
          <w:lang w:val="ru-RU" w:eastAsia="en-US"/>
        </w:rPr>
        <w:t xml:space="preserve"> :</w:t>
      </w:r>
      <w:proofErr w:type="gramEnd"/>
      <w:r w:rsidRPr="00DF2C5A">
        <w:rPr>
          <w:rFonts w:eastAsia="MS Mincho"/>
          <w:lang w:val="ru-RU" w:eastAsia="en-US"/>
        </w:rPr>
        <w:t xml:space="preserve"> ІСЗЗІ КПІ </w:t>
      </w:r>
      <w:proofErr w:type="spellStart"/>
      <w:r w:rsidRPr="00DF2C5A">
        <w:rPr>
          <w:rFonts w:eastAsia="MS Mincho"/>
          <w:lang w:val="ru-RU" w:eastAsia="en-US"/>
        </w:rPr>
        <w:t>ім</w:t>
      </w:r>
      <w:proofErr w:type="spellEnd"/>
      <w:r w:rsidRPr="00DF2C5A">
        <w:rPr>
          <w:rFonts w:eastAsia="MS Mincho"/>
          <w:lang w:val="ru-RU" w:eastAsia="en-US"/>
        </w:rPr>
        <w:t xml:space="preserve">. </w:t>
      </w:r>
      <w:proofErr w:type="spellStart"/>
      <w:r w:rsidRPr="00DF2C5A">
        <w:rPr>
          <w:rFonts w:eastAsia="MS Mincho"/>
          <w:lang w:val="ru-RU" w:eastAsia="en-US"/>
        </w:rPr>
        <w:t>Ігоря</w:t>
      </w:r>
      <w:proofErr w:type="spellEnd"/>
      <w:r w:rsidRPr="00DF2C5A">
        <w:rPr>
          <w:rFonts w:eastAsia="MS Mincho"/>
          <w:lang w:val="ru-RU" w:eastAsia="en-US"/>
        </w:rPr>
        <w:t xml:space="preserve"> </w:t>
      </w:r>
    </w:p>
    <w:p w:rsidR="00DF2C5A" w:rsidRPr="00DF2C5A" w:rsidRDefault="00DF2C5A" w:rsidP="00DF2C5A">
      <w:pPr>
        <w:numPr>
          <w:ilvl w:val="0"/>
          <w:numId w:val="13"/>
        </w:numPr>
        <w:spacing w:line="276" w:lineRule="auto"/>
        <w:ind w:left="0" w:firstLine="709"/>
        <w:jc w:val="both"/>
        <w:rPr>
          <w:rFonts w:eastAsia="MS Mincho"/>
          <w:lang w:val="ru-RU" w:eastAsia="en-US"/>
        </w:rPr>
      </w:pPr>
      <w:r w:rsidRPr="00DF2C5A">
        <w:rPr>
          <w:rFonts w:eastAsia="MS Mincho"/>
          <w:lang w:val="ru-RU" w:eastAsia="en-US"/>
        </w:rPr>
        <w:t xml:space="preserve">Кириленко К. М. </w:t>
      </w:r>
      <w:proofErr w:type="spellStart"/>
      <w:r w:rsidRPr="00DF2C5A">
        <w:rPr>
          <w:rFonts w:eastAsia="MS Mincho"/>
          <w:lang w:val="ru-RU" w:eastAsia="en-US"/>
        </w:rPr>
        <w:t>Інноваційна</w:t>
      </w:r>
      <w:proofErr w:type="spellEnd"/>
      <w:r w:rsidRPr="00DF2C5A">
        <w:rPr>
          <w:rFonts w:eastAsia="MS Mincho"/>
          <w:lang w:val="ru-RU" w:eastAsia="en-US"/>
        </w:rPr>
        <w:t xml:space="preserve"> культура: </w:t>
      </w:r>
      <w:proofErr w:type="spellStart"/>
      <w:r w:rsidRPr="00DF2C5A">
        <w:rPr>
          <w:rFonts w:eastAsia="MS Mincho"/>
          <w:lang w:val="ru-RU" w:eastAsia="en-US"/>
        </w:rPr>
        <w:t>навчальний</w:t>
      </w:r>
      <w:proofErr w:type="spellEnd"/>
      <w:r w:rsidRPr="00DF2C5A">
        <w:rPr>
          <w:rFonts w:eastAsia="MS Mincho"/>
          <w:lang w:val="ru-RU" w:eastAsia="en-US"/>
        </w:rPr>
        <w:t xml:space="preserve"> </w:t>
      </w:r>
      <w:proofErr w:type="spellStart"/>
      <w:proofErr w:type="gramStart"/>
      <w:r w:rsidRPr="00DF2C5A">
        <w:rPr>
          <w:rFonts w:eastAsia="MS Mincho"/>
          <w:lang w:val="ru-RU" w:eastAsia="en-US"/>
        </w:rPr>
        <w:t>пос</w:t>
      </w:r>
      <w:proofErr w:type="gramEnd"/>
      <w:r w:rsidRPr="00DF2C5A">
        <w:rPr>
          <w:rFonts w:eastAsia="MS Mincho"/>
          <w:lang w:val="ru-RU" w:eastAsia="en-US"/>
        </w:rPr>
        <w:t>ібник</w:t>
      </w:r>
      <w:proofErr w:type="spellEnd"/>
      <w:r w:rsidRPr="00DF2C5A">
        <w:rPr>
          <w:rFonts w:eastAsia="MS Mincho"/>
          <w:lang w:val="ru-RU" w:eastAsia="en-US"/>
        </w:rPr>
        <w:t xml:space="preserve">. </w:t>
      </w:r>
      <w:proofErr w:type="spellStart"/>
      <w:r w:rsidRPr="00DF2C5A">
        <w:rPr>
          <w:rFonts w:eastAsia="MS Mincho"/>
          <w:lang w:val="ru-RU" w:eastAsia="en-US"/>
        </w:rPr>
        <w:t>Київ</w:t>
      </w:r>
      <w:proofErr w:type="spellEnd"/>
      <w:proofErr w:type="gramStart"/>
      <w:r w:rsidRPr="00DF2C5A">
        <w:rPr>
          <w:rFonts w:eastAsia="MS Mincho"/>
          <w:lang w:val="ru-RU" w:eastAsia="en-US"/>
        </w:rPr>
        <w:t xml:space="preserve"> :</w:t>
      </w:r>
      <w:proofErr w:type="gramEnd"/>
      <w:r w:rsidRPr="00DF2C5A">
        <w:rPr>
          <w:rFonts w:eastAsia="MS Mincho"/>
          <w:lang w:val="ru-RU" w:eastAsia="en-US"/>
        </w:rPr>
        <w:t xml:space="preserve"> </w:t>
      </w:r>
      <w:proofErr w:type="spellStart"/>
      <w:r w:rsidRPr="00DF2C5A">
        <w:rPr>
          <w:rFonts w:eastAsia="MS Mincho"/>
          <w:lang w:val="ru-RU" w:eastAsia="en-US"/>
        </w:rPr>
        <w:t>Видавничий</w:t>
      </w:r>
      <w:proofErr w:type="spellEnd"/>
      <w:r w:rsidRPr="00DF2C5A">
        <w:rPr>
          <w:rFonts w:eastAsia="MS Mincho"/>
          <w:lang w:val="ru-RU" w:eastAsia="en-US"/>
        </w:rPr>
        <w:t xml:space="preserve"> центр </w:t>
      </w:r>
      <w:proofErr w:type="spellStart"/>
      <w:r w:rsidRPr="00DF2C5A">
        <w:rPr>
          <w:rFonts w:eastAsia="MS Mincho"/>
          <w:lang w:val="ru-RU" w:eastAsia="en-US"/>
        </w:rPr>
        <w:t>КНУКіМ</w:t>
      </w:r>
      <w:proofErr w:type="spellEnd"/>
      <w:r w:rsidRPr="00DF2C5A">
        <w:rPr>
          <w:rFonts w:eastAsia="MS Mincho"/>
          <w:lang w:val="ru-RU" w:eastAsia="en-US"/>
        </w:rPr>
        <w:t xml:space="preserve">, 2020. 235 с. </w:t>
      </w:r>
    </w:p>
    <w:p w:rsidR="00DF2C5A" w:rsidRPr="00DF2C5A" w:rsidRDefault="00DF2C5A" w:rsidP="00DF2C5A">
      <w:pPr>
        <w:numPr>
          <w:ilvl w:val="0"/>
          <w:numId w:val="13"/>
        </w:numPr>
        <w:spacing w:line="276" w:lineRule="auto"/>
        <w:ind w:left="0" w:firstLine="709"/>
        <w:jc w:val="both"/>
      </w:pPr>
      <w:r w:rsidRPr="00DF2C5A">
        <w:t>Череп А. В.,</w:t>
      </w:r>
      <w:r w:rsidRPr="00DF2C5A">
        <w:rPr>
          <w:b/>
        </w:rPr>
        <w:t xml:space="preserve"> Воронкова В. Г</w:t>
      </w:r>
      <w:r w:rsidRPr="00DF2C5A">
        <w:t xml:space="preserve">., Череп О. Г. </w:t>
      </w:r>
      <w:proofErr w:type="spellStart"/>
      <w:r w:rsidRPr="00DF2C5A">
        <w:t>Humanocracy</w:t>
      </w:r>
      <w:proofErr w:type="spellEnd"/>
      <w:r w:rsidRPr="00DF2C5A">
        <w:t xml:space="preserve"> </w:t>
      </w:r>
      <w:proofErr w:type="spellStart"/>
      <w:r w:rsidRPr="00DF2C5A">
        <w:t>as</w:t>
      </w:r>
      <w:proofErr w:type="spellEnd"/>
      <w:r w:rsidRPr="00DF2C5A">
        <w:t xml:space="preserve"> a </w:t>
      </w:r>
      <w:proofErr w:type="spellStart"/>
      <w:r w:rsidRPr="00DF2C5A">
        <w:t>factor</w:t>
      </w:r>
      <w:proofErr w:type="spellEnd"/>
      <w:r w:rsidRPr="00DF2C5A">
        <w:t xml:space="preserve"> </w:t>
      </w:r>
      <w:proofErr w:type="spellStart"/>
      <w:r w:rsidRPr="00DF2C5A">
        <w:t>of</w:t>
      </w:r>
      <w:proofErr w:type="spellEnd"/>
      <w:r w:rsidRPr="00DF2C5A">
        <w:t xml:space="preserve"> </w:t>
      </w:r>
      <w:proofErr w:type="spellStart"/>
      <w:r w:rsidRPr="00DF2C5A">
        <w:t>improving</w:t>
      </w:r>
      <w:proofErr w:type="spellEnd"/>
      <w:r w:rsidRPr="00DF2C5A">
        <w:t xml:space="preserve"> </w:t>
      </w:r>
      <w:proofErr w:type="spellStart"/>
      <w:r w:rsidRPr="00DF2C5A">
        <w:t>human</w:t>
      </w:r>
      <w:proofErr w:type="spellEnd"/>
      <w:r w:rsidRPr="00DF2C5A">
        <w:t xml:space="preserve"> </w:t>
      </w:r>
      <w:proofErr w:type="spellStart"/>
      <w:r w:rsidRPr="00DF2C5A">
        <w:t>resources</w:t>
      </w:r>
      <w:proofErr w:type="spellEnd"/>
      <w:r w:rsidRPr="00DF2C5A">
        <w:t xml:space="preserve"> </w:t>
      </w:r>
      <w:proofErr w:type="spellStart"/>
      <w:r w:rsidRPr="00DF2C5A">
        <w:t>management</w:t>
      </w:r>
      <w:proofErr w:type="spellEnd"/>
      <w:r w:rsidRPr="00DF2C5A">
        <w:t xml:space="preserve"> </w:t>
      </w:r>
      <w:proofErr w:type="spellStart"/>
      <w:r w:rsidRPr="00DF2C5A">
        <w:t>in</w:t>
      </w:r>
      <w:proofErr w:type="spellEnd"/>
      <w:r w:rsidRPr="00DF2C5A">
        <w:t xml:space="preserve"> </w:t>
      </w:r>
      <w:proofErr w:type="spellStart"/>
      <w:r w:rsidRPr="00DF2C5A">
        <w:t>organizations</w:t>
      </w:r>
      <w:proofErr w:type="spellEnd"/>
      <w:r w:rsidRPr="00DF2C5A">
        <w:t xml:space="preserve"> (</w:t>
      </w:r>
      <w:proofErr w:type="spellStart"/>
      <w:r w:rsidRPr="00DF2C5A">
        <w:t>Людинократія</w:t>
      </w:r>
      <w:proofErr w:type="spellEnd"/>
      <w:r w:rsidRPr="00DF2C5A">
        <w:t xml:space="preserve"> як чинник удосконалення управління людськими ресурсами).  </w:t>
      </w:r>
      <w:proofErr w:type="spellStart"/>
      <w:r w:rsidRPr="00DF2C5A">
        <w:t>Humanities</w:t>
      </w:r>
      <w:proofErr w:type="spellEnd"/>
      <w:r w:rsidRPr="00DF2C5A">
        <w:t xml:space="preserve"> </w:t>
      </w:r>
      <w:proofErr w:type="spellStart"/>
      <w:r w:rsidRPr="00DF2C5A">
        <w:t>studies</w:t>
      </w:r>
      <w:proofErr w:type="spellEnd"/>
      <w:r w:rsidRPr="00DF2C5A">
        <w:t xml:space="preserve"> : </w:t>
      </w:r>
      <w:proofErr w:type="spellStart"/>
      <w:r w:rsidRPr="00DF2C5A">
        <w:t>Collection</w:t>
      </w:r>
      <w:proofErr w:type="spellEnd"/>
      <w:r w:rsidRPr="00DF2C5A">
        <w:t xml:space="preserve"> </w:t>
      </w:r>
      <w:proofErr w:type="spellStart"/>
      <w:r w:rsidRPr="00DF2C5A">
        <w:t>of</w:t>
      </w:r>
      <w:proofErr w:type="spellEnd"/>
      <w:r w:rsidRPr="00DF2C5A">
        <w:t xml:space="preserve"> </w:t>
      </w:r>
      <w:proofErr w:type="spellStart"/>
      <w:r w:rsidRPr="00DF2C5A">
        <w:t>Scientific</w:t>
      </w:r>
      <w:proofErr w:type="spellEnd"/>
      <w:r w:rsidRPr="00DF2C5A">
        <w:t xml:space="preserve"> </w:t>
      </w:r>
      <w:proofErr w:type="spellStart"/>
      <w:r w:rsidRPr="00DF2C5A">
        <w:t>Papers</w:t>
      </w:r>
      <w:proofErr w:type="spellEnd"/>
      <w:r w:rsidRPr="00DF2C5A">
        <w:t xml:space="preserve"> / </w:t>
      </w:r>
      <w:proofErr w:type="spellStart"/>
      <w:r w:rsidRPr="00DF2C5A">
        <w:t>ed</w:t>
      </w:r>
      <w:proofErr w:type="spellEnd"/>
      <w:r w:rsidRPr="00DF2C5A">
        <w:t xml:space="preserve">. V. </w:t>
      </w:r>
      <w:proofErr w:type="spellStart"/>
      <w:r w:rsidRPr="00DF2C5A">
        <w:t>Voronkova</w:t>
      </w:r>
      <w:proofErr w:type="spellEnd"/>
      <w:r w:rsidRPr="00DF2C5A">
        <w:t xml:space="preserve">. </w:t>
      </w:r>
      <w:proofErr w:type="spellStart"/>
      <w:r w:rsidRPr="00DF2C5A">
        <w:t>Zaporizhzhiа</w:t>
      </w:r>
      <w:proofErr w:type="spellEnd"/>
      <w:r w:rsidRPr="00DF2C5A">
        <w:t xml:space="preserve"> : </w:t>
      </w:r>
      <w:proofErr w:type="spellStart"/>
      <w:r w:rsidRPr="00DF2C5A">
        <w:t>Publishing</w:t>
      </w:r>
      <w:proofErr w:type="spellEnd"/>
      <w:r w:rsidRPr="00DF2C5A">
        <w:t xml:space="preserve"> </w:t>
      </w:r>
      <w:proofErr w:type="spellStart"/>
      <w:r w:rsidRPr="00DF2C5A">
        <w:t>house</w:t>
      </w:r>
      <w:proofErr w:type="spellEnd"/>
      <w:r w:rsidRPr="00DF2C5A">
        <w:t xml:space="preserve"> “</w:t>
      </w:r>
      <w:proofErr w:type="spellStart"/>
      <w:r w:rsidRPr="00DF2C5A">
        <w:t>Helvetica</w:t>
      </w:r>
      <w:proofErr w:type="spellEnd"/>
      <w:r w:rsidRPr="00DF2C5A">
        <w:t xml:space="preserve">”, 2022. 10 (87). C. 134-141. </w:t>
      </w:r>
    </w:p>
    <w:p w:rsidR="00DF2C5A" w:rsidRPr="00DF2C5A" w:rsidRDefault="00DF2C5A" w:rsidP="00DF2C5A">
      <w:pPr>
        <w:numPr>
          <w:ilvl w:val="0"/>
          <w:numId w:val="13"/>
        </w:numPr>
        <w:spacing w:line="276" w:lineRule="auto"/>
        <w:ind w:left="0" w:firstLine="709"/>
        <w:jc w:val="both"/>
      </w:pPr>
      <w:r w:rsidRPr="00DF2C5A">
        <w:t xml:space="preserve">Череп А. В., </w:t>
      </w:r>
      <w:r w:rsidRPr="00DF2C5A">
        <w:rPr>
          <w:b/>
        </w:rPr>
        <w:t>Воронкова В. Г.</w:t>
      </w:r>
      <w:r w:rsidRPr="00DF2C5A">
        <w:t xml:space="preserve">, Череп О. Г. Толерантність у дискурсивних практиках європейського суспільства та бізнесу. </w:t>
      </w:r>
      <w:proofErr w:type="spellStart"/>
      <w:r w:rsidRPr="00DF2C5A">
        <w:t>Humanities</w:t>
      </w:r>
      <w:proofErr w:type="spellEnd"/>
      <w:r w:rsidRPr="00DF2C5A">
        <w:t xml:space="preserve"> </w:t>
      </w:r>
      <w:proofErr w:type="spellStart"/>
      <w:r w:rsidRPr="00DF2C5A">
        <w:t>studies</w:t>
      </w:r>
      <w:proofErr w:type="spellEnd"/>
      <w:r w:rsidRPr="00DF2C5A">
        <w:t>: збірник наукових праць / Гол. ред. В. Г. Воронкова. Запоріжжя : Видавничий дім «</w:t>
      </w:r>
      <w:proofErr w:type="spellStart"/>
      <w:r w:rsidRPr="00DF2C5A">
        <w:t>Гельветика</w:t>
      </w:r>
      <w:proofErr w:type="spellEnd"/>
      <w:r w:rsidRPr="00DF2C5A">
        <w:t>», 2022. Випуск 12 (89). С. 160-173.</w:t>
      </w:r>
    </w:p>
    <w:p w:rsidR="00DF2C5A" w:rsidRPr="00DF2C5A" w:rsidRDefault="00DF2C5A" w:rsidP="00DF2C5A">
      <w:pPr>
        <w:numPr>
          <w:ilvl w:val="0"/>
          <w:numId w:val="13"/>
        </w:numPr>
        <w:spacing w:line="276" w:lineRule="auto"/>
        <w:ind w:left="0" w:firstLine="709"/>
        <w:jc w:val="both"/>
        <w:rPr>
          <w:rFonts w:eastAsia="MS Mincho"/>
          <w:lang w:val="ru-RU" w:eastAsia="en-US"/>
        </w:rPr>
      </w:pPr>
      <w:proofErr w:type="spellStart"/>
      <w:r w:rsidRPr="00DF2C5A">
        <w:rPr>
          <w:rFonts w:eastAsia="MS Mincho"/>
          <w:lang w:val="ru-RU" w:eastAsia="en-US"/>
        </w:rPr>
        <w:t>Філософські</w:t>
      </w:r>
      <w:proofErr w:type="spellEnd"/>
      <w:r w:rsidRPr="00DF2C5A">
        <w:rPr>
          <w:rFonts w:eastAsia="MS Mincho"/>
          <w:lang w:val="ru-RU" w:eastAsia="en-US"/>
        </w:rPr>
        <w:t xml:space="preserve"> </w:t>
      </w:r>
      <w:proofErr w:type="spellStart"/>
      <w:r w:rsidRPr="00DF2C5A">
        <w:rPr>
          <w:rFonts w:eastAsia="MS Mincho"/>
          <w:lang w:val="ru-RU" w:eastAsia="en-US"/>
        </w:rPr>
        <w:t>проблеми</w:t>
      </w:r>
      <w:proofErr w:type="spellEnd"/>
      <w:r w:rsidRPr="00DF2C5A">
        <w:rPr>
          <w:rFonts w:eastAsia="MS Mincho"/>
          <w:lang w:val="ru-RU" w:eastAsia="en-US"/>
        </w:rPr>
        <w:t xml:space="preserve"> </w:t>
      </w:r>
      <w:proofErr w:type="spellStart"/>
      <w:r w:rsidRPr="00DF2C5A">
        <w:rPr>
          <w:rFonts w:eastAsia="MS Mincho"/>
          <w:lang w:val="ru-RU" w:eastAsia="en-US"/>
        </w:rPr>
        <w:t>наукового</w:t>
      </w:r>
      <w:proofErr w:type="spellEnd"/>
      <w:r w:rsidRPr="00DF2C5A">
        <w:rPr>
          <w:rFonts w:eastAsia="MS Mincho"/>
          <w:lang w:val="ru-RU" w:eastAsia="en-US"/>
        </w:rPr>
        <w:t xml:space="preserve"> </w:t>
      </w:r>
      <w:proofErr w:type="spellStart"/>
      <w:proofErr w:type="gramStart"/>
      <w:r w:rsidRPr="00DF2C5A">
        <w:rPr>
          <w:rFonts w:eastAsia="MS Mincho"/>
          <w:lang w:val="ru-RU" w:eastAsia="en-US"/>
        </w:rPr>
        <w:t>п</w:t>
      </w:r>
      <w:proofErr w:type="gramEnd"/>
      <w:r w:rsidRPr="00DF2C5A">
        <w:rPr>
          <w:rFonts w:eastAsia="MS Mincho"/>
          <w:lang w:val="ru-RU" w:eastAsia="en-US"/>
        </w:rPr>
        <w:t>ізнання</w:t>
      </w:r>
      <w:proofErr w:type="spellEnd"/>
      <w:r w:rsidRPr="00DF2C5A">
        <w:rPr>
          <w:rFonts w:eastAsia="MS Mincho"/>
          <w:lang w:eastAsia="en-US"/>
        </w:rPr>
        <w:t xml:space="preserve"> </w:t>
      </w:r>
      <w:r w:rsidRPr="00DF2C5A">
        <w:rPr>
          <w:rFonts w:eastAsia="MS Mincho"/>
          <w:lang w:val="ru-RU" w:eastAsia="en-US"/>
        </w:rPr>
        <w:t xml:space="preserve">: </w:t>
      </w:r>
      <w:proofErr w:type="spellStart"/>
      <w:r w:rsidRPr="00DF2C5A">
        <w:rPr>
          <w:rFonts w:eastAsia="MS Mincho"/>
          <w:lang w:val="ru-RU" w:eastAsia="en-US"/>
        </w:rPr>
        <w:t>навч</w:t>
      </w:r>
      <w:proofErr w:type="spellEnd"/>
      <w:r w:rsidRPr="00DF2C5A">
        <w:rPr>
          <w:rFonts w:eastAsia="MS Mincho"/>
          <w:lang w:val="ru-RU" w:eastAsia="en-US"/>
        </w:rPr>
        <w:t xml:space="preserve">. </w:t>
      </w:r>
      <w:proofErr w:type="spellStart"/>
      <w:r w:rsidRPr="00DF2C5A">
        <w:rPr>
          <w:rFonts w:eastAsia="MS Mincho"/>
          <w:lang w:val="ru-RU" w:eastAsia="en-US"/>
        </w:rPr>
        <w:t>посіб</w:t>
      </w:r>
      <w:proofErr w:type="spellEnd"/>
      <w:r w:rsidRPr="00DF2C5A">
        <w:rPr>
          <w:rFonts w:eastAsia="MS Mincho"/>
          <w:lang w:val="ru-RU" w:eastAsia="en-US"/>
        </w:rPr>
        <w:t xml:space="preserve">. / В. О. </w:t>
      </w:r>
      <w:proofErr w:type="spellStart"/>
      <w:r w:rsidRPr="00DF2C5A">
        <w:rPr>
          <w:rFonts w:eastAsia="MS Mincho"/>
          <w:lang w:val="ru-RU" w:eastAsia="en-US"/>
        </w:rPr>
        <w:t>Ананьїн</w:t>
      </w:r>
      <w:proofErr w:type="spellEnd"/>
      <w:r w:rsidRPr="00DF2C5A">
        <w:rPr>
          <w:rFonts w:eastAsia="MS Mincho"/>
          <w:lang w:val="ru-RU" w:eastAsia="en-US"/>
        </w:rPr>
        <w:t xml:space="preserve">, В. В. </w:t>
      </w:r>
      <w:proofErr w:type="spellStart"/>
      <w:r w:rsidRPr="00DF2C5A">
        <w:rPr>
          <w:rFonts w:eastAsia="MS Mincho"/>
          <w:lang w:val="ru-RU" w:eastAsia="en-US"/>
        </w:rPr>
        <w:t>Горлинський</w:t>
      </w:r>
      <w:proofErr w:type="spellEnd"/>
      <w:r w:rsidRPr="00DF2C5A">
        <w:rPr>
          <w:rFonts w:eastAsia="MS Mincho"/>
          <w:lang w:val="ru-RU" w:eastAsia="en-US"/>
        </w:rPr>
        <w:t xml:space="preserve">, О. О. Пучков; за. ред. В. О. </w:t>
      </w:r>
      <w:proofErr w:type="spellStart"/>
      <w:r w:rsidRPr="00DF2C5A">
        <w:rPr>
          <w:rFonts w:eastAsia="MS Mincho"/>
          <w:lang w:val="ru-RU" w:eastAsia="en-US"/>
        </w:rPr>
        <w:t>Ананьїна</w:t>
      </w:r>
      <w:proofErr w:type="spellEnd"/>
      <w:r w:rsidRPr="00DF2C5A">
        <w:rPr>
          <w:rFonts w:eastAsia="MS Mincho"/>
          <w:lang w:val="ru-RU" w:eastAsia="en-US"/>
        </w:rPr>
        <w:t xml:space="preserve">. </w:t>
      </w:r>
      <w:proofErr w:type="spellStart"/>
      <w:r w:rsidRPr="00DF2C5A">
        <w:rPr>
          <w:rFonts w:eastAsia="MS Mincho"/>
          <w:lang w:val="ru-RU" w:eastAsia="en-US"/>
        </w:rPr>
        <w:t>Київ</w:t>
      </w:r>
      <w:proofErr w:type="spellEnd"/>
      <w:r w:rsidRPr="00DF2C5A">
        <w:rPr>
          <w:rFonts w:eastAsia="MS Mincho"/>
          <w:lang w:val="ru-RU" w:eastAsia="en-US"/>
        </w:rPr>
        <w:t xml:space="preserve"> : ІСЗЗІ КПІ </w:t>
      </w:r>
      <w:proofErr w:type="spellStart"/>
      <w:r w:rsidRPr="00DF2C5A">
        <w:rPr>
          <w:rFonts w:eastAsia="MS Mincho"/>
          <w:lang w:val="ru-RU" w:eastAsia="en-US"/>
        </w:rPr>
        <w:t>ім</w:t>
      </w:r>
      <w:proofErr w:type="spellEnd"/>
      <w:r w:rsidRPr="00DF2C5A">
        <w:rPr>
          <w:rFonts w:eastAsia="MS Mincho"/>
          <w:lang w:val="ru-RU" w:eastAsia="en-US"/>
        </w:rPr>
        <w:t xml:space="preserve">. </w:t>
      </w:r>
      <w:proofErr w:type="spellStart"/>
      <w:r w:rsidRPr="00DF2C5A">
        <w:rPr>
          <w:rFonts w:eastAsia="MS Mincho"/>
          <w:lang w:val="ru-RU" w:eastAsia="en-US"/>
        </w:rPr>
        <w:t>Ігоря</w:t>
      </w:r>
      <w:proofErr w:type="spellEnd"/>
      <w:proofErr w:type="gramStart"/>
      <w:r w:rsidRPr="00DF2C5A">
        <w:rPr>
          <w:rFonts w:eastAsia="MS Mincho"/>
          <w:lang w:val="ru-RU" w:eastAsia="en-US"/>
        </w:rPr>
        <w:t xml:space="preserve"> </w:t>
      </w:r>
      <w:proofErr w:type="spellStart"/>
      <w:r w:rsidRPr="00DF2C5A">
        <w:rPr>
          <w:rFonts w:eastAsia="MS Mincho"/>
          <w:lang w:val="ru-RU" w:eastAsia="en-US"/>
        </w:rPr>
        <w:t>С</w:t>
      </w:r>
      <w:proofErr w:type="gramEnd"/>
      <w:r w:rsidRPr="00DF2C5A">
        <w:rPr>
          <w:rFonts w:eastAsia="MS Mincho"/>
          <w:lang w:val="ru-RU" w:eastAsia="en-US"/>
        </w:rPr>
        <w:t>ікорського</w:t>
      </w:r>
      <w:proofErr w:type="spellEnd"/>
      <w:r w:rsidRPr="00DF2C5A">
        <w:rPr>
          <w:rFonts w:eastAsia="MS Mincho"/>
          <w:lang w:val="ru-RU" w:eastAsia="en-US"/>
        </w:rPr>
        <w:t xml:space="preserve">, 2018. 231 с. </w:t>
      </w:r>
    </w:p>
    <w:p w:rsidR="00DF2C5A" w:rsidRPr="00DF2C5A" w:rsidRDefault="00DF2C5A" w:rsidP="00DF2C5A">
      <w:pPr>
        <w:numPr>
          <w:ilvl w:val="0"/>
          <w:numId w:val="13"/>
        </w:numPr>
        <w:spacing w:line="276" w:lineRule="auto"/>
        <w:ind w:left="0" w:firstLine="709"/>
        <w:jc w:val="both"/>
        <w:rPr>
          <w:rFonts w:eastAsia="MS Mincho"/>
          <w:lang w:val="ru-RU" w:eastAsia="en-US"/>
        </w:rPr>
      </w:pPr>
      <w:r w:rsidRPr="00DF2C5A">
        <w:rPr>
          <w:rFonts w:eastAsia="MS Mincho"/>
          <w:lang w:val="ru-RU" w:eastAsia="en-US"/>
        </w:rPr>
        <w:t xml:space="preserve"> </w:t>
      </w:r>
      <w:proofErr w:type="spellStart"/>
      <w:r w:rsidRPr="00DF2C5A">
        <w:rPr>
          <w:rFonts w:eastAsia="MS Mincho"/>
          <w:lang w:val="ru-RU" w:eastAsia="en-US"/>
        </w:rPr>
        <w:t>Філософія</w:t>
      </w:r>
      <w:proofErr w:type="spellEnd"/>
      <w:r w:rsidRPr="00DF2C5A">
        <w:rPr>
          <w:rFonts w:eastAsia="MS Mincho"/>
          <w:lang w:val="ru-RU" w:eastAsia="en-US"/>
        </w:rPr>
        <w:t xml:space="preserve"> науки: </w:t>
      </w:r>
      <w:proofErr w:type="spellStart"/>
      <w:proofErr w:type="gramStart"/>
      <w:r w:rsidRPr="00DF2C5A">
        <w:rPr>
          <w:rFonts w:eastAsia="MS Mincho"/>
          <w:lang w:val="ru-RU" w:eastAsia="en-US"/>
        </w:rPr>
        <w:t>п</w:t>
      </w:r>
      <w:proofErr w:type="gramEnd"/>
      <w:r w:rsidRPr="00DF2C5A">
        <w:rPr>
          <w:rFonts w:eastAsia="MS Mincho"/>
          <w:lang w:val="ru-RU" w:eastAsia="en-US"/>
        </w:rPr>
        <w:t>ідручник</w:t>
      </w:r>
      <w:proofErr w:type="spellEnd"/>
      <w:r w:rsidRPr="00DF2C5A">
        <w:rPr>
          <w:rFonts w:eastAsia="MS Mincho"/>
          <w:lang w:val="ru-RU" w:eastAsia="en-US"/>
        </w:rPr>
        <w:t xml:space="preserve"> / І. С. Добронравова, Л. І. Сидоренко, В. Л. Чуйко та </w:t>
      </w:r>
      <w:proofErr w:type="spellStart"/>
      <w:r w:rsidRPr="00DF2C5A">
        <w:rPr>
          <w:rFonts w:eastAsia="MS Mincho"/>
          <w:lang w:val="ru-RU" w:eastAsia="en-US"/>
        </w:rPr>
        <w:t>ін</w:t>
      </w:r>
      <w:proofErr w:type="spellEnd"/>
      <w:r w:rsidRPr="00DF2C5A">
        <w:rPr>
          <w:rFonts w:eastAsia="MS Mincho"/>
          <w:lang w:val="ru-RU" w:eastAsia="en-US"/>
        </w:rPr>
        <w:t xml:space="preserve">.; за ред. І. С. </w:t>
      </w:r>
      <w:proofErr w:type="spellStart"/>
      <w:r w:rsidRPr="00DF2C5A">
        <w:rPr>
          <w:rFonts w:eastAsia="MS Mincho"/>
          <w:lang w:val="ru-RU" w:eastAsia="en-US"/>
        </w:rPr>
        <w:t>Добронравової</w:t>
      </w:r>
      <w:proofErr w:type="spellEnd"/>
      <w:r w:rsidRPr="00DF2C5A">
        <w:rPr>
          <w:rFonts w:eastAsia="MS Mincho"/>
          <w:lang w:val="ru-RU" w:eastAsia="en-US"/>
        </w:rPr>
        <w:t xml:space="preserve">. </w:t>
      </w:r>
      <w:proofErr w:type="spellStart"/>
      <w:r w:rsidRPr="00DF2C5A">
        <w:rPr>
          <w:rFonts w:eastAsia="MS Mincho"/>
          <w:lang w:val="ru-RU" w:eastAsia="en-US"/>
        </w:rPr>
        <w:t>Київ</w:t>
      </w:r>
      <w:proofErr w:type="spellEnd"/>
      <w:r w:rsidRPr="00DF2C5A">
        <w:rPr>
          <w:rFonts w:eastAsia="MS Mincho"/>
          <w:lang w:val="ru-RU" w:eastAsia="en-US"/>
        </w:rPr>
        <w:t xml:space="preserve"> : ВПЦ "</w:t>
      </w:r>
      <w:proofErr w:type="spellStart"/>
      <w:r w:rsidRPr="00DF2C5A">
        <w:rPr>
          <w:rFonts w:eastAsia="MS Mincho"/>
          <w:lang w:val="ru-RU" w:eastAsia="en-US"/>
        </w:rPr>
        <w:t>Київський</w:t>
      </w:r>
      <w:proofErr w:type="spellEnd"/>
      <w:r w:rsidRPr="00DF2C5A">
        <w:rPr>
          <w:rFonts w:eastAsia="MS Mincho"/>
          <w:lang w:val="ru-RU" w:eastAsia="en-US"/>
        </w:rPr>
        <w:t xml:space="preserve"> ун-т", 2018. 255 с.</w:t>
      </w:r>
    </w:p>
    <w:p w:rsidR="00DF2C5A" w:rsidRPr="00DF2C5A" w:rsidRDefault="00DF2C5A" w:rsidP="00DF2C5A">
      <w:pPr>
        <w:ind w:firstLine="709"/>
        <w:jc w:val="both"/>
        <w:rPr>
          <w:lang w:val="ru-RU"/>
        </w:rPr>
      </w:pPr>
      <w:r w:rsidRPr="00DF2C5A">
        <w:rPr>
          <w:rFonts w:eastAsia="MS Mincho"/>
          <w:lang w:val="ru-RU" w:eastAsia="en-US"/>
        </w:rPr>
        <w:t xml:space="preserve"> </w:t>
      </w:r>
    </w:p>
    <w:p w:rsidR="00DF2C5A" w:rsidRPr="00DF2C5A" w:rsidRDefault="00DF2C5A" w:rsidP="00DF2C5A">
      <w:pPr>
        <w:ind w:firstLine="709"/>
        <w:jc w:val="both"/>
        <w:rPr>
          <w:rFonts w:eastAsia="MS Mincho"/>
        </w:rPr>
      </w:pPr>
      <w:r w:rsidRPr="00DF2C5A">
        <w:rPr>
          <w:rFonts w:eastAsia="MS Mincho"/>
          <w:b/>
        </w:rPr>
        <w:t>Додаткова</w:t>
      </w:r>
      <w:r w:rsidRPr="00DF2C5A">
        <w:rPr>
          <w:rFonts w:eastAsia="MS Mincho"/>
        </w:rPr>
        <w:t>:</w:t>
      </w:r>
    </w:p>
    <w:p w:rsidR="00DF2C5A" w:rsidRPr="00DF2C5A" w:rsidRDefault="00DF2C5A" w:rsidP="00DF2C5A">
      <w:pPr>
        <w:ind w:firstLine="709"/>
        <w:jc w:val="both"/>
        <w:rPr>
          <w:rFonts w:eastAsia="Calibri"/>
          <w:lang w:val="en-US" w:eastAsia="en-US"/>
        </w:rPr>
      </w:pPr>
      <w:r w:rsidRPr="00DF2C5A">
        <w:rPr>
          <w:rFonts w:eastAsia="MS Mincho"/>
        </w:rPr>
        <w:t xml:space="preserve">1. </w:t>
      </w:r>
      <w:proofErr w:type="spellStart"/>
      <w:r w:rsidRPr="00DF2C5A">
        <w:rPr>
          <w:rFonts w:eastAsia="Calibri"/>
          <w:lang w:eastAsia="en-US"/>
        </w:rPr>
        <w:t>Artificial</w:t>
      </w:r>
      <w:proofErr w:type="spellEnd"/>
      <w:r w:rsidRPr="00DF2C5A">
        <w:rPr>
          <w:rFonts w:eastAsia="Calibri"/>
          <w:lang w:eastAsia="en-US"/>
        </w:rPr>
        <w:t xml:space="preserve"> </w:t>
      </w:r>
      <w:proofErr w:type="spellStart"/>
      <w:r w:rsidRPr="00DF2C5A">
        <w:rPr>
          <w:rFonts w:eastAsia="Calibri"/>
          <w:lang w:eastAsia="en-US"/>
        </w:rPr>
        <w:t>intelligence</w:t>
      </w:r>
      <w:proofErr w:type="spellEnd"/>
      <w:r w:rsidRPr="00DF2C5A">
        <w:rPr>
          <w:rFonts w:eastAsia="Calibri"/>
          <w:lang w:eastAsia="en-US"/>
        </w:rPr>
        <w:t xml:space="preserve">: </w:t>
      </w:r>
      <w:proofErr w:type="spellStart"/>
      <w:r w:rsidRPr="00DF2C5A">
        <w:rPr>
          <w:rFonts w:eastAsia="Calibri"/>
          <w:lang w:eastAsia="en-US"/>
        </w:rPr>
        <w:t>an</w:t>
      </w:r>
      <w:proofErr w:type="spellEnd"/>
      <w:r w:rsidRPr="00DF2C5A">
        <w:rPr>
          <w:rFonts w:eastAsia="Calibri"/>
          <w:lang w:eastAsia="en-US"/>
        </w:rPr>
        <w:t xml:space="preserve"> </w:t>
      </w:r>
      <w:proofErr w:type="spellStart"/>
      <w:r w:rsidRPr="00DF2C5A">
        <w:rPr>
          <w:rFonts w:eastAsia="Calibri"/>
          <w:lang w:eastAsia="en-US"/>
        </w:rPr>
        <w:t>era</w:t>
      </w:r>
      <w:proofErr w:type="spellEnd"/>
      <w:r w:rsidRPr="00DF2C5A">
        <w:rPr>
          <w:rFonts w:eastAsia="Calibri"/>
          <w:lang w:eastAsia="en-US"/>
        </w:rPr>
        <w:t xml:space="preserve"> </w:t>
      </w:r>
      <w:proofErr w:type="spellStart"/>
      <w:r w:rsidRPr="00DF2C5A">
        <w:rPr>
          <w:rFonts w:eastAsia="Calibri"/>
          <w:lang w:eastAsia="en-US"/>
        </w:rPr>
        <w:t>of</w:t>
      </w:r>
      <w:proofErr w:type="spellEnd"/>
      <w:r w:rsidRPr="00DF2C5A">
        <w:rPr>
          <w:rFonts w:eastAsia="Calibri"/>
          <w:lang w:eastAsia="en-US"/>
        </w:rPr>
        <w:t xml:space="preserve"> </w:t>
      </w:r>
      <w:proofErr w:type="spellStart"/>
      <w:r w:rsidRPr="00DF2C5A">
        <w:rPr>
          <w:rFonts w:eastAsia="Calibri"/>
          <w:lang w:eastAsia="en-US"/>
        </w:rPr>
        <w:t>new</w:t>
      </w:r>
      <w:proofErr w:type="spellEnd"/>
      <w:r w:rsidRPr="00DF2C5A">
        <w:rPr>
          <w:rFonts w:eastAsia="Calibri"/>
          <w:lang w:eastAsia="en-US"/>
        </w:rPr>
        <w:t xml:space="preserve"> </w:t>
      </w:r>
      <w:proofErr w:type="spellStart"/>
      <w:r w:rsidRPr="00DF2C5A">
        <w:rPr>
          <w:rFonts w:eastAsia="Calibri"/>
          <w:lang w:eastAsia="en-US"/>
        </w:rPr>
        <w:t>threats</w:t>
      </w:r>
      <w:proofErr w:type="spellEnd"/>
      <w:r w:rsidRPr="00DF2C5A">
        <w:rPr>
          <w:rFonts w:eastAsia="Calibri"/>
          <w:lang w:eastAsia="en-US"/>
        </w:rPr>
        <w:t xml:space="preserve"> </w:t>
      </w:r>
      <w:proofErr w:type="spellStart"/>
      <w:r w:rsidRPr="00DF2C5A">
        <w:rPr>
          <w:rFonts w:eastAsia="Calibri"/>
          <w:lang w:eastAsia="en-US"/>
        </w:rPr>
        <w:t>or</w:t>
      </w:r>
      <w:proofErr w:type="spellEnd"/>
      <w:r w:rsidRPr="00DF2C5A">
        <w:rPr>
          <w:rFonts w:eastAsia="Calibri"/>
          <w:lang w:eastAsia="en-US"/>
        </w:rPr>
        <w:t xml:space="preserve"> </w:t>
      </w:r>
      <w:proofErr w:type="spellStart"/>
      <w:r w:rsidRPr="00DF2C5A">
        <w:rPr>
          <w:rFonts w:eastAsia="Calibri"/>
          <w:lang w:eastAsia="en-US"/>
        </w:rPr>
        <w:t>opportunities</w:t>
      </w:r>
      <w:proofErr w:type="spellEnd"/>
      <w:r w:rsidRPr="00DF2C5A">
        <w:rPr>
          <w:rFonts w:eastAsia="Calibri"/>
          <w:lang w:eastAsia="en-US"/>
        </w:rPr>
        <w:t xml:space="preserve">? </w:t>
      </w:r>
      <w:proofErr w:type="spellStart"/>
      <w:r w:rsidRPr="00DF2C5A">
        <w:rPr>
          <w:rFonts w:eastAsia="Calibri"/>
          <w:lang w:eastAsia="en-US"/>
        </w:rPr>
        <w:t>monograph</w:t>
      </w:r>
      <w:proofErr w:type="spellEnd"/>
      <w:r w:rsidRPr="00DF2C5A">
        <w:rPr>
          <w:rFonts w:eastAsia="Calibri"/>
          <w:lang w:eastAsia="en-US"/>
        </w:rPr>
        <w:t xml:space="preserve">. </w:t>
      </w:r>
      <w:proofErr w:type="spellStart"/>
      <w:r w:rsidRPr="00DF2C5A">
        <w:rPr>
          <w:rFonts w:eastAsia="Calibri"/>
          <w:lang w:eastAsia="en-US"/>
        </w:rPr>
        <w:t>Edited</w:t>
      </w:r>
      <w:proofErr w:type="spellEnd"/>
      <w:r w:rsidRPr="00DF2C5A">
        <w:rPr>
          <w:rFonts w:eastAsia="Calibri"/>
          <w:lang w:eastAsia="en-US"/>
        </w:rPr>
        <w:t xml:space="preserve"> </w:t>
      </w:r>
      <w:proofErr w:type="spellStart"/>
      <w:r w:rsidRPr="00DF2C5A">
        <w:rPr>
          <w:rFonts w:eastAsia="Calibri"/>
          <w:lang w:eastAsia="en-US"/>
        </w:rPr>
        <w:t>by</w:t>
      </w:r>
      <w:proofErr w:type="spellEnd"/>
      <w:r w:rsidRPr="00DF2C5A">
        <w:rPr>
          <w:rFonts w:eastAsia="Calibri"/>
          <w:lang w:eastAsia="en-US"/>
        </w:rPr>
        <w:t xml:space="preserve"> </w:t>
      </w:r>
      <w:proofErr w:type="spellStart"/>
      <w:r w:rsidRPr="00DF2C5A">
        <w:rPr>
          <w:rFonts w:eastAsia="Calibri"/>
          <w:lang w:eastAsia="en-US"/>
        </w:rPr>
        <w:t>Irina</w:t>
      </w:r>
      <w:proofErr w:type="spellEnd"/>
      <w:r w:rsidRPr="00DF2C5A">
        <w:rPr>
          <w:rFonts w:eastAsia="Calibri"/>
          <w:lang w:eastAsia="en-US"/>
        </w:rPr>
        <w:t xml:space="preserve"> </w:t>
      </w:r>
      <w:proofErr w:type="spellStart"/>
      <w:r w:rsidRPr="00DF2C5A">
        <w:rPr>
          <w:rFonts w:eastAsia="Calibri"/>
          <w:lang w:eastAsia="en-US"/>
        </w:rPr>
        <w:t>Tatomyr</w:t>
      </w:r>
      <w:proofErr w:type="spellEnd"/>
      <w:r w:rsidRPr="00DF2C5A">
        <w:rPr>
          <w:rFonts w:eastAsia="Calibri"/>
          <w:lang w:eastAsia="en-US"/>
        </w:rPr>
        <w:t xml:space="preserve">, </w:t>
      </w:r>
      <w:proofErr w:type="spellStart"/>
      <w:r w:rsidRPr="00DF2C5A">
        <w:rPr>
          <w:rFonts w:eastAsia="Calibri"/>
          <w:lang w:eastAsia="en-US"/>
        </w:rPr>
        <w:t>Liubov</w:t>
      </w:r>
      <w:proofErr w:type="spellEnd"/>
      <w:r w:rsidRPr="00DF2C5A">
        <w:rPr>
          <w:rFonts w:eastAsia="Calibri"/>
          <w:lang w:eastAsia="en-US"/>
        </w:rPr>
        <w:t xml:space="preserve"> </w:t>
      </w:r>
      <w:proofErr w:type="spellStart"/>
      <w:r w:rsidRPr="00DF2C5A">
        <w:rPr>
          <w:rFonts w:eastAsia="Calibri"/>
          <w:lang w:eastAsia="en-US"/>
        </w:rPr>
        <w:t>Kvasnii</w:t>
      </w:r>
      <w:proofErr w:type="spellEnd"/>
      <w:r w:rsidRPr="00DF2C5A">
        <w:rPr>
          <w:rFonts w:eastAsia="Calibri"/>
          <w:lang w:eastAsia="en-US"/>
        </w:rPr>
        <w:t xml:space="preserve">. </w:t>
      </w:r>
      <w:proofErr w:type="spellStart"/>
      <w:r w:rsidRPr="00DF2C5A">
        <w:rPr>
          <w:rFonts w:eastAsia="Calibri"/>
          <w:lang w:eastAsia="en-US"/>
        </w:rPr>
        <w:t>Praha</w:t>
      </w:r>
      <w:proofErr w:type="spellEnd"/>
      <w:r w:rsidRPr="00DF2C5A">
        <w:rPr>
          <w:rFonts w:eastAsia="Calibri"/>
          <w:lang w:eastAsia="en-US"/>
        </w:rPr>
        <w:t xml:space="preserve">: </w:t>
      </w:r>
      <w:proofErr w:type="spellStart"/>
      <w:r w:rsidRPr="00DF2C5A">
        <w:rPr>
          <w:rFonts w:eastAsia="Calibri"/>
          <w:lang w:eastAsia="en-US"/>
        </w:rPr>
        <w:t>Oktan</w:t>
      </w:r>
      <w:proofErr w:type="spellEnd"/>
      <w:r w:rsidRPr="00DF2C5A">
        <w:rPr>
          <w:rFonts w:eastAsia="Calibri"/>
          <w:lang w:eastAsia="en-US"/>
        </w:rPr>
        <w:t xml:space="preserve"> </w:t>
      </w:r>
      <w:proofErr w:type="spellStart"/>
      <w:r w:rsidRPr="00DF2C5A">
        <w:rPr>
          <w:rFonts w:eastAsia="Calibri"/>
          <w:lang w:eastAsia="en-US"/>
        </w:rPr>
        <w:t>print</w:t>
      </w:r>
      <w:proofErr w:type="spellEnd"/>
      <w:r w:rsidRPr="00DF2C5A">
        <w:rPr>
          <w:rFonts w:eastAsia="Calibri"/>
          <w:lang w:eastAsia="en-US"/>
        </w:rPr>
        <w:t>, 2023, 260 р.</w:t>
      </w:r>
      <w:r w:rsidRPr="00DF2C5A">
        <w:rPr>
          <w:rFonts w:eastAsia="Calibri"/>
          <w:lang w:eastAsia="en-US"/>
        </w:rPr>
        <w:tab/>
        <w:t xml:space="preserve"> </w:t>
      </w:r>
      <w:r w:rsidRPr="00DF2C5A">
        <w:rPr>
          <w:rFonts w:eastAsia="Calibri"/>
          <w:b/>
          <w:lang w:eastAsia="en-US"/>
        </w:rPr>
        <w:t>Розділ 18</w:t>
      </w:r>
      <w:r w:rsidRPr="00DF2C5A">
        <w:rPr>
          <w:rFonts w:eastAsia="Calibri"/>
          <w:lang w:eastAsia="en-US"/>
        </w:rPr>
        <w:t xml:space="preserve">. </w:t>
      </w:r>
      <w:proofErr w:type="spellStart"/>
      <w:r w:rsidRPr="00DF2C5A">
        <w:rPr>
          <w:rFonts w:eastAsia="Calibri"/>
          <w:lang w:eastAsia="en-US"/>
        </w:rPr>
        <w:t>Cherep</w:t>
      </w:r>
      <w:proofErr w:type="spellEnd"/>
      <w:r w:rsidRPr="00DF2C5A">
        <w:rPr>
          <w:rFonts w:eastAsia="Calibri"/>
          <w:lang w:eastAsia="en-US"/>
        </w:rPr>
        <w:t xml:space="preserve"> A.V.,  </w:t>
      </w:r>
      <w:proofErr w:type="spellStart"/>
      <w:r w:rsidRPr="00DF2C5A">
        <w:rPr>
          <w:rFonts w:eastAsia="Calibri"/>
          <w:b/>
          <w:lang w:val="en-US" w:eastAsia="en-US"/>
        </w:rPr>
        <w:t>Voronkova</w:t>
      </w:r>
      <w:proofErr w:type="spellEnd"/>
      <w:r w:rsidRPr="00DF2C5A">
        <w:rPr>
          <w:rFonts w:eastAsia="Calibri"/>
          <w:b/>
          <w:lang w:val="en-US" w:eastAsia="en-US"/>
        </w:rPr>
        <w:t xml:space="preserve">  V.H. </w:t>
      </w:r>
      <w:proofErr w:type="spellStart"/>
      <w:r w:rsidRPr="00DF2C5A">
        <w:rPr>
          <w:rFonts w:eastAsia="Calibri"/>
          <w:lang w:eastAsia="en-US"/>
        </w:rPr>
        <w:t>Bekhter</w:t>
      </w:r>
      <w:proofErr w:type="spellEnd"/>
      <w:r w:rsidRPr="00DF2C5A">
        <w:rPr>
          <w:rFonts w:eastAsia="Calibri"/>
          <w:lang w:eastAsia="en-US"/>
        </w:rPr>
        <w:t xml:space="preserve"> L.A., </w:t>
      </w:r>
      <w:proofErr w:type="spellStart"/>
      <w:r w:rsidRPr="00DF2C5A">
        <w:rPr>
          <w:rFonts w:eastAsia="Calibri"/>
          <w:lang w:eastAsia="en-US"/>
        </w:rPr>
        <w:t>Cherep</w:t>
      </w:r>
      <w:proofErr w:type="spellEnd"/>
      <w:r w:rsidRPr="00DF2C5A">
        <w:rPr>
          <w:rFonts w:eastAsia="Calibri"/>
          <w:lang w:eastAsia="en-US"/>
        </w:rPr>
        <w:t xml:space="preserve"> O.H., </w:t>
      </w:r>
      <w:proofErr w:type="spellStart"/>
      <w:r w:rsidRPr="00DF2C5A">
        <w:rPr>
          <w:rFonts w:eastAsia="Calibri"/>
          <w:lang w:eastAsia="en-US"/>
        </w:rPr>
        <w:t>Lyshchenko</w:t>
      </w:r>
      <w:proofErr w:type="spellEnd"/>
      <w:r w:rsidRPr="00DF2C5A">
        <w:rPr>
          <w:rFonts w:eastAsia="Calibri"/>
          <w:lang w:eastAsia="en-US"/>
        </w:rPr>
        <w:t xml:space="preserve"> E.G. </w:t>
      </w:r>
      <w:proofErr w:type="spellStart"/>
      <w:r w:rsidRPr="00DF2C5A">
        <w:rPr>
          <w:rFonts w:eastAsia="Calibri"/>
          <w:lang w:eastAsia="en-US"/>
        </w:rPr>
        <w:t>Minimization</w:t>
      </w:r>
      <w:proofErr w:type="spellEnd"/>
      <w:r w:rsidRPr="00DF2C5A">
        <w:rPr>
          <w:rFonts w:eastAsia="Calibri"/>
          <w:lang w:eastAsia="en-US"/>
        </w:rPr>
        <w:t xml:space="preserve"> </w:t>
      </w:r>
      <w:proofErr w:type="spellStart"/>
      <w:r w:rsidRPr="00DF2C5A">
        <w:rPr>
          <w:rFonts w:eastAsia="Calibri"/>
          <w:lang w:eastAsia="en-US"/>
        </w:rPr>
        <w:t>of</w:t>
      </w:r>
      <w:proofErr w:type="spellEnd"/>
      <w:r w:rsidRPr="00DF2C5A">
        <w:rPr>
          <w:rFonts w:eastAsia="Calibri"/>
          <w:lang w:eastAsia="en-US"/>
        </w:rPr>
        <w:t xml:space="preserve"> </w:t>
      </w:r>
      <w:proofErr w:type="spellStart"/>
      <w:r w:rsidRPr="00DF2C5A">
        <w:rPr>
          <w:rFonts w:eastAsia="Calibri"/>
          <w:lang w:eastAsia="en-US"/>
        </w:rPr>
        <w:t>information</w:t>
      </w:r>
      <w:proofErr w:type="spellEnd"/>
      <w:r w:rsidRPr="00DF2C5A">
        <w:rPr>
          <w:rFonts w:eastAsia="Calibri"/>
          <w:lang w:eastAsia="en-US"/>
        </w:rPr>
        <w:t xml:space="preserve"> </w:t>
      </w:r>
      <w:proofErr w:type="spellStart"/>
      <w:r w:rsidRPr="00DF2C5A">
        <w:rPr>
          <w:rFonts w:eastAsia="Calibri"/>
          <w:lang w:eastAsia="en-US"/>
        </w:rPr>
        <w:t>secutiry</w:t>
      </w:r>
      <w:proofErr w:type="spellEnd"/>
      <w:r w:rsidRPr="00DF2C5A">
        <w:rPr>
          <w:rFonts w:eastAsia="Calibri"/>
          <w:lang w:eastAsia="en-US"/>
        </w:rPr>
        <w:t xml:space="preserve"> </w:t>
      </w:r>
      <w:proofErr w:type="spellStart"/>
      <w:r w:rsidRPr="00DF2C5A">
        <w:rPr>
          <w:rFonts w:eastAsia="Calibri"/>
          <w:lang w:eastAsia="en-US"/>
        </w:rPr>
        <w:t>risks</w:t>
      </w:r>
      <w:proofErr w:type="spellEnd"/>
      <w:r w:rsidRPr="00DF2C5A">
        <w:rPr>
          <w:rFonts w:eastAsia="Calibri"/>
          <w:lang w:eastAsia="en-US"/>
        </w:rPr>
        <w:t xml:space="preserve"> </w:t>
      </w:r>
      <w:proofErr w:type="spellStart"/>
      <w:r w:rsidRPr="00DF2C5A">
        <w:rPr>
          <w:rFonts w:eastAsia="Calibri"/>
          <w:lang w:eastAsia="en-US"/>
        </w:rPr>
        <w:t>amid</w:t>
      </w:r>
      <w:proofErr w:type="spellEnd"/>
      <w:r w:rsidRPr="00DF2C5A">
        <w:rPr>
          <w:rFonts w:eastAsia="Calibri"/>
          <w:lang w:eastAsia="en-US"/>
        </w:rPr>
        <w:t xml:space="preserve"> </w:t>
      </w:r>
      <w:proofErr w:type="spellStart"/>
      <w:r w:rsidRPr="00DF2C5A">
        <w:rPr>
          <w:rFonts w:eastAsia="Calibri"/>
          <w:lang w:eastAsia="en-US"/>
        </w:rPr>
        <w:t>the</w:t>
      </w:r>
      <w:proofErr w:type="spellEnd"/>
      <w:r w:rsidRPr="00DF2C5A">
        <w:rPr>
          <w:rFonts w:eastAsia="Calibri"/>
          <w:lang w:eastAsia="en-US"/>
        </w:rPr>
        <w:t xml:space="preserve"> </w:t>
      </w:r>
      <w:proofErr w:type="spellStart"/>
      <w:r w:rsidRPr="00DF2C5A">
        <w:rPr>
          <w:rFonts w:eastAsia="Calibri"/>
          <w:lang w:eastAsia="en-US"/>
        </w:rPr>
        <w:t>challenges</w:t>
      </w:r>
      <w:proofErr w:type="spellEnd"/>
      <w:r w:rsidRPr="00DF2C5A">
        <w:rPr>
          <w:rFonts w:eastAsia="Calibri"/>
          <w:lang w:eastAsia="en-US"/>
        </w:rPr>
        <w:t xml:space="preserve"> </w:t>
      </w:r>
      <w:proofErr w:type="spellStart"/>
      <w:r w:rsidRPr="00DF2C5A">
        <w:rPr>
          <w:rFonts w:eastAsia="Calibri"/>
          <w:lang w:eastAsia="en-US"/>
        </w:rPr>
        <w:t>of</w:t>
      </w:r>
      <w:proofErr w:type="spellEnd"/>
      <w:r w:rsidRPr="00DF2C5A">
        <w:rPr>
          <w:rFonts w:eastAsia="Calibri"/>
          <w:lang w:eastAsia="en-US"/>
        </w:rPr>
        <w:t xml:space="preserve"> </w:t>
      </w:r>
      <w:proofErr w:type="spellStart"/>
      <w:r w:rsidRPr="00DF2C5A">
        <w:rPr>
          <w:rFonts w:eastAsia="Calibri"/>
          <w:lang w:eastAsia="en-US"/>
        </w:rPr>
        <w:t>digital</w:t>
      </w:r>
      <w:proofErr w:type="spellEnd"/>
      <w:r w:rsidRPr="00DF2C5A">
        <w:rPr>
          <w:rFonts w:eastAsia="Calibri"/>
          <w:lang w:eastAsia="en-US"/>
        </w:rPr>
        <w:t xml:space="preserve"> </w:t>
      </w:r>
      <w:proofErr w:type="spellStart"/>
      <w:r w:rsidRPr="00DF2C5A">
        <w:rPr>
          <w:rFonts w:eastAsia="Calibri"/>
          <w:lang w:eastAsia="en-US"/>
        </w:rPr>
        <w:t>society</w:t>
      </w:r>
      <w:proofErr w:type="spellEnd"/>
      <w:r w:rsidRPr="00DF2C5A">
        <w:rPr>
          <w:rFonts w:eastAsia="Calibri"/>
          <w:lang w:val="en-US" w:eastAsia="en-US"/>
        </w:rPr>
        <w:t>. P. 190-201.</w:t>
      </w:r>
    </w:p>
    <w:p w:rsidR="00DF2C5A" w:rsidRPr="00DF2C5A" w:rsidRDefault="00DF2C5A" w:rsidP="00DF2C5A">
      <w:pPr>
        <w:ind w:firstLine="709"/>
        <w:jc w:val="both"/>
      </w:pPr>
      <w:r w:rsidRPr="00DF2C5A">
        <w:rPr>
          <w:rFonts w:eastAsia="MS Mincho"/>
        </w:rPr>
        <w:t xml:space="preserve">2. </w:t>
      </w:r>
      <w:proofErr w:type="spellStart"/>
      <w:r w:rsidRPr="00DF2C5A">
        <w:rPr>
          <w:rFonts w:eastAsia="MS Mincho"/>
        </w:rPr>
        <w:t>Oksana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Buhaichuk</w:t>
      </w:r>
      <w:proofErr w:type="spellEnd"/>
      <w:r w:rsidRPr="00DF2C5A">
        <w:rPr>
          <w:rFonts w:eastAsia="MS Mincho"/>
        </w:rPr>
        <w:t xml:space="preserve">, </w:t>
      </w:r>
      <w:proofErr w:type="spellStart"/>
      <w:r w:rsidRPr="00DF2C5A">
        <w:rPr>
          <w:rFonts w:eastAsia="MS Mincho"/>
        </w:rPr>
        <w:t>Vitalina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Nikitenko</w:t>
      </w:r>
      <w:proofErr w:type="spellEnd"/>
      <w:r w:rsidRPr="00DF2C5A">
        <w:rPr>
          <w:rFonts w:eastAsia="MS Mincho"/>
        </w:rPr>
        <w:t xml:space="preserve">, </w:t>
      </w:r>
      <w:proofErr w:type="spellStart"/>
      <w:r w:rsidRPr="00DF2C5A">
        <w:rPr>
          <w:rFonts w:eastAsia="MS Mincho"/>
          <w:b/>
        </w:rPr>
        <w:t>Valentyna</w:t>
      </w:r>
      <w:proofErr w:type="spellEnd"/>
      <w:r w:rsidRPr="00DF2C5A">
        <w:rPr>
          <w:rFonts w:eastAsia="MS Mincho"/>
          <w:b/>
        </w:rPr>
        <w:t xml:space="preserve"> </w:t>
      </w:r>
      <w:proofErr w:type="spellStart"/>
      <w:r w:rsidRPr="00DF2C5A">
        <w:rPr>
          <w:rFonts w:eastAsia="MS Mincho"/>
          <w:b/>
        </w:rPr>
        <w:t>Voronkova</w:t>
      </w:r>
      <w:proofErr w:type="spellEnd"/>
      <w:r w:rsidRPr="00DF2C5A">
        <w:rPr>
          <w:rFonts w:eastAsia="MS Mincho"/>
        </w:rPr>
        <w:t xml:space="preserve">. </w:t>
      </w:r>
      <w:proofErr w:type="spellStart"/>
      <w:r w:rsidRPr="00DF2C5A">
        <w:rPr>
          <w:rFonts w:eastAsia="MS Mincho"/>
        </w:rPr>
        <w:t>Formation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of</w:t>
      </w:r>
      <w:proofErr w:type="spellEnd"/>
      <w:r w:rsidRPr="00DF2C5A">
        <w:rPr>
          <w:rFonts w:eastAsia="MS Mincho"/>
        </w:rPr>
        <w:t xml:space="preserve"> a </w:t>
      </w:r>
      <w:proofErr w:type="spellStart"/>
      <w:r w:rsidRPr="00DF2C5A">
        <w:rPr>
          <w:rFonts w:eastAsia="MS Mincho"/>
        </w:rPr>
        <w:t>digital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education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model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in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terms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of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the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digital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economy</w:t>
      </w:r>
      <w:proofErr w:type="spellEnd"/>
      <w:r w:rsidRPr="00DF2C5A">
        <w:rPr>
          <w:rFonts w:eastAsia="MS Mincho"/>
        </w:rPr>
        <w:t xml:space="preserve"> (</w:t>
      </w:r>
      <w:proofErr w:type="spellStart"/>
      <w:r w:rsidRPr="00DF2C5A">
        <w:rPr>
          <w:rFonts w:eastAsia="MS Mincho"/>
        </w:rPr>
        <w:t>based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on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the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example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of</w:t>
      </w:r>
      <w:proofErr w:type="spellEnd"/>
      <w:r w:rsidRPr="00DF2C5A">
        <w:rPr>
          <w:rFonts w:eastAsia="MS Mincho"/>
        </w:rPr>
        <w:t xml:space="preserve"> EU </w:t>
      </w:r>
      <w:proofErr w:type="spellStart"/>
      <w:r w:rsidRPr="00DF2C5A">
        <w:rPr>
          <w:rFonts w:eastAsia="MS Mincho"/>
        </w:rPr>
        <w:t>countries</w:t>
      </w:r>
      <w:proofErr w:type="spellEnd"/>
      <w:r w:rsidRPr="00DF2C5A">
        <w:rPr>
          <w:rFonts w:eastAsia="MS Mincho"/>
        </w:rPr>
        <w:t xml:space="preserve">) (Формування моделі цифрової освіти в умовах цифрової економіки (на прикладі країн ЄС). </w:t>
      </w:r>
      <w:proofErr w:type="spellStart"/>
      <w:r w:rsidRPr="00DF2C5A">
        <w:rPr>
          <w:rFonts w:eastAsia="MS Mincho"/>
        </w:rPr>
        <w:t>Baltic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Journal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of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Economic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Studies</w:t>
      </w:r>
      <w:proofErr w:type="spellEnd"/>
      <w:r w:rsidRPr="00DF2C5A">
        <w:rPr>
          <w:rFonts w:eastAsia="MS Mincho"/>
        </w:rPr>
        <w:t xml:space="preserve">, </w:t>
      </w:r>
      <w:proofErr w:type="spellStart"/>
      <w:r w:rsidRPr="00DF2C5A">
        <w:rPr>
          <w:rFonts w:eastAsia="MS Mincho"/>
        </w:rPr>
        <w:t>Volume</w:t>
      </w:r>
      <w:proofErr w:type="spellEnd"/>
      <w:r w:rsidRPr="00DF2C5A">
        <w:rPr>
          <w:rFonts w:eastAsia="MS Mincho"/>
        </w:rPr>
        <w:t xml:space="preserve"> 9 </w:t>
      </w:r>
      <w:proofErr w:type="spellStart"/>
      <w:r w:rsidRPr="00DF2C5A">
        <w:rPr>
          <w:rFonts w:eastAsia="MS Mincho"/>
        </w:rPr>
        <w:t>Number</w:t>
      </w:r>
      <w:proofErr w:type="spellEnd"/>
      <w:r w:rsidRPr="00DF2C5A">
        <w:rPr>
          <w:rFonts w:eastAsia="MS Mincho"/>
        </w:rPr>
        <w:t xml:space="preserve"> 1. </w:t>
      </w:r>
      <w:proofErr w:type="spellStart"/>
      <w:r w:rsidRPr="00DF2C5A">
        <w:rPr>
          <w:rFonts w:eastAsia="MS Mincho"/>
        </w:rPr>
        <w:t>Riga</w:t>
      </w:r>
      <w:proofErr w:type="spellEnd"/>
      <w:r w:rsidRPr="00DF2C5A">
        <w:rPr>
          <w:rFonts w:eastAsia="MS Mincho"/>
        </w:rPr>
        <w:t xml:space="preserve">, </w:t>
      </w:r>
      <w:proofErr w:type="spellStart"/>
      <w:r w:rsidRPr="00DF2C5A">
        <w:rPr>
          <w:rFonts w:eastAsia="MS Mincho"/>
        </w:rPr>
        <w:t>Latvia</w:t>
      </w:r>
      <w:proofErr w:type="spellEnd"/>
      <w:r w:rsidRPr="00DF2C5A">
        <w:rPr>
          <w:rFonts w:eastAsia="MS Mincho"/>
        </w:rPr>
        <w:t xml:space="preserve"> : </w:t>
      </w:r>
      <w:r w:rsidRPr="00DF2C5A">
        <w:rPr>
          <w:rFonts w:eastAsia="MS Mincho"/>
          <w:i/>
        </w:rPr>
        <w:t>“</w:t>
      </w:r>
      <w:proofErr w:type="spellStart"/>
      <w:r w:rsidRPr="00DF2C5A">
        <w:rPr>
          <w:rFonts w:eastAsia="MS Mincho"/>
          <w:i/>
        </w:rPr>
        <w:t>Baltija</w:t>
      </w:r>
      <w:proofErr w:type="spellEnd"/>
      <w:r w:rsidRPr="00DF2C5A">
        <w:rPr>
          <w:rFonts w:eastAsia="MS Mincho"/>
          <w:i/>
        </w:rPr>
        <w:t xml:space="preserve"> </w:t>
      </w:r>
      <w:proofErr w:type="spellStart"/>
      <w:r w:rsidRPr="00DF2C5A">
        <w:rPr>
          <w:rFonts w:eastAsia="MS Mincho"/>
          <w:i/>
        </w:rPr>
        <w:t>Publishing</w:t>
      </w:r>
      <w:proofErr w:type="spellEnd"/>
      <w:r w:rsidRPr="00DF2C5A">
        <w:rPr>
          <w:rFonts w:eastAsia="MS Mincho"/>
          <w:i/>
        </w:rPr>
        <w:t>”</w:t>
      </w:r>
      <w:r w:rsidRPr="00DF2C5A">
        <w:rPr>
          <w:rFonts w:eastAsia="MS Mincho"/>
        </w:rPr>
        <w:t>, 2023, 204 pages.P.53-60.</w:t>
      </w:r>
    </w:p>
    <w:p w:rsidR="00DF2C5A" w:rsidRPr="00DF2C5A" w:rsidRDefault="00DF2C5A" w:rsidP="00DF2C5A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lang w:eastAsia="uk-UA"/>
        </w:rPr>
      </w:pPr>
      <w:r w:rsidRPr="00DF2C5A">
        <w:rPr>
          <w:rFonts w:eastAsia="MS Mincho"/>
          <w:b/>
        </w:rPr>
        <w:t>Воронкова В. Г.</w:t>
      </w:r>
      <w:r w:rsidRPr="00DF2C5A">
        <w:rPr>
          <w:rFonts w:eastAsia="MS Mincho"/>
        </w:rPr>
        <w:t xml:space="preserve">, Череп А. В., </w:t>
      </w:r>
      <w:proofErr w:type="spellStart"/>
      <w:r w:rsidRPr="00DF2C5A">
        <w:rPr>
          <w:rFonts w:eastAsia="MS Mincho"/>
        </w:rPr>
        <w:t>Нікітенко</w:t>
      </w:r>
      <w:proofErr w:type="spellEnd"/>
      <w:r w:rsidRPr="00DF2C5A">
        <w:rPr>
          <w:rFonts w:eastAsia="MS Mincho"/>
        </w:rPr>
        <w:t xml:space="preserve"> В. О., Череп О</w:t>
      </w:r>
      <w:r w:rsidRPr="00DF2C5A">
        <w:rPr>
          <w:rFonts w:eastAsia="MS Mincho"/>
          <w:b/>
        </w:rPr>
        <w:t xml:space="preserve">. Г. </w:t>
      </w:r>
      <w:r w:rsidRPr="00DF2C5A">
        <w:rPr>
          <w:rFonts w:eastAsia="MS Mincho"/>
        </w:rPr>
        <w:t>Штучний  інтелект та його атрибути: умови поліпшення функціональності та взаємодії з користувачами.</w:t>
      </w:r>
      <w:r w:rsidRPr="00DF2C5A">
        <w:rPr>
          <w:rFonts w:eastAsia="MS Mincho"/>
          <w:b/>
          <w:lang w:eastAsia="uk-UA"/>
        </w:rPr>
        <w:t xml:space="preserve"> </w:t>
      </w:r>
      <w:proofErr w:type="spellStart"/>
      <w:r w:rsidRPr="00DF2C5A">
        <w:rPr>
          <w:rFonts w:eastAsia="MS Mincho"/>
          <w:lang w:eastAsia="uk-UA"/>
        </w:rPr>
        <w:t>Actual</w:t>
      </w:r>
      <w:proofErr w:type="spellEnd"/>
      <w:r w:rsidRPr="00DF2C5A">
        <w:rPr>
          <w:rFonts w:eastAsia="MS Mincho"/>
          <w:lang w:eastAsia="uk-UA"/>
        </w:rPr>
        <w:t xml:space="preserve"> </w:t>
      </w:r>
      <w:proofErr w:type="spellStart"/>
      <w:r w:rsidRPr="00DF2C5A">
        <w:rPr>
          <w:rFonts w:eastAsia="MS Mincho"/>
          <w:lang w:eastAsia="uk-UA"/>
        </w:rPr>
        <w:t>problems</w:t>
      </w:r>
      <w:proofErr w:type="spellEnd"/>
      <w:r w:rsidRPr="00DF2C5A">
        <w:rPr>
          <w:rFonts w:eastAsia="MS Mincho"/>
          <w:lang w:eastAsia="uk-UA"/>
        </w:rPr>
        <w:t xml:space="preserve"> </w:t>
      </w:r>
      <w:proofErr w:type="spellStart"/>
      <w:r w:rsidRPr="00DF2C5A">
        <w:rPr>
          <w:rFonts w:eastAsia="MS Mincho"/>
          <w:lang w:eastAsia="uk-UA"/>
        </w:rPr>
        <w:t>of</w:t>
      </w:r>
      <w:proofErr w:type="spellEnd"/>
      <w:r w:rsidRPr="00DF2C5A">
        <w:rPr>
          <w:rFonts w:eastAsia="MS Mincho"/>
          <w:lang w:eastAsia="uk-UA"/>
        </w:rPr>
        <w:t xml:space="preserve"> </w:t>
      </w:r>
      <w:proofErr w:type="spellStart"/>
      <w:r w:rsidRPr="00DF2C5A">
        <w:rPr>
          <w:rFonts w:eastAsia="MS Mincho"/>
          <w:lang w:eastAsia="uk-UA"/>
        </w:rPr>
        <w:t>education</w:t>
      </w:r>
      <w:proofErr w:type="spellEnd"/>
      <w:r w:rsidRPr="00DF2C5A">
        <w:rPr>
          <w:rFonts w:eastAsia="MS Mincho"/>
          <w:lang w:eastAsia="uk-UA"/>
        </w:rPr>
        <w:t xml:space="preserve"> </w:t>
      </w:r>
      <w:proofErr w:type="spellStart"/>
      <w:r w:rsidRPr="00DF2C5A">
        <w:rPr>
          <w:rFonts w:eastAsia="MS Mincho"/>
          <w:lang w:eastAsia="uk-UA"/>
        </w:rPr>
        <w:t>and</w:t>
      </w:r>
      <w:proofErr w:type="spellEnd"/>
      <w:r w:rsidRPr="00DF2C5A">
        <w:rPr>
          <w:rFonts w:eastAsia="MS Mincho"/>
          <w:lang w:eastAsia="uk-UA"/>
        </w:rPr>
        <w:t xml:space="preserve"> </w:t>
      </w:r>
      <w:proofErr w:type="spellStart"/>
      <w:r w:rsidRPr="00DF2C5A">
        <w:rPr>
          <w:rFonts w:eastAsia="MS Mincho"/>
          <w:lang w:eastAsia="uk-UA"/>
        </w:rPr>
        <w:t>science</w:t>
      </w:r>
      <w:proofErr w:type="spellEnd"/>
      <w:r w:rsidRPr="00DF2C5A">
        <w:rPr>
          <w:rFonts w:eastAsia="MS Mincho"/>
          <w:lang w:eastAsia="uk-UA"/>
        </w:rPr>
        <w:t xml:space="preserve"> </w:t>
      </w:r>
      <w:proofErr w:type="spellStart"/>
      <w:r w:rsidRPr="00DF2C5A">
        <w:rPr>
          <w:rFonts w:eastAsia="MS Mincho"/>
          <w:lang w:eastAsia="uk-UA"/>
        </w:rPr>
        <w:t>in</w:t>
      </w:r>
      <w:proofErr w:type="spellEnd"/>
      <w:r w:rsidRPr="00DF2C5A">
        <w:rPr>
          <w:rFonts w:eastAsia="MS Mincho"/>
          <w:lang w:eastAsia="uk-UA"/>
        </w:rPr>
        <w:t xml:space="preserve"> </w:t>
      </w:r>
      <w:proofErr w:type="spellStart"/>
      <w:r w:rsidRPr="00DF2C5A">
        <w:rPr>
          <w:rFonts w:eastAsia="MS Mincho"/>
          <w:lang w:eastAsia="uk-UA"/>
        </w:rPr>
        <w:t>the</w:t>
      </w:r>
      <w:proofErr w:type="spellEnd"/>
      <w:r w:rsidRPr="00DF2C5A">
        <w:rPr>
          <w:rFonts w:eastAsia="MS Mincho"/>
          <w:lang w:eastAsia="uk-UA"/>
        </w:rPr>
        <w:t xml:space="preserve"> </w:t>
      </w:r>
      <w:proofErr w:type="spellStart"/>
      <w:r w:rsidRPr="00DF2C5A">
        <w:rPr>
          <w:rFonts w:eastAsia="MS Mincho"/>
          <w:lang w:eastAsia="uk-UA"/>
        </w:rPr>
        <w:t>conditions</w:t>
      </w:r>
      <w:proofErr w:type="spellEnd"/>
      <w:r w:rsidRPr="00DF2C5A">
        <w:rPr>
          <w:rFonts w:eastAsia="MS Mincho"/>
          <w:lang w:eastAsia="uk-UA"/>
        </w:rPr>
        <w:t xml:space="preserve"> </w:t>
      </w:r>
      <w:proofErr w:type="spellStart"/>
      <w:r w:rsidRPr="00DF2C5A">
        <w:rPr>
          <w:rFonts w:eastAsia="MS Mincho"/>
          <w:lang w:eastAsia="uk-UA"/>
        </w:rPr>
        <w:t>of</w:t>
      </w:r>
      <w:proofErr w:type="spellEnd"/>
      <w:r w:rsidRPr="00DF2C5A">
        <w:rPr>
          <w:rFonts w:eastAsia="MS Mincho"/>
          <w:lang w:eastAsia="uk-UA"/>
        </w:rPr>
        <w:t xml:space="preserve"> </w:t>
      </w:r>
      <w:proofErr w:type="spellStart"/>
      <w:r w:rsidRPr="00DF2C5A">
        <w:rPr>
          <w:rFonts w:eastAsia="MS Mincho"/>
          <w:lang w:eastAsia="uk-UA"/>
        </w:rPr>
        <w:t>war</w:t>
      </w:r>
      <w:proofErr w:type="spellEnd"/>
      <w:r w:rsidRPr="00DF2C5A">
        <w:rPr>
          <w:rFonts w:eastAsia="MS Mincho"/>
          <w:lang w:eastAsia="uk-UA"/>
        </w:rPr>
        <w:t xml:space="preserve"> : </w:t>
      </w:r>
      <w:proofErr w:type="spellStart"/>
      <w:r w:rsidRPr="00DF2C5A">
        <w:rPr>
          <w:rFonts w:eastAsia="MS Mincho"/>
          <w:lang w:eastAsia="uk-UA"/>
        </w:rPr>
        <w:t>collective</w:t>
      </w:r>
      <w:proofErr w:type="spellEnd"/>
      <w:r w:rsidRPr="00DF2C5A">
        <w:rPr>
          <w:rFonts w:eastAsia="MS Mincho"/>
          <w:lang w:eastAsia="uk-UA"/>
        </w:rPr>
        <w:t xml:space="preserve"> </w:t>
      </w:r>
      <w:proofErr w:type="spellStart"/>
      <w:r w:rsidRPr="00DF2C5A">
        <w:rPr>
          <w:rFonts w:eastAsia="MS Mincho"/>
          <w:lang w:eastAsia="uk-UA"/>
        </w:rPr>
        <w:t>monograph</w:t>
      </w:r>
      <w:proofErr w:type="spellEnd"/>
      <w:r w:rsidRPr="00DF2C5A">
        <w:rPr>
          <w:rFonts w:eastAsia="MS Mincho"/>
          <w:lang w:eastAsia="uk-UA"/>
        </w:rPr>
        <w:t xml:space="preserve"> / </w:t>
      </w:r>
      <w:proofErr w:type="spellStart"/>
      <w:r w:rsidRPr="00DF2C5A">
        <w:rPr>
          <w:rFonts w:eastAsia="MS Mincho"/>
          <w:lang w:eastAsia="uk-UA"/>
        </w:rPr>
        <w:t>Compiled</w:t>
      </w:r>
      <w:proofErr w:type="spellEnd"/>
      <w:r w:rsidRPr="00DF2C5A">
        <w:rPr>
          <w:rFonts w:eastAsia="MS Mincho"/>
          <w:lang w:eastAsia="uk-UA"/>
        </w:rPr>
        <w:t xml:space="preserve"> </w:t>
      </w:r>
      <w:proofErr w:type="spellStart"/>
      <w:r w:rsidRPr="00DF2C5A">
        <w:rPr>
          <w:rFonts w:eastAsia="MS Mincho"/>
          <w:lang w:eastAsia="uk-UA"/>
        </w:rPr>
        <w:t>by</w:t>
      </w:r>
      <w:proofErr w:type="spellEnd"/>
      <w:r w:rsidRPr="00DF2C5A">
        <w:rPr>
          <w:rFonts w:eastAsia="MS Mincho"/>
          <w:lang w:eastAsia="uk-UA"/>
        </w:rPr>
        <w:t xml:space="preserve"> V. </w:t>
      </w:r>
      <w:proofErr w:type="spellStart"/>
      <w:r w:rsidRPr="00DF2C5A">
        <w:rPr>
          <w:rFonts w:eastAsia="MS Mincho"/>
          <w:lang w:eastAsia="uk-UA"/>
        </w:rPr>
        <w:t>Shpak</w:t>
      </w:r>
      <w:proofErr w:type="spellEnd"/>
      <w:r w:rsidRPr="00DF2C5A">
        <w:rPr>
          <w:rFonts w:eastAsia="MS Mincho"/>
          <w:lang w:eastAsia="uk-UA"/>
        </w:rPr>
        <w:t xml:space="preserve">; </w:t>
      </w:r>
      <w:proofErr w:type="spellStart"/>
      <w:r w:rsidRPr="00DF2C5A">
        <w:rPr>
          <w:rFonts w:eastAsia="MS Mincho"/>
          <w:lang w:eastAsia="uk-UA"/>
        </w:rPr>
        <w:t>Chairman</w:t>
      </w:r>
      <w:proofErr w:type="spellEnd"/>
      <w:r w:rsidRPr="00DF2C5A">
        <w:rPr>
          <w:rFonts w:eastAsia="MS Mincho"/>
          <w:lang w:eastAsia="uk-UA"/>
        </w:rPr>
        <w:t xml:space="preserve"> </w:t>
      </w:r>
      <w:proofErr w:type="spellStart"/>
      <w:r w:rsidRPr="00DF2C5A">
        <w:rPr>
          <w:rFonts w:eastAsia="MS Mincho"/>
          <w:lang w:eastAsia="uk-UA"/>
        </w:rPr>
        <w:t>of</w:t>
      </w:r>
      <w:proofErr w:type="spellEnd"/>
      <w:r w:rsidRPr="00DF2C5A">
        <w:rPr>
          <w:rFonts w:eastAsia="MS Mincho"/>
          <w:lang w:eastAsia="uk-UA"/>
        </w:rPr>
        <w:t xml:space="preserve"> </w:t>
      </w:r>
      <w:proofErr w:type="spellStart"/>
      <w:r w:rsidRPr="00DF2C5A">
        <w:rPr>
          <w:rFonts w:eastAsia="MS Mincho"/>
          <w:lang w:eastAsia="uk-UA"/>
        </w:rPr>
        <w:t>the</w:t>
      </w:r>
      <w:proofErr w:type="spellEnd"/>
      <w:r w:rsidRPr="00DF2C5A">
        <w:rPr>
          <w:rFonts w:eastAsia="MS Mincho"/>
          <w:lang w:eastAsia="uk-UA"/>
        </w:rPr>
        <w:t xml:space="preserve"> </w:t>
      </w:r>
      <w:proofErr w:type="spellStart"/>
      <w:r w:rsidRPr="00DF2C5A">
        <w:rPr>
          <w:rFonts w:eastAsia="MS Mincho"/>
          <w:lang w:eastAsia="uk-UA"/>
        </w:rPr>
        <w:t>Editorial</w:t>
      </w:r>
      <w:proofErr w:type="spellEnd"/>
      <w:r w:rsidRPr="00DF2C5A">
        <w:rPr>
          <w:rFonts w:eastAsia="MS Mincho"/>
          <w:lang w:eastAsia="uk-UA"/>
        </w:rPr>
        <w:t xml:space="preserve"> </w:t>
      </w:r>
      <w:proofErr w:type="spellStart"/>
      <w:r w:rsidRPr="00DF2C5A">
        <w:rPr>
          <w:rFonts w:eastAsia="MS Mincho"/>
          <w:lang w:eastAsia="uk-UA"/>
        </w:rPr>
        <w:t>Board</w:t>
      </w:r>
      <w:proofErr w:type="spellEnd"/>
      <w:r w:rsidRPr="00DF2C5A">
        <w:rPr>
          <w:rFonts w:eastAsia="MS Mincho"/>
          <w:lang w:eastAsia="uk-UA"/>
        </w:rPr>
        <w:t xml:space="preserve"> S. </w:t>
      </w:r>
      <w:proofErr w:type="spellStart"/>
      <w:r w:rsidRPr="00DF2C5A">
        <w:rPr>
          <w:rFonts w:eastAsia="MS Mincho"/>
          <w:lang w:eastAsia="uk-UA"/>
        </w:rPr>
        <w:t>Tabachnikov</w:t>
      </w:r>
      <w:proofErr w:type="spellEnd"/>
      <w:r w:rsidRPr="00DF2C5A">
        <w:rPr>
          <w:rFonts w:eastAsia="MS Mincho"/>
          <w:lang w:eastAsia="uk-UA"/>
        </w:rPr>
        <w:t xml:space="preserve">. </w:t>
      </w:r>
      <w:proofErr w:type="spellStart"/>
      <w:r w:rsidRPr="00DF2C5A">
        <w:rPr>
          <w:rFonts w:eastAsia="MS Mincho"/>
          <w:lang w:eastAsia="uk-UA"/>
        </w:rPr>
        <w:t>Sherman</w:t>
      </w:r>
      <w:proofErr w:type="spellEnd"/>
      <w:r w:rsidRPr="00DF2C5A">
        <w:rPr>
          <w:rFonts w:eastAsia="MS Mincho"/>
          <w:lang w:eastAsia="uk-UA"/>
        </w:rPr>
        <w:t xml:space="preserve"> </w:t>
      </w:r>
      <w:proofErr w:type="spellStart"/>
      <w:r w:rsidRPr="00DF2C5A">
        <w:rPr>
          <w:rFonts w:eastAsia="MS Mincho"/>
          <w:lang w:eastAsia="uk-UA"/>
        </w:rPr>
        <w:t>Oaks</w:t>
      </w:r>
      <w:proofErr w:type="spellEnd"/>
      <w:r w:rsidRPr="00DF2C5A">
        <w:rPr>
          <w:rFonts w:eastAsia="MS Mincho"/>
          <w:lang w:eastAsia="uk-UA"/>
        </w:rPr>
        <w:t xml:space="preserve"> </w:t>
      </w:r>
      <w:proofErr w:type="spellStart"/>
      <w:r w:rsidRPr="00DF2C5A">
        <w:rPr>
          <w:rFonts w:eastAsia="MS Mincho"/>
          <w:lang w:eastAsia="uk-UA"/>
        </w:rPr>
        <w:t>California</w:t>
      </w:r>
      <w:proofErr w:type="spellEnd"/>
      <w:r w:rsidRPr="00DF2C5A">
        <w:rPr>
          <w:rFonts w:eastAsia="MS Mincho"/>
          <w:lang w:eastAsia="uk-UA"/>
        </w:rPr>
        <w:t xml:space="preserve"> : </w:t>
      </w:r>
      <w:r w:rsidRPr="00DF2C5A">
        <w:rPr>
          <w:rFonts w:eastAsia="MS Mincho"/>
          <w:i/>
          <w:lang w:eastAsia="uk-UA"/>
        </w:rPr>
        <w:t xml:space="preserve">GS </w:t>
      </w:r>
      <w:proofErr w:type="spellStart"/>
      <w:r w:rsidRPr="00DF2C5A">
        <w:rPr>
          <w:rFonts w:eastAsia="MS Mincho"/>
          <w:i/>
          <w:lang w:eastAsia="uk-UA"/>
        </w:rPr>
        <w:t>Publishing</w:t>
      </w:r>
      <w:proofErr w:type="spellEnd"/>
      <w:r w:rsidRPr="00DF2C5A">
        <w:rPr>
          <w:rFonts w:eastAsia="MS Mincho"/>
          <w:i/>
          <w:lang w:eastAsia="uk-UA"/>
        </w:rPr>
        <w:t xml:space="preserve"> </w:t>
      </w:r>
      <w:proofErr w:type="spellStart"/>
      <w:r w:rsidRPr="00DF2C5A">
        <w:rPr>
          <w:rFonts w:eastAsia="MS Mincho"/>
          <w:i/>
          <w:lang w:eastAsia="uk-UA"/>
        </w:rPr>
        <w:t>Services</w:t>
      </w:r>
      <w:proofErr w:type="spellEnd"/>
      <w:r w:rsidRPr="00DF2C5A">
        <w:rPr>
          <w:rFonts w:eastAsia="MS Mincho"/>
          <w:i/>
          <w:lang w:eastAsia="uk-UA"/>
        </w:rPr>
        <w:t>,</w:t>
      </w:r>
      <w:r w:rsidRPr="00DF2C5A">
        <w:rPr>
          <w:rFonts w:eastAsia="MS Mincho"/>
          <w:lang w:eastAsia="uk-UA"/>
        </w:rPr>
        <w:t xml:space="preserve"> 2023.  С. 39-55.</w:t>
      </w:r>
    </w:p>
    <w:p w:rsidR="00DF2C5A" w:rsidRPr="00DF2C5A" w:rsidRDefault="00DF2C5A" w:rsidP="00DF2C5A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eastAsia="MS Mincho"/>
        </w:rPr>
      </w:pPr>
      <w:r w:rsidRPr="00DF2C5A">
        <w:rPr>
          <w:rFonts w:eastAsia="MS Mincho"/>
          <w:b/>
          <w:lang w:val="en-US"/>
        </w:rPr>
        <w:t> </w:t>
      </w:r>
      <w:proofErr w:type="spellStart"/>
      <w:r w:rsidRPr="00DF2C5A">
        <w:rPr>
          <w:rFonts w:eastAsia="MS Mincho"/>
          <w:b/>
          <w:lang w:val="en-US"/>
        </w:rPr>
        <w:t>Voronkova</w:t>
      </w:r>
      <w:proofErr w:type="spellEnd"/>
      <w:r w:rsidRPr="00DF2C5A">
        <w:rPr>
          <w:rFonts w:eastAsia="MS Mincho"/>
          <w:b/>
          <w:lang w:val="en-US"/>
        </w:rPr>
        <w:t xml:space="preserve">, </w:t>
      </w:r>
      <w:proofErr w:type="spellStart"/>
      <w:r w:rsidRPr="00DF2C5A">
        <w:rPr>
          <w:rFonts w:eastAsia="MS Mincho"/>
          <w:b/>
          <w:lang w:val="en-US"/>
        </w:rPr>
        <w:t>Valentyna</w:t>
      </w:r>
      <w:proofErr w:type="spellEnd"/>
      <w:r w:rsidRPr="00DF2C5A">
        <w:rPr>
          <w:rFonts w:eastAsia="MS Mincho"/>
          <w:b/>
          <w:lang w:val="en-US"/>
        </w:rPr>
        <w:t>,</w:t>
      </w:r>
      <w:r w:rsidRPr="00DF2C5A">
        <w:rPr>
          <w:rFonts w:eastAsia="MS Mincho"/>
          <w:lang w:val="en-US"/>
        </w:rPr>
        <w:t xml:space="preserve"> Nikitenko, </w:t>
      </w:r>
      <w:proofErr w:type="spellStart"/>
      <w:r w:rsidRPr="00DF2C5A">
        <w:rPr>
          <w:rFonts w:eastAsia="MS Mincho"/>
          <w:lang w:val="en-US"/>
        </w:rPr>
        <w:t>Vitalina</w:t>
      </w:r>
      <w:proofErr w:type="spellEnd"/>
      <w:r w:rsidRPr="00DF2C5A">
        <w:rPr>
          <w:rFonts w:eastAsia="MS Mincho"/>
          <w:lang w:val="en-US"/>
        </w:rPr>
        <w:t xml:space="preserve">, </w:t>
      </w:r>
      <w:proofErr w:type="spellStart"/>
      <w:r w:rsidRPr="00DF2C5A">
        <w:rPr>
          <w:rFonts w:eastAsia="MS Mincho"/>
          <w:lang w:val="en-US"/>
        </w:rPr>
        <w:t>Oleksenko</w:t>
      </w:r>
      <w:proofErr w:type="spellEnd"/>
      <w:r w:rsidRPr="00DF2C5A">
        <w:rPr>
          <w:rFonts w:eastAsia="MS Mincho"/>
          <w:lang w:val="en-US"/>
        </w:rPr>
        <w:t xml:space="preserve">, Roman, </w:t>
      </w:r>
      <w:proofErr w:type="spellStart"/>
      <w:r w:rsidRPr="00DF2C5A">
        <w:rPr>
          <w:rFonts w:eastAsia="MS Mincho"/>
          <w:lang w:val="en-US"/>
        </w:rPr>
        <w:t>Andriukaitiene</w:t>
      </w:r>
      <w:proofErr w:type="spellEnd"/>
      <w:r w:rsidRPr="00DF2C5A">
        <w:rPr>
          <w:rFonts w:eastAsia="MS Mincho"/>
          <w:lang w:val="en-US"/>
        </w:rPr>
        <w:t xml:space="preserve">, Regina, </w:t>
      </w:r>
      <w:proofErr w:type="spellStart"/>
      <w:r w:rsidRPr="00DF2C5A">
        <w:rPr>
          <w:rFonts w:eastAsia="MS Mincho"/>
          <w:lang w:val="en-US"/>
        </w:rPr>
        <w:t>Kharchenko</w:t>
      </w:r>
      <w:proofErr w:type="spellEnd"/>
      <w:r w:rsidRPr="00DF2C5A">
        <w:rPr>
          <w:rFonts w:eastAsia="MS Mincho"/>
          <w:lang w:val="en-US"/>
        </w:rPr>
        <w:t xml:space="preserve">, Julia, </w:t>
      </w:r>
      <w:proofErr w:type="spellStart"/>
      <w:r w:rsidRPr="00DF2C5A">
        <w:rPr>
          <w:rFonts w:eastAsia="MS Mincho"/>
          <w:lang w:val="en-US"/>
        </w:rPr>
        <w:t>Kliuienko</w:t>
      </w:r>
      <w:proofErr w:type="spellEnd"/>
      <w:proofErr w:type="gramStart"/>
      <w:r w:rsidRPr="00DF2C5A">
        <w:rPr>
          <w:rFonts w:eastAsia="MS Mincho"/>
          <w:lang w:val="en-US"/>
        </w:rPr>
        <w:t>,.</w:t>
      </w:r>
      <w:proofErr w:type="gramEnd"/>
      <w:r w:rsidRPr="00DF2C5A">
        <w:rPr>
          <w:rFonts w:eastAsia="MS Mincho"/>
          <w:lang w:val="en-US"/>
        </w:rPr>
        <w:t xml:space="preserve"> Eduard. Digital technology evolution of the industrial </w:t>
      </w:r>
      <w:r w:rsidRPr="00DF2C5A">
        <w:rPr>
          <w:rFonts w:eastAsia="MS Mincho"/>
          <w:lang w:val="en-US"/>
        </w:rPr>
        <w:lastRenderedPageBreak/>
        <w:t xml:space="preserve">revolution from 4G to 5G in the context of the challenges of digital globalization. </w:t>
      </w:r>
      <w:r w:rsidRPr="00DF2C5A">
        <w:rPr>
          <w:rFonts w:eastAsia="MS Mincho"/>
          <w:i/>
          <w:lang w:val="en-US"/>
        </w:rPr>
        <w:t xml:space="preserve">TEM Journal. </w:t>
      </w:r>
      <w:r w:rsidRPr="00DF2C5A">
        <w:rPr>
          <w:rFonts w:eastAsia="MS Mincho"/>
          <w:lang w:val="en-US"/>
        </w:rPr>
        <w:t>Volume 12, Issue 2, pages 732-742</w:t>
      </w:r>
      <w:proofErr w:type="gramStart"/>
      <w:r w:rsidRPr="00DF2C5A">
        <w:rPr>
          <w:rFonts w:eastAsia="MS Mincho"/>
          <w:lang w:val="en-US"/>
        </w:rPr>
        <w:t>,  May</w:t>
      </w:r>
      <w:proofErr w:type="gramEnd"/>
      <w:r w:rsidRPr="00DF2C5A">
        <w:rPr>
          <w:rFonts w:eastAsia="MS Mincho"/>
          <w:lang w:val="en-US"/>
        </w:rPr>
        <w:t xml:space="preserve"> 2023.</w:t>
      </w:r>
    </w:p>
    <w:p w:rsidR="00DF2C5A" w:rsidRPr="00DF2C5A" w:rsidRDefault="00DF2C5A" w:rsidP="00DF2C5A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eastAsia="MS Mincho"/>
          <w:bCs/>
        </w:rPr>
      </w:pPr>
      <w:proofErr w:type="spellStart"/>
      <w:r w:rsidRPr="00DF2C5A">
        <w:rPr>
          <w:rFonts w:eastAsia="MS Mincho"/>
          <w:b/>
          <w:bCs/>
        </w:rPr>
        <w:t>Voronkova</w:t>
      </w:r>
      <w:proofErr w:type="spellEnd"/>
      <w:r w:rsidRPr="00DF2C5A">
        <w:rPr>
          <w:rFonts w:eastAsia="MS Mincho"/>
          <w:b/>
          <w:bCs/>
        </w:rPr>
        <w:t xml:space="preserve"> </w:t>
      </w:r>
      <w:proofErr w:type="spellStart"/>
      <w:r w:rsidRPr="00DF2C5A">
        <w:rPr>
          <w:rFonts w:eastAsia="MS Mincho"/>
          <w:b/>
          <w:bCs/>
        </w:rPr>
        <w:t>Valentyna</w:t>
      </w:r>
      <w:proofErr w:type="spellEnd"/>
      <w:r w:rsidRPr="00DF2C5A">
        <w:rPr>
          <w:rFonts w:eastAsia="MS Mincho"/>
          <w:bCs/>
        </w:rPr>
        <w:t xml:space="preserve">, </w:t>
      </w:r>
      <w:proofErr w:type="spellStart"/>
      <w:r w:rsidRPr="00DF2C5A">
        <w:rPr>
          <w:rFonts w:eastAsia="MS Mincho"/>
          <w:bCs/>
        </w:rPr>
        <w:t>Metelenko</w:t>
      </w:r>
      <w:proofErr w:type="spellEnd"/>
      <w:r w:rsidRPr="00DF2C5A">
        <w:rPr>
          <w:rFonts w:eastAsia="MS Mincho"/>
          <w:bCs/>
        </w:rPr>
        <w:t xml:space="preserve">, </w:t>
      </w:r>
      <w:proofErr w:type="spellStart"/>
      <w:r w:rsidRPr="00DF2C5A">
        <w:rPr>
          <w:rFonts w:eastAsia="MS Mincho"/>
          <w:bCs/>
        </w:rPr>
        <w:t>Natali</w:t>
      </w:r>
      <w:proofErr w:type="spellEnd"/>
      <w:r w:rsidRPr="00DF2C5A">
        <w:rPr>
          <w:rFonts w:eastAsia="MS Mincho"/>
          <w:bCs/>
        </w:rPr>
        <w:t xml:space="preserve">, </w:t>
      </w:r>
      <w:proofErr w:type="spellStart"/>
      <w:r w:rsidRPr="00DF2C5A">
        <w:rPr>
          <w:rFonts w:eastAsia="MS Mincho"/>
          <w:bCs/>
        </w:rPr>
        <w:t>Nikitenko</w:t>
      </w:r>
      <w:proofErr w:type="spellEnd"/>
      <w:r w:rsidRPr="00DF2C5A">
        <w:rPr>
          <w:rFonts w:eastAsia="MS Mincho"/>
          <w:bCs/>
        </w:rPr>
        <w:t xml:space="preserve"> </w:t>
      </w:r>
      <w:proofErr w:type="spellStart"/>
      <w:r w:rsidRPr="00DF2C5A">
        <w:rPr>
          <w:rFonts w:eastAsia="MS Mincho"/>
          <w:bCs/>
        </w:rPr>
        <w:t>Vitalinaа</w:t>
      </w:r>
      <w:proofErr w:type="spellEnd"/>
      <w:r w:rsidRPr="00DF2C5A">
        <w:rPr>
          <w:rFonts w:eastAsia="MS Mincho"/>
          <w:bCs/>
        </w:rPr>
        <w:t xml:space="preserve">, </w:t>
      </w:r>
      <w:proofErr w:type="spellStart"/>
      <w:r w:rsidRPr="00DF2C5A">
        <w:rPr>
          <w:rFonts w:eastAsia="MS Mincho"/>
          <w:bCs/>
        </w:rPr>
        <w:t>Oleksenko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  <w:bCs/>
        </w:rPr>
        <w:t>Roman</w:t>
      </w:r>
      <w:proofErr w:type="spellEnd"/>
      <w:r w:rsidRPr="00DF2C5A">
        <w:rPr>
          <w:rFonts w:eastAsia="MS Mincho"/>
          <w:bCs/>
        </w:rPr>
        <w:t xml:space="preserve">  </w:t>
      </w:r>
      <w:proofErr w:type="spellStart"/>
      <w:r w:rsidRPr="00DF2C5A">
        <w:rPr>
          <w:rFonts w:eastAsia="MS Mincho"/>
          <w:bCs/>
        </w:rPr>
        <w:t>Formation</w:t>
      </w:r>
      <w:proofErr w:type="spellEnd"/>
      <w:r w:rsidRPr="00DF2C5A">
        <w:rPr>
          <w:rFonts w:eastAsia="MS Mincho"/>
          <w:bCs/>
        </w:rPr>
        <w:t xml:space="preserve"> </w:t>
      </w:r>
      <w:proofErr w:type="spellStart"/>
      <w:r w:rsidRPr="00DF2C5A">
        <w:rPr>
          <w:rFonts w:eastAsia="MS Mincho"/>
          <w:bCs/>
        </w:rPr>
        <w:t>and</w:t>
      </w:r>
      <w:proofErr w:type="spellEnd"/>
      <w:r w:rsidRPr="00DF2C5A">
        <w:rPr>
          <w:rFonts w:eastAsia="MS Mincho"/>
          <w:bCs/>
        </w:rPr>
        <w:t xml:space="preserve"> </w:t>
      </w:r>
      <w:proofErr w:type="spellStart"/>
      <w:r w:rsidRPr="00DF2C5A">
        <w:rPr>
          <w:rFonts w:eastAsia="MS Mincho"/>
          <w:bCs/>
        </w:rPr>
        <w:t>Development</w:t>
      </w:r>
      <w:proofErr w:type="spellEnd"/>
      <w:r w:rsidRPr="00DF2C5A">
        <w:rPr>
          <w:rFonts w:eastAsia="MS Mincho"/>
          <w:bCs/>
        </w:rPr>
        <w:t xml:space="preserve"> </w:t>
      </w:r>
      <w:proofErr w:type="spellStart"/>
      <w:r w:rsidRPr="00DF2C5A">
        <w:rPr>
          <w:rFonts w:eastAsia="MS Mincho"/>
          <w:bCs/>
        </w:rPr>
        <w:t>of</w:t>
      </w:r>
      <w:proofErr w:type="spellEnd"/>
      <w:r w:rsidRPr="00DF2C5A">
        <w:rPr>
          <w:rFonts w:eastAsia="MS Mincho"/>
          <w:bCs/>
        </w:rPr>
        <w:t xml:space="preserve"> </w:t>
      </w:r>
      <w:proofErr w:type="spellStart"/>
      <w:r w:rsidRPr="00DF2C5A">
        <w:rPr>
          <w:rFonts w:eastAsia="MS Mincho"/>
          <w:bCs/>
        </w:rPr>
        <w:t>Digital</w:t>
      </w:r>
      <w:proofErr w:type="spellEnd"/>
      <w:r w:rsidRPr="00DF2C5A">
        <w:rPr>
          <w:rFonts w:eastAsia="MS Mincho"/>
          <w:bCs/>
        </w:rPr>
        <w:t xml:space="preserve"> </w:t>
      </w:r>
      <w:proofErr w:type="spellStart"/>
      <w:r w:rsidRPr="00DF2C5A">
        <w:rPr>
          <w:rFonts w:eastAsia="MS Mincho"/>
          <w:bCs/>
        </w:rPr>
        <w:t>Society</w:t>
      </w:r>
      <w:proofErr w:type="spellEnd"/>
      <w:r w:rsidRPr="00DF2C5A">
        <w:rPr>
          <w:rFonts w:eastAsia="MS Mincho"/>
          <w:bCs/>
        </w:rPr>
        <w:t xml:space="preserve"> 5.0. </w:t>
      </w:r>
      <w:proofErr w:type="spellStart"/>
      <w:r w:rsidRPr="00DF2C5A">
        <w:rPr>
          <w:rFonts w:eastAsia="MS Mincho"/>
          <w:bCs/>
          <w:i/>
        </w:rPr>
        <w:t>Scientific</w:t>
      </w:r>
      <w:proofErr w:type="spellEnd"/>
      <w:r w:rsidRPr="00DF2C5A">
        <w:rPr>
          <w:rFonts w:eastAsia="MS Mincho"/>
          <w:bCs/>
          <w:i/>
        </w:rPr>
        <w:t xml:space="preserve"> </w:t>
      </w:r>
      <w:proofErr w:type="spellStart"/>
      <w:r w:rsidRPr="00DF2C5A">
        <w:rPr>
          <w:rFonts w:eastAsia="MS Mincho"/>
          <w:bCs/>
          <w:i/>
        </w:rPr>
        <w:t>Journal</w:t>
      </w:r>
      <w:proofErr w:type="spellEnd"/>
      <w:r w:rsidRPr="00DF2C5A">
        <w:rPr>
          <w:rFonts w:eastAsia="MS Mincho"/>
          <w:bCs/>
          <w:i/>
        </w:rPr>
        <w:t xml:space="preserve"> “</w:t>
      </w:r>
      <w:proofErr w:type="spellStart"/>
      <w:r w:rsidRPr="00DF2C5A">
        <w:rPr>
          <w:rFonts w:eastAsia="MS Mincho"/>
          <w:bCs/>
          <w:i/>
        </w:rPr>
        <w:t>Newsletter</w:t>
      </w:r>
      <w:proofErr w:type="spellEnd"/>
      <w:r w:rsidRPr="00DF2C5A">
        <w:rPr>
          <w:rFonts w:eastAsia="MS Mincho"/>
          <w:bCs/>
          <w:i/>
        </w:rPr>
        <w:t xml:space="preserve"> </w:t>
      </w:r>
      <w:proofErr w:type="spellStart"/>
      <w:r w:rsidRPr="00DF2C5A">
        <w:rPr>
          <w:rFonts w:eastAsia="MS Mincho"/>
          <w:bCs/>
          <w:i/>
        </w:rPr>
        <w:t>on</w:t>
      </w:r>
      <w:proofErr w:type="spellEnd"/>
      <w:r w:rsidRPr="00DF2C5A">
        <w:rPr>
          <w:rFonts w:eastAsia="MS Mincho"/>
          <w:bCs/>
          <w:i/>
        </w:rPr>
        <w:t xml:space="preserve"> </w:t>
      </w:r>
      <w:proofErr w:type="spellStart"/>
      <w:r w:rsidRPr="00DF2C5A">
        <w:rPr>
          <w:rFonts w:eastAsia="MS Mincho"/>
          <w:bCs/>
          <w:i/>
        </w:rPr>
        <w:t>the</w:t>
      </w:r>
      <w:proofErr w:type="spellEnd"/>
      <w:r w:rsidRPr="00DF2C5A">
        <w:rPr>
          <w:rFonts w:eastAsia="MS Mincho"/>
          <w:bCs/>
          <w:i/>
        </w:rPr>
        <w:t xml:space="preserve"> </w:t>
      </w:r>
      <w:proofErr w:type="spellStart"/>
      <w:r w:rsidRPr="00DF2C5A">
        <w:rPr>
          <w:rFonts w:eastAsia="MS Mincho"/>
          <w:bCs/>
          <w:i/>
        </w:rPr>
        <w:t>results</w:t>
      </w:r>
      <w:proofErr w:type="spellEnd"/>
      <w:r w:rsidRPr="00DF2C5A">
        <w:rPr>
          <w:rFonts w:eastAsia="MS Mincho"/>
          <w:bCs/>
          <w:i/>
        </w:rPr>
        <w:t xml:space="preserve"> </w:t>
      </w:r>
      <w:proofErr w:type="spellStart"/>
      <w:r w:rsidRPr="00DF2C5A">
        <w:rPr>
          <w:rFonts w:eastAsia="MS Mincho"/>
          <w:bCs/>
          <w:i/>
        </w:rPr>
        <w:t>of</w:t>
      </w:r>
      <w:proofErr w:type="spellEnd"/>
      <w:r w:rsidRPr="00DF2C5A">
        <w:rPr>
          <w:rFonts w:eastAsia="MS Mincho"/>
          <w:bCs/>
          <w:i/>
        </w:rPr>
        <w:t xml:space="preserve"> </w:t>
      </w:r>
      <w:proofErr w:type="spellStart"/>
      <w:r w:rsidRPr="00DF2C5A">
        <w:rPr>
          <w:rFonts w:eastAsia="MS Mincho"/>
          <w:bCs/>
          <w:i/>
        </w:rPr>
        <w:t>scholarly</w:t>
      </w:r>
      <w:proofErr w:type="spellEnd"/>
      <w:r w:rsidRPr="00DF2C5A">
        <w:rPr>
          <w:rFonts w:eastAsia="MS Mincho"/>
          <w:bCs/>
          <w:i/>
        </w:rPr>
        <w:t xml:space="preserve"> </w:t>
      </w:r>
      <w:proofErr w:type="spellStart"/>
      <w:r w:rsidRPr="00DF2C5A">
        <w:rPr>
          <w:rFonts w:eastAsia="MS Mincho"/>
          <w:bCs/>
          <w:i/>
        </w:rPr>
        <w:t>work</w:t>
      </w:r>
      <w:proofErr w:type="spellEnd"/>
      <w:r w:rsidRPr="00DF2C5A">
        <w:rPr>
          <w:rFonts w:eastAsia="MS Mincho"/>
          <w:bCs/>
          <w:i/>
        </w:rPr>
        <w:t xml:space="preserve"> </w:t>
      </w:r>
      <w:proofErr w:type="spellStart"/>
      <w:r w:rsidRPr="00DF2C5A">
        <w:rPr>
          <w:rFonts w:eastAsia="MS Mincho"/>
          <w:bCs/>
          <w:i/>
        </w:rPr>
        <w:t>in</w:t>
      </w:r>
      <w:proofErr w:type="spellEnd"/>
      <w:r w:rsidRPr="00DF2C5A">
        <w:rPr>
          <w:rFonts w:eastAsia="MS Mincho"/>
          <w:bCs/>
          <w:i/>
        </w:rPr>
        <w:t xml:space="preserve"> </w:t>
      </w:r>
      <w:proofErr w:type="spellStart"/>
      <w:r w:rsidRPr="00DF2C5A">
        <w:rPr>
          <w:rFonts w:eastAsia="MS Mincho"/>
          <w:bCs/>
          <w:i/>
        </w:rPr>
        <w:t>sociology</w:t>
      </w:r>
      <w:proofErr w:type="spellEnd"/>
      <w:r w:rsidRPr="00DF2C5A">
        <w:rPr>
          <w:rFonts w:eastAsia="MS Mincho"/>
          <w:bCs/>
          <w:i/>
        </w:rPr>
        <w:t xml:space="preserve">, </w:t>
      </w:r>
      <w:proofErr w:type="spellStart"/>
      <w:r w:rsidRPr="00DF2C5A">
        <w:rPr>
          <w:rFonts w:eastAsia="MS Mincho"/>
          <w:bCs/>
          <w:i/>
        </w:rPr>
        <w:t>criminology</w:t>
      </w:r>
      <w:proofErr w:type="spellEnd"/>
      <w:r w:rsidRPr="00DF2C5A">
        <w:rPr>
          <w:rFonts w:eastAsia="MS Mincho"/>
          <w:bCs/>
          <w:i/>
        </w:rPr>
        <w:t xml:space="preserve">, </w:t>
      </w:r>
      <w:proofErr w:type="spellStart"/>
      <w:r w:rsidRPr="00DF2C5A">
        <w:rPr>
          <w:rFonts w:eastAsia="MS Mincho"/>
          <w:bCs/>
          <w:i/>
        </w:rPr>
        <w:t>philosophy</w:t>
      </w:r>
      <w:proofErr w:type="spellEnd"/>
      <w:r w:rsidRPr="00DF2C5A">
        <w:rPr>
          <w:rFonts w:eastAsia="MS Mincho"/>
          <w:bCs/>
          <w:i/>
        </w:rPr>
        <w:t xml:space="preserve"> </w:t>
      </w:r>
      <w:proofErr w:type="spellStart"/>
      <w:r w:rsidRPr="00DF2C5A">
        <w:rPr>
          <w:rFonts w:eastAsia="MS Mincho"/>
          <w:bCs/>
          <w:i/>
        </w:rPr>
        <w:t>and</w:t>
      </w:r>
      <w:proofErr w:type="spellEnd"/>
      <w:r w:rsidRPr="00DF2C5A">
        <w:rPr>
          <w:rFonts w:eastAsia="MS Mincho"/>
          <w:bCs/>
          <w:i/>
        </w:rPr>
        <w:t xml:space="preserve"> </w:t>
      </w:r>
      <w:proofErr w:type="spellStart"/>
      <w:r w:rsidRPr="00DF2C5A">
        <w:rPr>
          <w:rFonts w:eastAsia="MS Mincho"/>
          <w:bCs/>
          <w:i/>
        </w:rPr>
        <w:t>political</w:t>
      </w:r>
      <w:proofErr w:type="spellEnd"/>
      <w:r w:rsidRPr="00DF2C5A">
        <w:rPr>
          <w:rFonts w:eastAsia="MS Mincho"/>
          <w:bCs/>
          <w:i/>
        </w:rPr>
        <w:t xml:space="preserve"> </w:t>
      </w:r>
      <w:proofErr w:type="spellStart"/>
      <w:r w:rsidRPr="00DF2C5A">
        <w:rPr>
          <w:rFonts w:eastAsia="MS Mincho"/>
          <w:bCs/>
          <w:i/>
        </w:rPr>
        <w:t>science</w:t>
      </w:r>
      <w:proofErr w:type="spellEnd"/>
      <w:r w:rsidRPr="00DF2C5A">
        <w:rPr>
          <w:rFonts w:eastAsia="MS Mincho"/>
          <w:bCs/>
        </w:rPr>
        <w:t xml:space="preserve">” </w:t>
      </w:r>
      <w:proofErr w:type="spellStart"/>
      <w:r w:rsidRPr="00DF2C5A">
        <w:rPr>
          <w:rFonts w:eastAsia="MS Mincho"/>
          <w:bCs/>
        </w:rPr>
        <w:t>Volume</w:t>
      </w:r>
      <w:proofErr w:type="spellEnd"/>
      <w:r w:rsidRPr="00DF2C5A">
        <w:rPr>
          <w:rFonts w:eastAsia="MS Mincho"/>
          <w:bCs/>
        </w:rPr>
        <w:t xml:space="preserve"> 4, </w:t>
      </w:r>
      <w:proofErr w:type="spellStart"/>
      <w:r w:rsidRPr="00DF2C5A">
        <w:rPr>
          <w:rFonts w:eastAsia="MS Mincho"/>
          <w:bCs/>
        </w:rPr>
        <w:t>Issue</w:t>
      </w:r>
      <w:proofErr w:type="spellEnd"/>
      <w:r w:rsidRPr="00DF2C5A">
        <w:rPr>
          <w:rFonts w:eastAsia="MS Mincho"/>
          <w:bCs/>
        </w:rPr>
        <w:t xml:space="preserve"> 2, 54-69.</w:t>
      </w:r>
    </w:p>
    <w:p w:rsidR="00DF2C5A" w:rsidRPr="00DF2C5A" w:rsidRDefault="00DF2C5A" w:rsidP="00DF2C5A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eastAsia="MS Mincho"/>
          <w:lang w:eastAsia="uk-UA"/>
        </w:rPr>
      </w:pPr>
      <w:proofErr w:type="spellStart"/>
      <w:r w:rsidRPr="00DF2C5A">
        <w:rPr>
          <w:rFonts w:eastAsia="MS Mincho"/>
          <w:b/>
          <w:lang w:eastAsia="uk-UA"/>
        </w:rPr>
        <w:t>Voronkova</w:t>
      </w:r>
      <w:proofErr w:type="spellEnd"/>
      <w:r w:rsidRPr="00DF2C5A">
        <w:rPr>
          <w:rFonts w:eastAsia="MS Mincho"/>
          <w:b/>
          <w:lang w:eastAsia="uk-UA"/>
        </w:rPr>
        <w:t xml:space="preserve">  </w:t>
      </w:r>
      <w:proofErr w:type="spellStart"/>
      <w:r w:rsidRPr="00DF2C5A">
        <w:rPr>
          <w:rFonts w:eastAsia="MS Mincho"/>
          <w:b/>
          <w:lang w:eastAsia="uk-UA"/>
        </w:rPr>
        <w:t>Valentyna</w:t>
      </w:r>
      <w:proofErr w:type="spellEnd"/>
      <w:r w:rsidRPr="00DF2C5A">
        <w:rPr>
          <w:rFonts w:eastAsia="MS Mincho"/>
          <w:b/>
          <w:lang w:eastAsia="uk-UA"/>
        </w:rPr>
        <w:t>,</w:t>
      </w:r>
      <w:r w:rsidRPr="00DF2C5A">
        <w:rPr>
          <w:rFonts w:eastAsia="MS Mincho"/>
          <w:lang w:eastAsia="uk-UA"/>
        </w:rPr>
        <w:t xml:space="preserve">  </w:t>
      </w:r>
      <w:proofErr w:type="spellStart"/>
      <w:r w:rsidRPr="00DF2C5A">
        <w:rPr>
          <w:rFonts w:eastAsia="MS Mincho"/>
          <w:lang w:eastAsia="uk-UA"/>
        </w:rPr>
        <w:t>Kaganov</w:t>
      </w:r>
      <w:proofErr w:type="spellEnd"/>
      <w:r w:rsidRPr="00DF2C5A">
        <w:rPr>
          <w:rFonts w:eastAsia="MS Mincho"/>
          <w:lang w:eastAsia="uk-UA"/>
        </w:rPr>
        <w:t xml:space="preserve">, </w:t>
      </w:r>
      <w:proofErr w:type="spellStart"/>
      <w:r w:rsidRPr="00DF2C5A">
        <w:rPr>
          <w:rFonts w:eastAsia="MS Mincho"/>
          <w:lang w:eastAsia="uk-UA"/>
        </w:rPr>
        <w:t>Yuriy</w:t>
      </w:r>
      <w:proofErr w:type="spellEnd"/>
      <w:r w:rsidRPr="00DF2C5A">
        <w:rPr>
          <w:rFonts w:eastAsia="MS Mincho"/>
          <w:lang w:eastAsia="uk-UA"/>
        </w:rPr>
        <w:t xml:space="preserve">,  &amp; </w:t>
      </w:r>
      <w:proofErr w:type="spellStart"/>
      <w:r w:rsidRPr="00DF2C5A">
        <w:rPr>
          <w:rFonts w:eastAsia="MS Mincho"/>
          <w:lang w:eastAsia="uk-UA"/>
        </w:rPr>
        <w:t>Metelenko</w:t>
      </w:r>
      <w:proofErr w:type="spellEnd"/>
      <w:r w:rsidRPr="00DF2C5A">
        <w:rPr>
          <w:rFonts w:eastAsia="MS Mincho"/>
          <w:lang w:eastAsia="uk-UA"/>
        </w:rPr>
        <w:t xml:space="preserve">, </w:t>
      </w:r>
      <w:proofErr w:type="spellStart"/>
      <w:r w:rsidRPr="00DF2C5A">
        <w:rPr>
          <w:rFonts w:eastAsia="MS Mincho"/>
          <w:lang w:eastAsia="uk-UA"/>
        </w:rPr>
        <w:t>Natalia</w:t>
      </w:r>
      <w:proofErr w:type="spellEnd"/>
      <w:r w:rsidRPr="00DF2C5A">
        <w:rPr>
          <w:rFonts w:eastAsia="MS Mincho"/>
          <w:lang w:eastAsia="uk-UA"/>
        </w:rPr>
        <w:t xml:space="preserve">.  </w:t>
      </w:r>
      <w:proofErr w:type="spellStart"/>
      <w:r w:rsidRPr="00DF2C5A">
        <w:rPr>
          <w:rFonts w:eastAsia="MS Mincho"/>
          <w:lang w:eastAsia="uk-UA"/>
        </w:rPr>
        <w:t>Conceptual</w:t>
      </w:r>
      <w:proofErr w:type="spellEnd"/>
      <w:r w:rsidRPr="00DF2C5A">
        <w:rPr>
          <w:rFonts w:eastAsia="MS Mincho"/>
          <w:lang w:eastAsia="uk-UA"/>
        </w:rPr>
        <w:t xml:space="preserve"> </w:t>
      </w:r>
      <w:proofErr w:type="spellStart"/>
      <w:r w:rsidRPr="00DF2C5A">
        <w:rPr>
          <w:rFonts w:eastAsia="MS Mincho"/>
          <w:lang w:eastAsia="uk-UA"/>
        </w:rPr>
        <w:t>basis</w:t>
      </w:r>
      <w:proofErr w:type="spellEnd"/>
      <w:r w:rsidRPr="00DF2C5A">
        <w:rPr>
          <w:rFonts w:eastAsia="MS Mincho"/>
          <w:lang w:eastAsia="uk-UA"/>
        </w:rPr>
        <w:t xml:space="preserve"> </w:t>
      </w:r>
      <w:proofErr w:type="spellStart"/>
      <w:r w:rsidRPr="00DF2C5A">
        <w:rPr>
          <w:rFonts w:eastAsia="MS Mincho"/>
          <w:lang w:eastAsia="uk-UA"/>
        </w:rPr>
        <w:t>of</w:t>
      </w:r>
      <w:proofErr w:type="spellEnd"/>
      <w:r w:rsidRPr="00DF2C5A">
        <w:rPr>
          <w:rFonts w:eastAsia="MS Mincho"/>
          <w:lang w:eastAsia="uk-UA"/>
        </w:rPr>
        <w:t xml:space="preserve"> «</w:t>
      </w:r>
      <w:proofErr w:type="spellStart"/>
      <w:r w:rsidRPr="00DF2C5A">
        <w:rPr>
          <w:rFonts w:eastAsia="MS Mincho"/>
          <w:lang w:eastAsia="uk-UA"/>
        </w:rPr>
        <w:t>the</w:t>
      </w:r>
      <w:proofErr w:type="spellEnd"/>
      <w:r w:rsidRPr="00DF2C5A">
        <w:rPr>
          <w:rFonts w:eastAsia="MS Mincho"/>
          <w:lang w:eastAsia="uk-UA"/>
        </w:rPr>
        <w:t xml:space="preserve"> </w:t>
      </w:r>
      <w:proofErr w:type="spellStart"/>
      <w:r w:rsidRPr="00DF2C5A">
        <w:rPr>
          <w:rFonts w:eastAsia="MS Mincho"/>
          <w:lang w:eastAsia="uk-UA"/>
        </w:rPr>
        <w:t>digital</w:t>
      </w:r>
      <w:proofErr w:type="spellEnd"/>
      <w:r w:rsidRPr="00DF2C5A">
        <w:rPr>
          <w:rFonts w:eastAsia="MS Mincho"/>
          <w:lang w:eastAsia="uk-UA"/>
        </w:rPr>
        <w:t xml:space="preserve"> </w:t>
      </w:r>
      <w:proofErr w:type="spellStart"/>
      <w:r w:rsidRPr="00DF2C5A">
        <w:rPr>
          <w:rFonts w:eastAsia="MS Mincho"/>
          <w:lang w:eastAsia="uk-UA"/>
        </w:rPr>
        <w:t>economy</w:t>
      </w:r>
      <w:proofErr w:type="spellEnd"/>
      <w:r w:rsidRPr="00DF2C5A">
        <w:rPr>
          <w:rFonts w:eastAsia="MS Mincho"/>
          <w:lang w:eastAsia="uk-UA"/>
        </w:rPr>
        <w:t xml:space="preserve"> </w:t>
      </w:r>
      <w:proofErr w:type="spellStart"/>
      <w:r w:rsidRPr="00DF2C5A">
        <w:rPr>
          <w:rFonts w:eastAsia="MS Mincho"/>
          <w:lang w:eastAsia="uk-UA"/>
        </w:rPr>
        <w:t>forsite</w:t>
      </w:r>
      <w:proofErr w:type="spellEnd"/>
      <w:r w:rsidRPr="00DF2C5A">
        <w:rPr>
          <w:rFonts w:eastAsia="MS Mincho"/>
          <w:lang w:eastAsia="uk-UA"/>
        </w:rPr>
        <w:t xml:space="preserve"> </w:t>
      </w:r>
      <w:proofErr w:type="spellStart"/>
      <w:r w:rsidRPr="00DF2C5A">
        <w:rPr>
          <w:rFonts w:eastAsia="MS Mincho"/>
          <w:lang w:eastAsia="uk-UA"/>
        </w:rPr>
        <w:t>model</w:t>
      </w:r>
      <w:proofErr w:type="spellEnd"/>
      <w:r w:rsidRPr="00DF2C5A">
        <w:rPr>
          <w:rFonts w:eastAsia="MS Mincho"/>
          <w:lang w:eastAsia="uk-UA"/>
        </w:rPr>
        <w:t xml:space="preserve">»: </w:t>
      </w:r>
      <w:proofErr w:type="spellStart"/>
      <w:r w:rsidRPr="00DF2C5A">
        <w:rPr>
          <w:rFonts w:eastAsia="MS Mincho"/>
          <w:lang w:eastAsia="uk-UA"/>
        </w:rPr>
        <w:t>european</w:t>
      </w:r>
      <w:proofErr w:type="spellEnd"/>
      <w:r w:rsidRPr="00DF2C5A">
        <w:rPr>
          <w:rFonts w:eastAsia="MS Mincho"/>
          <w:lang w:eastAsia="uk-UA"/>
        </w:rPr>
        <w:t xml:space="preserve"> </w:t>
      </w:r>
      <w:proofErr w:type="spellStart"/>
      <w:r w:rsidRPr="00DF2C5A">
        <w:rPr>
          <w:rFonts w:eastAsia="MS Mincho"/>
          <w:lang w:eastAsia="uk-UA"/>
        </w:rPr>
        <w:t>experience</w:t>
      </w:r>
      <w:proofErr w:type="spellEnd"/>
      <w:r w:rsidRPr="00DF2C5A">
        <w:rPr>
          <w:rFonts w:eastAsia="MS Mincho"/>
          <w:lang w:eastAsia="uk-UA"/>
        </w:rPr>
        <w:t xml:space="preserve">. HUMANITIES STUDIES : </w:t>
      </w:r>
      <w:proofErr w:type="spellStart"/>
      <w:r w:rsidRPr="00DF2C5A">
        <w:rPr>
          <w:rFonts w:eastAsia="MS Mincho"/>
          <w:lang w:eastAsia="uk-UA"/>
        </w:rPr>
        <w:t>Collection</w:t>
      </w:r>
      <w:proofErr w:type="spellEnd"/>
      <w:r w:rsidRPr="00DF2C5A">
        <w:rPr>
          <w:rFonts w:eastAsia="MS Mincho"/>
          <w:lang w:eastAsia="uk-UA"/>
        </w:rPr>
        <w:t xml:space="preserve"> </w:t>
      </w:r>
      <w:proofErr w:type="spellStart"/>
      <w:r w:rsidRPr="00DF2C5A">
        <w:rPr>
          <w:rFonts w:eastAsia="MS Mincho"/>
          <w:lang w:eastAsia="uk-UA"/>
        </w:rPr>
        <w:t>of</w:t>
      </w:r>
      <w:proofErr w:type="spellEnd"/>
      <w:r w:rsidRPr="00DF2C5A">
        <w:rPr>
          <w:rFonts w:eastAsia="MS Mincho"/>
          <w:lang w:eastAsia="uk-UA"/>
        </w:rPr>
        <w:t xml:space="preserve"> </w:t>
      </w:r>
      <w:proofErr w:type="spellStart"/>
      <w:r w:rsidRPr="00DF2C5A">
        <w:rPr>
          <w:rFonts w:eastAsia="MS Mincho"/>
          <w:lang w:eastAsia="uk-UA"/>
        </w:rPr>
        <w:t>Scientific</w:t>
      </w:r>
      <w:proofErr w:type="spellEnd"/>
      <w:r w:rsidRPr="00DF2C5A">
        <w:rPr>
          <w:rFonts w:eastAsia="MS Mincho"/>
          <w:lang w:eastAsia="uk-UA"/>
        </w:rPr>
        <w:t xml:space="preserve"> </w:t>
      </w:r>
      <w:proofErr w:type="spellStart"/>
      <w:r w:rsidRPr="00DF2C5A">
        <w:rPr>
          <w:rFonts w:eastAsia="MS Mincho"/>
          <w:lang w:eastAsia="uk-UA"/>
        </w:rPr>
        <w:t>Papers</w:t>
      </w:r>
      <w:proofErr w:type="spellEnd"/>
      <w:r w:rsidRPr="00DF2C5A">
        <w:rPr>
          <w:rFonts w:eastAsia="MS Mincho"/>
          <w:lang w:eastAsia="uk-UA"/>
        </w:rPr>
        <w:t xml:space="preserve"> / </w:t>
      </w:r>
      <w:proofErr w:type="spellStart"/>
      <w:r w:rsidRPr="00DF2C5A">
        <w:rPr>
          <w:rFonts w:eastAsia="MS Mincho"/>
          <w:lang w:eastAsia="uk-UA"/>
        </w:rPr>
        <w:t>ed</w:t>
      </w:r>
      <w:proofErr w:type="spellEnd"/>
      <w:r w:rsidRPr="00DF2C5A">
        <w:rPr>
          <w:rFonts w:eastAsia="MS Mincho"/>
          <w:lang w:eastAsia="uk-UA"/>
        </w:rPr>
        <w:t xml:space="preserve">. V. </w:t>
      </w:r>
      <w:proofErr w:type="spellStart"/>
      <w:r w:rsidRPr="00DF2C5A">
        <w:rPr>
          <w:rFonts w:eastAsia="MS Mincho"/>
          <w:lang w:eastAsia="uk-UA"/>
        </w:rPr>
        <w:t>Voronkova</w:t>
      </w:r>
      <w:proofErr w:type="spellEnd"/>
      <w:r w:rsidRPr="00DF2C5A">
        <w:rPr>
          <w:rFonts w:eastAsia="MS Mincho"/>
          <w:lang w:eastAsia="uk-UA"/>
        </w:rPr>
        <w:t xml:space="preserve">. </w:t>
      </w:r>
      <w:proofErr w:type="spellStart"/>
      <w:r w:rsidRPr="00DF2C5A">
        <w:rPr>
          <w:rFonts w:eastAsia="MS Mincho"/>
          <w:lang w:eastAsia="uk-UA"/>
        </w:rPr>
        <w:t>Zaporizhzhiа</w:t>
      </w:r>
      <w:proofErr w:type="spellEnd"/>
      <w:r w:rsidRPr="00DF2C5A">
        <w:rPr>
          <w:rFonts w:eastAsia="MS Mincho"/>
          <w:lang w:eastAsia="uk-UA"/>
        </w:rPr>
        <w:t xml:space="preserve"> : </w:t>
      </w:r>
      <w:proofErr w:type="spellStart"/>
      <w:r w:rsidRPr="00DF2C5A">
        <w:rPr>
          <w:rFonts w:eastAsia="MS Mincho"/>
          <w:i/>
          <w:lang w:eastAsia="uk-UA"/>
        </w:rPr>
        <w:t>Publishing</w:t>
      </w:r>
      <w:proofErr w:type="spellEnd"/>
      <w:r w:rsidRPr="00DF2C5A">
        <w:rPr>
          <w:rFonts w:eastAsia="MS Mincho"/>
          <w:i/>
          <w:lang w:eastAsia="uk-UA"/>
        </w:rPr>
        <w:t xml:space="preserve"> </w:t>
      </w:r>
      <w:proofErr w:type="spellStart"/>
      <w:r w:rsidRPr="00DF2C5A">
        <w:rPr>
          <w:rFonts w:eastAsia="MS Mincho"/>
          <w:i/>
          <w:lang w:eastAsia="uk-UA"/>
        </w:rPr>
        <w:t>house</w:t>
      </w:r>
      <w:proofErr w:type="spellEnd"/>
      <w:r w:rsidRPr="00DF2C5A">
        <w:rPr>
          <w:rFonts w:eastAsia="MS Mincho"/>
          <w:i/>
          <w:lang w:eastAsia="uk-UA"/>
        </w:rPr>
        <w:t xml:space="preserve"> «</w:t>
      </w:r>
      <w:proofErr w:type="spellStart"/>
      <w:r w:rsidRPr="00DF2C5A">
        <w:rPr>
          <w:rFonts w:eastAsia="MS Mincho"/>
          <w:i/>
          <w:lang w:eastAsia="uk-UA"/>
        </w:rPr>
        <w:t>Helvetica</w:t>
      </w:r>
      <w:proofErr w:type="spellEnd"/>
      <w:r w:rsidRPr="00DF2C5A">
        <w:rPr>
          <w:rFonts w:eastAsia="MS Mincho"/>
          <w:i/>
          <w:lang w:eastAsia="uk-UA"/>
        </w:rPr>
        <w:t xml:space="preserve">», </w:t>
      </w:r>
      <w:r w:rsidRPr="00DF2C5A">
        <w:rPr>
          <w:rFonts w:eastAsia="MS Mincho"/>
          <w:lang w:eastAsia="uk-UA"/>
        </w:rPr>
        <w:t xml:space="preserve">2022. 10 (87). С.9-19. </w:t>
      </w:r>
    </w:p>
    <w:p w:rsidR="00DF2C5A" w:rsidRPr="00DF2C5A" w:rsidRDefault="00DF2C5A" w:rsidP="00DF2C5A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eastAsia="MS Mincho"/>
          <w:bCs/>
        </w:rPr>
      </w:pPr>
      <w:proofErr w:type="spellStart"/>
      <w:r w:rsidRPr="00DF2C5A">
        <w:rPr>
          <w:rFonts w:eastAsia="MS Mincho"/>
          <w:b/>
        </w:rPr>
        <w:t>Voronkova</w:t>
      </w:r>
      <w:proofErr w:type="spellEnd"/>
      <w:r w:rsidRPr="00DF2C5A">
        <w:rPr>
          <w:rFonts w:eastAsia="MS Mincho"/>
          <w:b/>
        </w:rPr>
        <w:t xml:space="preserve"> </w:t>
      </w:r>
      <w:proofErr w:type="spellStart"/>
      <w:r w:rsidRPr="00DF2C5A">
        <w:rPr>
          <w:rFonts w:eastAsia="MS Mincho"/>
          <w:b/>
        </w:rPr>
        <w:t>Valentina</w:t>
      </w:r>
      <w:proofErr w:type="spellEnd"/>
      <w:r w:rsidRPr="00DF2C5A">
        <w:rPr>
          <w:rFonts w:eastAsia="MS Mincho"/>
        </w:rPr>
        <w:t xml:space="preserve">, </w:t>
      </w:r>
      <w:proofErr w:type="spellStart"/>
      <w:r w:rsidRPr="00DF2C5A">
        <w:rPr>
          <w:rFonts w:eastAsia="MS Mincho"/>
        </w:rPr>
        <w:t>Kaganov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Yuriy</w:t>
      </w:r>
      <w:proofErr w:type="spellEnd"/>
      <w:r w:rsidRPr="00DF2C5A">
        <w:rPr>
          <w:rFonts w:eastAsia="MS Mincho"/>
        </w:rPr>
        <w:t xml:space="preserve">, </w:t>
      </w:r>
      <w:proofErr w:type="spellStart"/>
      <w:r w:rsidRPr="00DF2C5A">
        <w:rPr>
          <w:rFonts w:eastAsia="MS Mincho"/>
        </w:rPr>
        <w:t>Metelenko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Natalia</w:t>
      </w:r>
      <w:proofErr w:type="spellEnd"/>
      <w:r w:rsidRPr="00DF2C5A">
        <w:rPr>
          <w:rFonts w:eastAsia="MS Mincho"/>
        </w:rPr>
        <w:t xml:space="preserve">, </w:t>
      </w:r>
      <w:proofErr w:type="spellStart"/>
      <w:r w:rsidRPr="00DF2C5A">
        <w:rPr>
          <w:rFonts w:eastAsia="MS Mincho"/>
        </w:rPr>
        <w:t>Formation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of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digital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society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and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digital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man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values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in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the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globalization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conditions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and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Industry</w:t>
      </w:r>
      <w:proofErr w:type="spellEnd"/>
      <w:r w:rsidRPr="00DF2C5A">
        <w:rPr>
          <w:rFonts w:eastAsia="MS Mincho"/>
        </w:rPr>
        <w:t xml:space="preserve"> 4.0. </w:t>
      </w:r>
      <w:proofErr w:type="spellStart"/>
      <w:r w:rsidRPr="00DF2C5A">
        <w:rPr>
          <w:rFonts w:eastAsia="MS Mincho"/>
        </w:rPr>
        <w:t>Humanities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studies</w:t>
      </w:r>
      <w:proofErr w:type="spellEnd"/>
      <w:r w:rsidRPr="00DF2C5A">
        <w:rPr>
          <w:rFonts w:eastAsia="MS Mincho"/>
        </w:rPr>
        <w:t xml:space="preserve">: збірник наукових праць / Гол. ред. В. Г. Воронкова. Запоріжжя : Видавничий дім </w:t>
      </w:r>
      <w:r w:rsidRPr="00DF2C5A">
        <w:rPr>
          <w:rFonts w:eastAsia="MS Mincho"/>
          <w:i/>
        </w:rPr>
        <w:t>«</w:t>
      </w:r>
      <w:proofErr w:type="spellStart"/>
      <w:r w:rsidRPr="00DF2C5A">
        <w:rPr>
          <w:rFonts w:eastAsia="MS Mincho"/>
          <w:i/>
        </w:rPr>
        <w:t>Гельветика</w:t>
      </w:r>
      <w:proofErr w:type="spellEnd"/>
      <w:r w:rsidRPr="00DF2C5A">
        <w:rPr>
          <w:rFonts w:eastAsia="MS Mincho"/>
          <w:i/>
        </w:rPr>
        <w:t>»,</w:t>
      </w:r>
      <w:r w:rsidRPr="00DF2C5A">
        <w:rPr>
          <w:rFonts w:eastAsia="MS Mincho"/>
        </w:rPr>
        <w:t xml:space="preserve"> 2022. Випуск 11 (88). С. 16-25.</w:t>
      </w:r>
    </w:p>
    <w:p w:rsidR="00DF2C5A" w:rsidRPr="00DF2C5A" w:rsidRDefault="00DF2C5A" w:rsidP="00DF2C5A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eastAsia="MS Mincho"/>
        </w:rPr>
      </w:pPr>
      <w:proofErr w:type="spellStart"/>
      <w:r w:rsidRPr="00DF2C5A">
        <w:rPr>
          <w:rFonts w:eastAsia="MS Mincho"/>
          <w:b/>
        </w:rPr>
        <w:t>Voronkova</w:t>
      </w:r>
      <w:proofErr w:type="spellEnd"/>
      <w:r w:rsidRPr="00DF2C5A">
        <w:rPr>
          <w:rFonts w:eastAsia="MS Mincho"/>
          <w:b/>
        </w:rPr>
        <w:t>, V. G</w:t>
      </w:r>
      <w:r w:rsidRPr="00DF2C5A">
        <w:rPr>
          <w:rFonts w:eastAsia="MS Mincho"/>
        </w:rPr>
        <w:t xml:space="preserve">., </w:t>
      </w:r>
      <w:proofErr w:type="spellStart"/>
      <w:r w:rsidRPr="00DF2C5A">
        <w:rPr>
          <w:rFonts w:eastAsia="MS Mincho"/>
        </w:rPr>
        <w:t>Nikitenko</w:t>
      </w:r>
      <w:proofErr w:type="spellEnd"/>
      <w:r w:rsidRPr="00DF2C5A">
        <w:rPr>
          <w:rFonts w:eastAsia="MS Mincho"/>
        </w:rPr>
        <w:t xml:space="preserve">. V. O. </w:t>
      </w:r>
      <w:proofErr w:type="spellStart"/>
      <w:r w:rsidRPr="00DF2C5A">
        <w:rPr>
          <w:rFonts w:eastAsia="MS Mincho"/>
        </w:rPr>
        <w:t>Philosophy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of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the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creative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city</w:t>
      </w:r>
      <w:proofErr w:type="spellEnd"/>
      <w:r w:rsidRPr="00DF2C5A">
        <w:rPr>
          <w:rFonts w:eastAsia="MS Mincho"/>
        </w:rPr>
        <w:t xml:space="preserve">.  </w:t>
      </w:r>
      <w:proofErr w:type="spellStart"/>
      <w:r w:rsidRPr="00DF2C5A">
        <w:rPr>
          <w:rFonts w:eastAsia="MS Mincho"/>
        </w:rPr>
        <w:t>Zhytomyr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Ivan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Franko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State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University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Journal</w:t>
      </w:r>
      <w:proofErr w:type="spellEnd"/>
      <w:r w:rsidRPr="00DF2C5A">
        <w:rPr>
          <w:rFonts w:eastAsia="MS Mincho"/>
        </w:rPr>
        <w:t xml:space="preserve">. </w:t>
      </w:r>
      <w:proofErr w:type="spellStart"/>
      <w:r w:rsidRPr="00DF2C5A">
        <w:rPr>
          <w:rFonts w:eastAsia="MS Mincho"/>
        </w:rPr>
        <w:t>Philosophical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Sciences</w:t>
      </w:r>
      <w:proofErr w:type="spellEnd"/>
      <w:r w:rsidRPr="00DF2C5A">
        <w:rPr>
          <w:rFonts w:eastAsia="MS Mincho"/>
        </w:rPr>
        <w:t xml:space="preserve">. № 2 (92 ), 2022. С.48-57.    Вісник Житомирського державного університету імені Івана Франка.  Житомир: </w:t>
      </w:r>
      <w:r w:rsidRPr="00DF2C5A">
        <w:rPr>
          <w:rFonts w:eastAsia="MS Mincho"/>
          <w:i/>
        </w:rPr>
        <w:t>Вид-во ЖДУ імені І.Франка</w:t>
      </w:r>
      <w:r w:rsidRPr="00DF2C5A">
        <w:rPr>
          <w:rFonts w:eastAsia="MS Mincho"/>
        </w:rPr>
        <w:t xml:space="preserve">.2022. С.48-57.  </w:t>
      </w:r>
    </w:p>
    <w:p w:rsidR="00DF2C5A" w:rsidRPr="00DF2C5A" w:rsidRDefault="00DF2C5A" w:rsidP="00DF2C5A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eastAsia="MS Mincho"/>
        </w:rPr>
      </w:pPr>
      <w:proofErr w:type="spellStart"/>
      <w:r w:rsidRPr="00DF2C5A">
        <w:rPr>
          <w:rFonts w:eastAsia="MS Mincho"/>
          <w:b/>
        </w:rPr>
        <w:t>Voronkova</w:t>
      </w:r>
      <w:proofErr w:type="spellEnd"/>
      <w:r w:rsidRPr="00DF2C5A">
        <w:rPr>
          <w:rFonts w:eastAsia="MS Mincho"/>
          <w:b/>
        </w:rPr>
        <w:t xml:space="preserve">, </w:t>
      </w:r>
      <w:proofErr w:type="spellStart"/>
      <w:r w:rsidRPr="00DF2C5A">
        <w:rPr>
          <w:rFonts w:eastAsia="MS Mincho"/>
          <w:b/>
        </w:rPr>
        <w:t>Valentyna</w:t>
      </w:r>
      <w:proofErr w:type="spellEnd"/>
      <w:r w:rsidRPr="00DF2C5A">
        <w:rPr>
          <w:rFonts w:eastAsia="MS Mincho"/>
        </w:rPr>
        <w:t xml:space="preserve">, </w:t>
      </w:r>
      <w:proofErr w:type="spellStart"/>
      <w:r w:rsidRPr="00DF2C5A">
        <w:rPr>
          <w:rFonts w:eastAsia="MS Mincho"/>
        </w:rPr>
        <w:t>Kaganov</w:t>
      </w:r>
      <w:proofErr w:type="spellEnd"/>
      <w:r w:rsidRPr="00DF2C5A">
        <w:rPr>
          <w:rFonts w:eastAsia="MS Mincho"/>
        </w:rPr>
        <w:t xml:space="preserve">, </w:t>
      </w:r>
      <w:proofErr w:type="spellStart"/>
      <w:r w:rsidRPr="00DF2C5A">
        <w:rPr>
          <w:rFonts w:eastAsia="MS Mincho"/>
        </w:rPr>
        <w:t>Yuriy</w:t>
      </w:r>
      <w:proofErr w:type="spellEnd"/>
      <w:r w:rsidRPr="00DF2C5A">
        <w:rPr>
          <w:rFonts w:eastAsia="MS Mincho"/>
        </w:rPr>
        <w:t xml:space="preserve">, </w:t>
      </w:r>
      <w:proofErr w:type="spellStart"/>
      <w:r w:rsidRPr="00DF2C5A">
        <w:rPr>
          <w:rFonts w:eastAsia="MS Mincho"/>
        </w:rPr>
        <w:t>Nikitenko</w:t>
      </w:r>
      <w:proofErr w:type="spellEnd"/>
      <w:r w:rsidRPr="00DF2C5A">
        <w:rPr>
          <w:rFonts w:eastAsia="MS Mincho"/>
        </w:rPr>
        <w:t xml:space="preserve">, </w:t>
      </w:r>
      <w:proofErr w:type="spellStart"/>
      <w:r w:rsidRPr="00DF2C5A">
        <w:rPr>
          <w:rFonts w:eastAsia="MS Mincho"/>
        </w:rPr>
        <w:t>Vìtalina</w:t>
      </w:r>
      <w:proofErr w:type="spellEnd"/>
      <w:r w:rsidRPr="00DF2C5A">
        <w:rPr>
          <w:rFonts w:eastAsia="MS Mincho"/>
        </w:rPr>
        <w:t xml:space="preserve">, &amp; </w:t>
      </w:r>
      <w:proofErr w:type="spellStart"/>
      <w:r w:rsidRPr="00DF2C5A">
        <w:rPr>
          <w:rFonts w:eastAsia="MS Mincho"/>
        </w:rPr>
        <w:t>Vasyl’chuk</w:t>
      </w:r>
      <w:proofErr w:type="spellEnd"/>
      <w:r w:rsidRPr="00DF2C5A">
        <w:rPr>
          <w:rFonts w:eastAsia="MS Mincho"/>
        </w:rPr>
        <w:t xml:space="preserve">, </w:t>
      </w:r>
      <w:proofErr w:type="spellStart"/>
      <w:r w:rsidRPr="00DF2C5A">
        <w:rPr>
          <w:rFonts w:eastAsia="MS Mincho"/>
        </w:rPr>
        <w:t>Gennadiy</w:t>
      </w:r>
      <w:proofErr w:type="spellEnd"/>
      <w:r w:rsidRPr="00DF2C5A">
        <w:rPr>
          <w:rFonts w:eastAsia="MS Mincho"/>
        </w:rPr>
        <w:t xml:space="preserve">. </w:t>
      </w:r>
      <w:proofErr w:type="spellStart"/>
      <w:r w:rsidRPr="00DF2C5A">
        <w:rPr>
          <w:rFonts w:eastAsia="MS Mincho"/>
        </w:rPr>
        <w:t>Digital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humanity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paradigm</w:t>
      </w:r>
      <w:proofErr w:type="spellEnd"/>
      <w:r w:rsidRPr="00DF2C5A">
        <w:rPr>
          <w:rFonts w:eastAsia="MS Mincho"/>
        </w:rPr>
        <w:t xml:space="preserve"> 2.0. </w:t>
      </w:r>
      <w:proofErr w:type="spellStart"/>
      <w:r w:rsidRPr="00DF2C5A">
        <w:rPr>
          <w:rFonts w:eastAsia="MS Mincho"/>
        </w:rPr>
        <w:t>Humanities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studies</w:t>
      </w:r>
      <w:proofErr w:type="spellEnd"/>
      <w:r w:rsidRPr="00DF2C5A">
        <w:rPr>
          <w:rFonts w:eastAsia="MS Mincho"/>
        </w:rPr>
        <w:t xml:space="preserve">: </w:t>
      </w:r>
      <w:proofErr w:type="spellStart"/>
      <w:r w:rsidRPr="00DF2C5A">
        <w:rPr>
          <w:rFonts w:eastAsia="MS Mincho"/>
        </w:rPr>
        <w:t>collection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of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scientific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papers</w:t>
      </w:r>
      <w:proofErr w:type="spellEnd"/>
      <w:r w:rsidRPr="00DF2C5A">
        <w:rPr>
          <w:rFonts w:eastAsia="MS Mincho"/>
        </w:rPr>
        <w:t xml:space="preserve"> / </w:t>
      </w:r>
      <w:proofErr w:type="spellStart"/>
      <w:r w:rsidRPr="00DF2C5A">
        <w:rPr>
          <w:rFonts w:eastAsia="MS Mincho"/>
        </w:rPr>
        <w:t>ed.V</w:t>
      </w:r>
      <w:proofErr w:type="spellEnd"/>
      <w:r w:rsidRPr="00DF2C5A">
        <w:rPr>
          <w:rFonts w:eastAsia="MS Mincho"/>
        </w:rPr>
        <w:t xml:space="preserve">. </w:t>
      </w:r>
      <w:proofErr w:type="spellStart"/>
      <w:r w:rsidRPr="00DF2C5A">
        <w:rPr>
          <w:rFonts w:eastAsia="MS Mincho"/>
        </w:rPr>
        <w:t>Voronkova</w:t>
      </w:r>
      <w:proofErr w:type="spellEnd"/>
      <w:r w:rsidRPr="00DF2C5A">
        <w:rPr>
          <w:rFonts w:eastAsia="MS Mincho"/>
        </w:rPr>
        <w:t xml:space="preserve">. </w:t>
      </w:r>
      <w:proofErr w:type="spellStart"/>
      <w:r w:rsidRPr="00DF2C5A">
        <w:rPr>
          <w:rFonts w:eastAsia="MS Mincho"/>
        </w:rPr>
        <w:t>Zaporozhzhia</w:t>
      </w:r>
      <w:proofErr w:type="spellEnd"/>
      <w:r w:rsidRPr="00DF2C5A">
        <w:rPr>
          <w:rFonts w:eastAsia="MS Mincho"/>
        </w:rPr>
        <w:t xml:space="preserve">: </w:t>
      </w:r>
      <w:proofErr w:type="spellStart"/>
      <w:r w:rsidRPr="00DF2C5A">
        <w:rPr>
          <w:rFonts w:eastAsia="MS Mincho"/>
          <w:i/>
        </w:rPr>
        <w:t>Publishing</w:t>
      </w:r>
      <w:proofErr w:type="spellEnd"/>
      <w:r w:rsidRPr="00DF2C5A">
        <w:rPr>
          <w:rFonts w:eastAsia="MS Mincho"/>
          <w:i/>
        </w:rPr>
        <w:t xml:space="preserve"> </w:t>
      </w:r>
      <w:proofErr w:type="spellStart"/>
      <w:r w:rsidRPr="00DF2C5A">
        <w:rPr>
          <w:rFonts w:eastAsia="MS Mincho"/>
          <w:i/>
        </w:rPr>
        <w:t>house</w:t>
      </w:r>
      <w:proofErr w:type="spellEnd"/>
      <w:r w:rsidRPr="00DF2C5A">
        <w:rPr>
          <w:rFonts w:eastAsia="MS Mincho"/>
          <w:i/>
        </w:rPr>
        <w:t xml:space="preserve"> “</w:t>
      </w:r>
      <w:proofErr w:type="spellStart"/>
      <w:r w:rsidRPr="00DF2C5A">
        <w:rPr>
          <w:rFonts w:eastAsia="MS Mincho"/>
          <w:i/>
        </w:rPr>
        <w:t>Helvetica</w:t>
      </w:r>
      <w:proofErr w:type="spellEnd"/>
      <w:r w:rsidRPr="00DF2C5A">
        <w:rPr>
          <w:rFonts w:eastAsia="MS Mincho"/>
          <w:i/>
        </w:rPr>
        <w:t xml:space="preserve">”, </w:t>
      </w:r>
      <w:r w:rsidRPr="00DF2C5A">
        <w:rPr>
          <w:rFonts w:eastAsia="MS Mincho"/>
        </w:rPr>
        <w:t>2022. 13 (90). p. 15-26.</w:t>
      </w:r>
    </w:p>
    <w:p w:rsidR="00DF2C5A" w:rsidRPr="00DF2C5A" w:rsidRDefault="00DF2C5A" w:rsidP="00DF2C5A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eastAsia="MS Mincho"/>
        </w:rPr>
      </w:pPr>
      <w:proofErr w:type="spellStart"/>
      <w:r w:rsidRPr="00DF2C5A">
        <w:rPr>
          <w:rFonts w:eastAsia="MS Mincho"/>
          <w:b/>
        </w:rPr>
        <w:t>Voronkova</w:t>
      </w:r>
      <w:proofErr w:type="spellEnd"/>
      <w:r w:rsidRPr="00DF2C5A">
        <w:rPr>
          <w:rFonts w:eastAsia="MS Mincho"/>
          <w:b/>
        </w:rPr>
        <w:t xml:space="preserve">, </w:t>
      </w:r>
      <w:proofErr w:type="spellStart"/>
      <w:r w:rsidRPr="00DF2C5A">
        <w:rPr>
          <w:rFonts w:eastAsia="MS Mincho"/>
          <w:b/>
        </w:rPr>
        <w:t>Valentyna</w:t>
      </w:r>
      <w:proofErr w:type="spellEnd"/>
      <w:r w:rsidRPr="00DF2C5A">
        <w:rPr>
          <w:rFonts w:eastAsia="MS Mincho"/>
          <w:b/>
        </w:rPr>
        <w:t xml:space="preserve">, </w:t>
      </w:r>
      <w:proofErr w:type="spellStart"/>
      <w:r w:rsidRPr="00DF2C5A">
        <w:rPr>
          <w:rFonts w:eastAsia="MS Mincho"/>
        </w:rPr>
        <w:t>Nikitenko</w:t>
      </w:r>
      <w:proofErr w:type="spellEnd"/>
      <w:r w:rsidRPr="00DF2C5A">
        <w:rPr>
          <w:rFonts w:eastAsia="MS Mincho"/>
        </w:rPr>
        <w:t xml:space="preserve">, </w:t>
      </w:r>
      <w:proofErr w:type="spellStart"/>
      <w:r w:rsidRPr="00DF2C5A">
        <w:rPr>
          <w:rFonts w:eastAsia="MS Mincho"/>
        </w:rPr>
        <w:t>Vitalina</w:t>
      </w:r>
      <w:proofErr w:type="spellEnd"/>
      <w:r w:rsidRPr="00DF2C5A">
        <w:rPr>
          <w:rFonts w:eastAsia="MS Mincho"/>
        </w:rPr>
        <w:t xml:space="preserve">, </w:t>
      </w:r>
      <w:proofErr w:type="spellStart"/>
      <w:r w:rsidRPr="00DF2C5A">
        <w:rPr>
          <w:rFonts w:eastAsia="MS Mincho"/>
        </w:rPr>
        <w:t>Oleksenko</w:t>
      </w:r>
      <w:proofErr w:type="spellEnd"/>
      <w:r w:rsidRPr="00DF2C5A">
        <w:rPr>
          <w:rFonts w:eastAsia="MS Mincho"/>
        </w:rPr>
        <w:t xml:space="preserve">, </w:t>
      </w:r>
      <w:proofErr w:type="spellStart"/>
      <w:r w:rsidRPr="00DF2C5A">
        <w:rPr>
          <w:rFonts w:eastAsia="MS Mincho"/>
        </w:rPr>
        <w:t>Roman</w:t>
      </w:r>
      <w:proofErr w:type="spellEnd"/>
      <w:r w:rsidRPr="00DF2C5A">
        <w:rPr>
          <w:rFonts w:eastAsia="MS Mincho"/>
        </w:rPr>
        <w:t xml:space="preserve">, </w:t>
      </w:r>
      <w:proofErr w:type="spellStart"/>
      <w:r w:rsidRPr="00DF2C5A">
        <w:rPr>
          <w:rFonts w:eastAsia="MS Mincho"/>
        </w:rPr>
        <w:t>Andriukaitiene</w:t>
      </w:r>
      <w:proofErr w:type="spellEnd"/>
      <w:r w:rsidRPr="00DF2C5A">
        <w:rPr>
          <w:rFonts w:eastAsia="MS Mincho"/>
        </w:rPr>
        <w:t xml:space="preserve">, </w:t>
      </w:r>
      <w:proofErr w:type="spellStart"/>
      <w:r w:rsidRPr="00DF2C5A">
        <w:rPr>
          <w:rFonts w:eastAsia="MS Mincho"/>
        </w:rPr>
        <w:t>Regina</w:t>
      </w:r>
      <w:proofErr w:type="spellEnd"/>
      <w:r w:rsidRPr="00DF2C5A">
        <w:rPr>
          <w:rFonts w:eastAsia="MS Mincho"/>
        </w:rPr>
        <w:t xml:space="preserve">, </w:t>
      </w:r>
      <w:proofErr w:type="spellStart"/>
      <w:r w:rsidRPr="00DF2C5A">
        <w:rPr>
          <w:rFonts w:eastAsia="MS Mincho"/>
        </w:rPr>
        <w:t>Kharchenko</w:t>
      </w:r>
      <w:proofErr w:type="spellEnd"/>
      <w:r w:rsidRPr="00DF2C5A">
        <w:rPr>
          <w:rFonts w:eastAsia="MS Mincho"/>
        </w:rPr>
        <w:t xml:space="preserve">, </w:t>
      </w:r>
      <w:proofErr w:type="spellStart"/>
      <w:r w:rsidRPr="00DF2C5A">
        <w:rPr>
          <w:rFonts w:eastAsia="MS Mincho"/>
        </w:rPr>
        <w:t>Julia</w:t>
      </w:r>
      <w:proofErr w:type="spellEnd"/>
      <w:r w:rsidRPr="00DF2C5A">
        <w:rPr>
          <w:rFonts w:eastAsia="MS Mincho"/>
        </w:rPr>
        <w:t xml:space="preserve">, </w:t>
      </w:r>
      <w:proofErr w:type="spellStart"/>
      <w:r w:rsidRPr="00DF2C5A">
        <w:rPr>
          <w:rFonts w:eastAsia="MS Mincho"/>
        </w:rPr>
        <w:t>Kliuienko</w:t>
      </w:r>
      <w:proofErr w:type="spellEnd"/>
      <w:r w:rsidRPr="00DF2C5A">
        <w:rPr>
          <w:rFonts w:eastAsia="MS Mincho"/>
        </w:rPr>
        <w:t xml:space="preserve">,. </w:t>
      </w:r>
      <w:proofErr w:type="spellStart"/>
      <w:r w:rsidRPr="00DF2C5A">
        <w:rPr>
          <w:rFonts w:eastAsia="MS Mincho"/>
        </w:rPr>
        <w:t>Eduard</w:t>
      </w:r>
      <w:proofErr w:type="spellEnd"/>
      <w:r w:rsidRPr="00DF2C5A">
        <w:rPr>
          <w:rFonts w:eastAsia="MS Mincho"/>
        </w:rPr>
        <w:t xml:space="preserve">. </w:t>
      </w:r>
      <w:proofErr w:type="spellStart"/>
      <w:r w:rsidRPr="00DF2C5A">
        <w:rPr>
          <w:rFonts w:eastAsia="MS Mincho"/>
        </w:rPr>
        <w:t>Digital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technology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evolution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of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the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industrial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revolution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from</w:t>
      </w:r>
      <w:proofErr w:type="spellEnd"/>
      <w:r w:rsidRPr="00DF2C5A">
        <w:rPr>
          <w:rFonts w:eastAsia="MS Mincho"/>
        </w:rPr>
        <w:t xml:space="preserve"> 4g </w:t>
      </w:r>
      <w:proofErr w:type="spellStart"/>
      <w:r w:rsidRPr="00DF2C5A">
        <w:rPr>
          <w:rFonts w:eastAsia="MS Mincho"/>
        </w:rPr>
        <w:t>to</w:t>
      </w:r>
      <w:proofErr w:type="spellEnd"/>
      <w:r w:rsidRPr="00DF2C5A">
        <w:rPr>
          <w:rFonts w:eastAsia="MS Mincho"/>
        </w:rPr>
        <w:t xml:space="preserve"> 5g </w:t>
      </w:r>
      <w:proofErr w:type="spellStart"/>
      <w:r w:rsidRPr="00DF2C5A">
        <w:rPr>
          <w:rFonts w:eastAsia="MS Mincho"/>
        </w:rPr>
        <w:t>in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the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context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of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the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challenges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of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digital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globalization</w:t>
      </w:r>
      <w:proofErr w:type="spellEnd"/>
      <w:r w:rsidRPr="00DF2C5A">
        <w:rPr>
          <w:rFonts w:eastAsia="MS Mincho"/>
        </w:rPr>
        <w:t xml:space="preserve">. </w:t>
      </w:r>
      <w:r w:rsidRPr="00DF2C5A">
        <w:rPr>
          <w:rFonts w:eastAsia="MS Mincho"/>
          <w:i/>
        </w:rPr>
        <w:t xml:space="preserve"> TEM </w:t>
      </w:r>
      <w:proofErr w:type="spellStart"/>
      <w:r w:rsidRPr="00DF2C5A">
        <w:rPr>
          <w:rFonts w:eastAsia="MS Mincho"/>
          <w:i/>
        </w:rPr>
        <w:t>Journal</w:t>
      </w:r>
      <w:proofErr w:type="spellEnd"/>
      <w:r w:rsidRPr="00DF2C5A">
        <w:rPr>
          <w:rFonts w:eastAsia="MS Mincho"/>
          <w:i/>
        </w:rPr>
        <w:t xml:space="preserve">. </w:t>
      </w:r>
      <w:proofErr w:type="spellStart"/>
      <w:r w:rsidRPr="00DF2C5A">
        <w:rPr>
          <w:rFonts w:eastAsia="MS Mincho"/>
        </w:rPr>
        <w:t>Volume</w:t>
      </w:r>
      <w:proofErr w:type="spellEnd"/>
      <w:r w:rsidRPr="00DF2C5A">
        <w:rPr>
          <w:rFonts w:eastAsia="MS Mincho"/>
        </w:rPr>
        <w:t xml:space="preserve"> 12, </w:t>
      </w:r>
      <w:proofErr w:type="spellStart"/>
      <w:r w:rsidRPr="00DF2C5A">
        <w:rPr>
          <w:rFonts w:eastAsia="MS Mincho"/>
        </w:rPr>
        <w:t>Issue</w:t>
      </w:r>
      <w:proofErr w:type="spellEnd"/>
      <w:r w:rsidRPr="00DF2C5A">
        <w:rPr>
          <w:rFonts w:eastAsia="MS Mincho"/>
        </w:rPr>
        <w:t xml:space="preserve"> 2, </w:t>
      </w:r>
      <w:proofErr w:type="spellStart"/>
      <w:r w:rsidRPr="00DF2C5A">
        <w:rPr>
          <w:rFonts w:eastAsia="MS Mincho"/>
        </w:rPr>
        <w:t>pages</w:t>
      </w:r>
      <w:proofErr w:type="spellEnd"/>
      <w:r w:rsidRPr="00DF2C5A">
        <w:rPr>
          <w:rFonts w:eastAsia="MS Mincho"/>
        </w:rPr>
        <w:t xml:space="preserve"> 732-742, ISSN 2217-8309, </w:t>
      </w:r>
      <w:proofErr w:type="spellStart"/>
      <w:r w:rsidRPr="00DF2C5A">
        <w:rPr>
          <w:rFonts w:eastAsia="MS Mincho"/>
        </w:rPr>
        <w:t>May</w:t>
      </w:r>
      <w:proofErr w:type="spellEnd"/>
      <w:r w:rsidRPr="00DF2C5A">
        <w:rPr>
          <w:rFonts w:eastAsia="MS Mincho"/>
        </w:rPr>
        <w:t xml:space="preserve"> 2023.</w:t>
      </w:r>
    </w:p>
    <w:p w:rsidR="00DF2C5A" w:rsidRPr="00DF2C5A" w:rsidRDefault="00DF2C5A" w:rsidP="00DF2C5A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eastAsia="MS Mincho"/>
        </w:rPr>
      </w:pPr>
      <w:proofErr w:type="spellStart"/>
      <w:r w:rsidRPr="00DF2C5A">
        <w:rPr>
          <w:rFonts w:eastAsia="MS Mincho"/>
          <w:b/>
        </w:rPr>
        <w:t>Voronkova</w:t>
      </w:r>
      <w:proofErr w:type="spellEnd"/>
      <w:r w:rsidRPr="00DF2C5A">
        <w:rPr>
          <w:rFonts w:eastAsia="MS Mincho"/>
          <w:b/>
        </w:rPr>
        <w:t>, V.,</w:t>
      </w:r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Nikitenko</w:t>
      </w:r>
      <w:proofErr w:type="spellEnd"/>
      <w:r w:rsidRPr="00DF2C5A">
        <w:rPr>
          <w:rFonts w:eastAsia="MS Mincho"/>
        </w:rPr>
        <w:t xml:space="preserve">, V., &amp; </w:t>
      </w:r>
      <w:proofErr w:type="spellStart"/>
      <w:r w:rsidRPr="00DF2C5A">
        <w:rPr>
          <w:rFonts w:eastAsia="MS Mincho"/>
        </w:rPr>
        <w:t>Vasyl’chuk</w:t>
      </w:r>
      <w:proofErr w:type="spellEnd"/>
      <w:r w:rsidRPr="00DF2C5A">
        <w:rPr>
          <w:rFonts w:eastAsia="MS Mincho"/>
        </w:rPr>
        <w:t xml:space="preserve">, G. (2023). </w:t>
      </w:r>
      <w:proofErr w:type="spellStart"/>
      <w:r w:rsidRPr="00DF2C5A">
        <w:rPr>
          <w:rFonts w:eastAsia="MS Mincho"/>
        </w:rPr>
        <w:t>Foreign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experience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in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implementing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digital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education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in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the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context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of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digital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economy</w:t>
      </w:r>
      <w:proofErr w:type="spellEnd"/>
      <w:r w:rsidRPr="00DF2C5A">
        <w:rPr>
          <w:rFonts w:eastAsia="MS Mincho"/>
        </w:rPr>
        <w:t xml:space="preserve"> </w:t>
      </w:r>
      <w:proofErr w:type="spellStart"/>
      <w:r w:rsidRPr="00DF2C5A">
        <w:rPr>
          <w:rFonts w:eastAsia="MS Mincho"/>
        </w:rPr>
        <w:t>transformation</w:t>
      </w:r>
      <w:proofErr w:type="spellEnd"/>
      <w:r w:rsidRPr="00DF2C5A">
        <w:rPr>
          <w:rFonts w:eastAsia="MS Mincho"/>
        </w:rPr>
        <w:t xml:space="preserve">. </w:t>
      </w:r>
      <w:proofErr w:type="spellStart"/>
      <w:r w:rsidRPr="00DF2C5A">
        <w:rPr>
          <w:rFonts w:eastAsia="MS Mincho"/>
          <w:i/>
        </w:rPr>
        <w:t>Baltic</w:t>
      </w:r>
      <w:proofErr w:type="spellEnd"/>
      <w:r w:rsidRPr="00DF2C5A">
        <w:rPr>
          <w:rFonts w:eastAsia="MS Mincho"/>
          <w:i/>
        </w:rPr>
        <w:t xml:space="preserve"> </w:t>
      </w:r>
      <w:proofErr w:type="spellStart"/>
      <w:r w:rsidRPr="00DF2C5A">
        <w:rPr>
          <w:rFonts w:eastAsia="MS Mincho"/>
          <w:i/>
        </w:rPr>
        <w:t>Journal</w:t>
      </w:r>
      <w:proofErr w:type="spellEnd"/>
      <w:r w:rsidRPr="00DF2C5A">
        <w:rPr>
          <w:rFonts w:eastAsia="MS Mincho"/>
          <w:i/>
        </w:rPr>
        <w:t xml:space="preserve"> </w:t>
      </w:r>
      <w:proofErr w:type="spellStart"/>
      <w:r w:rsidRPr="00DF2C5A">
        <w:rPr>
          <w:rFonts w:eastAsia="MS Mincho"/>
          <w:i/>
        </w:rPr>
        <w:t>of</w:t>
      </w:r>
      <w:proofErr w:type="spellEnd"/>
      <w:r w:rsidRPr="00DF2C5A">
        <w:rPr>
          <w:rFonts w:eastAsia="MS Mincho"/>
          <w:i/>
        </w:rPr>
        <w:t xml:space="preserve"> </w:t>
      </w:r>
      <w:proofErr w:type="spellStart"/>
      <w:r w:rsidRPr="00DF2C5A">
        <w:rPr>
          <w:rFonts w:eastAsia="MS Mincho"/>
          <w:i/>
        </w:rPr>
        <w:t>Economic</w:t>
      </w:r>
      <w:proofErr w:type="spellEnd"/>
      <w:r w:rsidRPr="00DF2C5A">
        <w:rPr>
          <w:rFonts w:eastAsia="MS Mincho"/>
          <w:i/>
        </w:rPr>
        <w:t xml:space="preserve"> </w:t>
      </w:r>
      <w:proofErr w:type="spellStart"/>
      <w:r w:rsidRPr="00DF2C5A">
        <w:rPr>
          <w:rFonts w:eastAsia="MS Mincho"/>
          <w:i/>
        </w:rPr>
        <w:t>Studies</w:t>
      </w:r>
      <w:proofErr w:type="spellEnd"/>
      <w:r w:rsidRPr="00DF2C5A">
        <w:rPr>
          <w:rFonts w:eastAsia="MS Mincho"/>
        </w:rPr>
        <w:t>, 9(3), 56-65.</w:t>
      </w:r>
    </w:p>
    <w:p w:rsidR="00DF2C5A" w:rsidRPr="00DF2C5A" w:rsidRDefault="00DF2C5A" w:rsidP="00DF2C5A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eastAsia="MS Mincho"/>
        </w:rPr>
      </w:pPr>
      <w:r w:rsidRPr="00DF2C5A">
        <w:rPr>
          <w:rFonts w:eastAsia="MS Mincho"/>
          <w:b/>
        </w:rPr>
        <w:t>Воронкова В. Г.</w:t>
      </w:r>
      <w:r w:rsidRPr="00DF2C5A">
        <w:rPr>
          <w:rFonts w:eastAsia="MS Mincho"/>
        </w:rPr>
        <w:t xml:space="preserve">, </w:t>
      </w:r>
      <w:proofErr w:type="spellStart"/>
      <w:r w:rsidRPr="00DF2C5A">
        <w:rPr>
          <w:rFonts w:eastAsia="MS Mincho"/>
        </w:rPr>
        <w:t>Нікітенко</w:t>
      </w:r>
      <w:proofErr w:type="spellEnd"/>
      <w:r w:rsidRPr="00DF2C5A">
        <w:rPr>
          <w:rFonts w:eastAsia="MS Mincho"/>
        </w:rPr>
        <w:t xml:space="preserve"> В. О. Філософія цифрової людини і цифрового суспільства: теорія і практика: монографія. Львів-</w:t>
      </w:r>
      <w:proofErr w:type="spellStart"/>
      <w:r w:rsidRPr="00DF2C5A">
        <w:rPr>
          <w:rFonts w:eastAsia="MS Mincho"/>
        </w:rPr>
        <w:t>Торунь</w:t>
      </w:r>
      <w:proofErr w:type="spellEnd"/>
      <w:r w:rsidRPr="00DF2C5A">
        <w:rPr>
          <w:rFonts w:eastAsia="MS Mincho"/>
        </w:rPr>
        <w:t xml:space="preserve"> : </w:t>
      </w:r>
      <w:proofErr w:type="spellStart"/>
      <w:r w:rsidRPr="00DF2C5A">
        <w:rPr>
          <w:rFonts w:eastAsia="MS Mincho"/>
          <w:i/>
        </w:rPr>
        <w:t>Liha-Pres</w:t>
      </w:r>
      <w:proofErr w:type="spellEnd"/>
      <w:r w:rsidRPr="00DF2C5A">
        <w:rPr>
          <w:rFonts w:eastAsia="MS Mincho"/>
          <w:i/>
        </w:rPr>
        <w:t xml:space="preserve">, </w:t>
      </w:r>
      <w:r w:rsidRPr="00DF2C5A">
        <w:rPr>
          <w:rFonts w:eastAsia="MS Mincho"/>
        </w:rPr>
        <w:t xml:space="preserve">2022. 460 с. </w:t>
      </w:r>
    </w:p>
    <w:p w:rsidR="00DF2C5A" w:rsidRPr="00DF2C5A" w:rsidRDefault="00DF2C5A" w:rsidP="00DF2C5A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eastAsia="MS Mincho"/>
        </w:rPr>
      </w:pPr>
      <w:r w:rsidRPr="00DF2C5A">
        <w:rPr>
          <w:rFonts w:eastAsia="MS Mincho"/>
          <w:b/>
          <w:lang w:eastAsia="uk-UA"/>
        </w:rPr>
        <w:t>Воронкова В. Г</w:t>
      </w:r>
      <w:r w:rsidRPr="00DF2C5A">
        <w:rPr>
          <w:rFonts w:eastAsia="MS Mincho"/>
          <w:lang w:eastAsia="uk-UA"/>
        </w:rPr>
        <w:t xml:space="preserve">., &amp;  </w:t>
      </w:r>
      <w:proofErr w:type="spellStart"/>
      <w:r w:rsidRPr="00DF2C5A">
        <w:rPr>
          <w:rFonts w:eastAsia="MS Mincho"/>
          <w:lang w:eastAsia="uk-UA"/>
        </w:rPr>
        <w:t>Кивлюк</w:t>
      </w:r>
      <w:proofErr w:type="spellEnd"/>
      <w:r w:rsidRPr="00DF2C5A">
        <w:rPr>
          <w:rFonts w:eastAsia="MS Mincho"/>
          <w:lang w:eastAsia="uk-UA"/>
        </w:rPr>
        <w:t xml:space="preserve"> О. П. Концепція активного відповідального громадянства для демократії  і громадянського суспільства. HUMANITIES STUDIES: збірник наукових праць / Гол. ред. В. Г. Воронкова. Запоріжжя : </w:t>
      </w:r>
      <w:r w:rsidRPr="00DF2C5A">
        <w:rPr>
          <w:rFonts w:eastAsia="MS Mincho"/>
          <w:i/>
          <w:lang w:eastAsia="uk-UA"/>
        </w:rPr>
        <w:t>Видавничий дім «</w:t>
      </w:r>
      <w:proofErr w:type="spellStart"/>
      <w:r w:rsidRPr="00DF2C5A">
        <w:rPr>
          <w:rFonts w:eastAsia="MS Mincho"/>
          <w:i/>
          <w:lang w:eastAsia="uk-UA"/>
        </w:rPr>
        <w:t>Гельветика</w:t>
      </w:r>
      <w:proofErr w:type="spellEnd"/>
      <w:r w:rsidRPr="00DF2C5A">
        <w:rPr>
          <w:rFonts w:eastAsia="MS Mincho"/>
          <w:i/>
          <w:lang w:eastAsia="uk-UA"/>
        </w:rPr>
        <w:t>»</w:t>
      </w:r>
      <w:r w:rsidRPr="00DF2C5A">
        <w:rPr>
          <w:rFonts w:eastAsia="MS Mincho"/>
          <w:lang w:eastAsia="uk-UA"/>
        </w:rPr>
        <w:t>, 2022. Випуск 11 (88). С. 210-119.</w:t>
      </w:r>
    </w:p>
    <w:p w:rsidR="00DF2C5A" w:rsidRPr="00DF2C5A" w:rsidRDefault="00DF2C5A" w:rsidP="00DF2C5A">
      <w:pPr>
        <w:ind w:firstLine="709"/>
        <w:jc w:val="both"/>
        <w:rPr>
          <w:rFonts w:eastAsia="MS Mincho"/>
        </w:rPr>
      </w:pPr>
      <w:r w:rsidRPr="00DF2C5A">
        <w:rPr>
          <w:rFonts w:eastAsia="Calibri"/>
          <w:lang w:eastAsia="en-US"/>
        </w:rPr>
        <w:t xml:space="preserve">14. </w:t>
      </w:r>
      <w:r w:rsidRPr="00DF2C5A">
        <w:rPr>
          <w:rFonts w:eastAsia="Calibri"/>
          <w:b/>
          <w:lang w:eastAsia="en-US"/>
        </w:rPr>
        <w:t>Воронкова В. Г</w:t>
      </w:r>
      <w:r w:rsidRPr="00DF2C5A">
        <w:rPr>
          <w:rFonts w:eastAsia="Calibri"/>
          <w:lang w:eastAsia="en-US"/>
        </w:rPr>
        <w:t xml:space="preserve">., </w:t>
      </w:r>
      <w:proofErr w:type="spellStart"/>
      <w:r w:rsidRPr="00DF2C5A">
        <w:rPr>
          <w:rFonts w:eastAsia="Calibri"/>
          <w:lang w:eastAsia="en-US"/>
        </w:rPr>
        <w:t>Кивлюк</w:t>
      </w:r>
      <w:proofErr w:type="spellEnd"/>
      <w:r w:rsidRPr="00DF2C5A">
        <w:rPr>
          <w:rFonts w:eastAsia="Calibri"/>
          <w:lang w:eastAsia="en-US"/>
        </w:rPr>
        <w:t xml:space="preserve"> О.П. Відповідальне цифрове громадянство в епоху цифрових технологій.  </w:t>
      </w:r>
      <w:proofErr w:type="spellStart"/>
      <w:r w:rsidRPr="00DF2C5A">
        <w:rPr>
          <w:rFonts w:eastAsia="Calibri"/>
          <w:lang w:eastAsia="en-US"/>
        </w:rPr>
        <w:t>Modern</w:t>
      </w:r>
      <w:proofErr w:type="spellEnd"/>
      <w:r w:rsidRPr="00DF2C5A">
        <w:rPr>
          <w:rFonts w:eastAsia="Calibri"/>
          <w:lang w:eastAsia="en-US"/>
        </w:rPr>
        <w:t xml:space="preserve"> </w:t>
      </w:r>
      <w:proofErr w:type="spellStart"/>
      <w:r w:rsidRPr="00DF2C5A">
        <w:rPr>
          <w:rFonts w:eastAsia="Calibri"/>
          <w:lang w:eastAsia="en-US"/>
        </w:rPr>
        <w:t>scientific</w:t>
      </w:r>
      <w:proofErr w:type="spellEnd"/>
      <w:r w:rsidRPr="00DF2C5A">
        <w:rPr>
          <w:rFonts w:eastAsia="Calibri"/>
          <w:lang w:eastAsia="en-US"/>
        </w:rPr>
        <w:t xml:space="preserve"> </w:t>
      </w:r>
      <w:proofErr w:type="spellStart"/>
      <w:r w:rsidRPr="00DF2C5A">
        <w:rPr>
          <w:rFonts w:eastAsia="Calibri"/>
          <w:lang w:eastAsia="en-US"/>
        </w:rPr>
        <w:t>strategies</w:t>
      </w:r>
      <w:proofErr w:type="spellEnd"/>
      <w:r w:rsidRPr="00DF2C5A">
        <w:rPr>
          <w:rFonts w:eastAsia="Calibri"/>
          <w:lang w:eastAsia="en-US"/>
        </w:rPr>
        <w:t xml:space="preserve"> </w:t>
      </w:r>
      <w:proofErr w:type="spellStart"/>
      <w:r w:rsidRPr="00DF2C5A">
        <w:rPr>
          <w:rFonts w:eastAsia="Calibri"/>
          <w:lang w:eastAsia="en-US"/>
        </w:rPr>
        <w:t>of</w:t>
      </w:r>
      <w:proofErr w:type="spellEnd"/>
      <w:r w:rsidRPr="00DF2C5A">
        <w:rPr>
          <w:rFonts w:eastAsia="Calibri"/>
          <w:lang w:eastAsia="en-US"/>
        </w:rPr>
        <w:t xml:space="preserve"> </w:t>
      </w:r>
      <w:proofErr w:type="spellStart"/>
      <w:r w:rsidRPr="00DF2C5A">
        <w:rPr>
          <w:rFonts w:eastAsia="Calibri"/>
          <w:lang w:eastAsia="en-US"/>
        </w:rPr>
        <w:t>development</w:t>
      </w:r>
      <w:proofErr w:type="spellEnd"/>
      <w:r w:rsidRPr="00DF2C5A">
        <w:rPr>
          <w:rFonts w:eastAsia="Calibri"/>
          <w:lang w:eastAsia="en-US"/>
        </w:rPr>
        <w:t xml:space="preserve"> : </w:t>
      </w:r>
      <w:proofErr w:type="spellStart"/>
      <w:r w:rsidRPr="00DF2C5A">
        <w:rPr>
          <w:rFonts w:eastAsia="Calibri"/>
          <w:lang w:eastAsia="en-US"/>
        </w:rPr>
        <w:t>collective</w:t>
      </w:r>
      <w:proofErr w:type="spellEnd"/>
      <w:r w:rsidRPr="00DF2C5A">
        <w:rPr>
          <w:rFonts w:eastAsia="Calibri"/>
          <w:lang w:eastAsia="en-US"/>
        </w:rPr>
        <w:t xml:space="preserve"> </w:t>
      </w:r>
      <w:proofErr w:type="spellStart"/>
      <w:r w:rsidRPr="00DF2C5A">
        <w:rPr>
          <w:rFonts w:eastAsia="Calibri"/>
          <w:lang w:eastAsia="en-US"/>
        </w:rPr>
        <w:t>monograph</w:t>
      </w:r>
      <w:proofErr w:type="spellEnd"/>
      <w:r w:rsidRPr="00DF2C5A">
        <w:rPr>
          <w:rFonts w:eastAsia="Calibri"/>
          <w:lang w:eastAsia="en-US"/>
        </w:rPr>
        <w:t xml:space="preserve"> / </w:t>
      </w:r>
      <w:proofErr w:type="spellStart"/>
      <w:r w:rsidRPr="00DF2C5A">
        <w:rPr>
          <w:rFonts w:eastAsia="Calibri"/>
          <w:lang w:eastAsia="en-US"/>
        </w:rPr>
        <w:t>Compiled</w:t>
      </w:r>
      <w:proofErr w:type="spellEnd"/>
      <w:r w:rsidRPr="00DF2C5A">
        <w:rPr>
          <w:rFonts w:eastAsia="Calibri"/>
          <w:lang w:eastAsia="en-US"/>
        </w:rPr>
        <w:t xml:space="preserve"> </w:t>
      </w:r>
      <w:proofErr w:type="spellStart"/>
      <w:r w:rsidRPr="00DF2C5A">
        <w:rPr>
          <w:rFonts w:eastAsia="Calibri"/>
          <w:lang w:eastAsia="en-US"/>
        </w:rPr>
        <w:t>by</w:t>
      </w:r>
      <w:proofErr w:type="spellEnd"/>
      <w:r w:rsidRPr="00DF2C5A">
        <w:rPr>
          <w:rFonts w:eastAsia="Calibri"/>
          <w:lang w:eastAsia="en-US"/>
        </w:rPr>
        <w:t xml:space="preserve"> V. </w:t>
      </w:r>
      <w:proofErr w:type="spellStart"/>
      <w:r w:rsidRPr="00DF2C5A">
        <w:rPr>
          <w:rFonts w:eastAsia="Calibri"/>
          <w:lang w:eastAsia="en-US"/>
        </w:rPr>
        <w:t>Shpak</w:t>
      </w:r>
      <w:proofErr w:type="spellEnd"/>
      <w:r w:rsidRPr="00DF2C5A">
        <w:rPr>
          <w:rFonts w:eastAsia="Calibri"/>
          <w:lang w:eastAsia="en-US"/>
        </w:rPr>
        <w:t xml:space="preserve">; </w:t>
      </w:r>
      <w:proofErr w:type="spellStart"/>
      <w:r w:rsidRPr="00DF2C5A">
        <w:rPr>
          <w:rFonts w:eastAsia="Calibri"/>
          <w:lang w:eastAsia="en-US"/>
        </w:rPr>
        <w:t>Chairman</w:t>
      </w:r>
      <w:proofErr w:type="spellEnd"/>
      <w:r w:rsidRPr="00DF2C5A">
        <w:rPr>
          <w:rFonts w:eastAsia="Calibri"/>
          <w:lang w:eastAsia="en-US"/>
        </w:rPr>
        <w:t xml:space="preserve"> </w:t>
      </w:r>
      <w:proofErr w:type="spellStart"/>
      <w:r w:rsidRPr="00DF2C5A">
        <w:rPr>
          <w:rFonts w:eastAsia="Calibri"/>
          <w:lang w:eastAsia="en-US"/>
        </w:rPr>
        <w:t>of</w:t>
      </w:r>
      <w:proofErr w:type="spellEnd"/>
      <w:r w:rsidRPr="00DF2C5A">
        <w:rPr>
          <w:rFonts w:eastAsia="Calibri"/>
          <w:lang w:eastAsia="en-US"/>
        </w:rPr>
        <w:t xml:space="preserve"> </w:t>
      </w:r>
      <w:proofErr w:type="spellStart"/>
      <w:r w:rsidRPr="00DF2C5A">
        <w:rPr>
          <w:rFonts w:eastAsia="Calibri"/>
          <w:lang w:eastAsia="en-US"/>
        </w:rPr>
        <w:t>the</w:t>
      </w:r>
      <w:proofErr w:type="spellEnd"/>
      <w:r w:rsidRPr="00DF2C5A">
        <w:rPr>
          <w:rFonts w:eastAsia="Calibri"/>
          <w:lang w:eastAsia="en-US"/>
        </w:rPr>
        <w:t xml:space="preserve"> </w:t>
      </w:r>
      <w:proofErr w:type="spellStart"/>
      <w:r w:rsidRPr="00DF2C5A">
        <w:rPr>
          <w:rFonts w:eastAsia="Calibri"/>
          <w:lang w:eastAsia="en-US"/>
        </w:rPr>
        <w:t>Editorial</w:t>
      </w:r>
      <w:proofErr w:type="spellEnd"/>
      <w:r w:rsidRPr="00DF2C5A">
        <w:rPr>
          <w:rFonts w:eastAsia="Calibri"/>
          <w:lang w:eastAsia="en-US"/>
        </w:rPr>
        <w:t xml:space="preserve"> </w:t>
      </w:r>
      <w:proofErr w:type="spellStart"/>
      <w:r w:rsidRPr="00DF2C5A">
        <w:rPr>
          <w:rFonts w:eastAsia="Calibri"/>
          <w:lang w:eastAsia="en-US"/>
        </w:rPr>
        <w:t>Board</w:t>
      </w:r>
      <w:proofErr w:type="spellEnd"/>
      <w:r w:rsidRPr="00DF2C5A">
        <w:rPr>
          <w:rFonts w:eastAsia="Calibri"/>
          <w:lang w:eastAsia="en-US"/>
        </w:rPr>
        <w:t xml:space="preserve"> S. </w:t>
      </w:r>
      <w:proofErr w:type="spellStart"/>
      <w:r w:rsidRPr="00DF2C5A">
        <w:rPr>
          <w:rFonts w:eastAsia="Calibri"/>
          <w:lang w:eastAsia="en-US"/>
        </w:rPr>
        <w:t>Tabachnikov</w:t>
      </w:r>
      <w:proofErr w:type="spellEnd"/>
      <w:r w:rsidRPr="00DF2C5A">
        <w:rPr>
          <w:rFonts w:eastAsia="Calibri"/>
          <w:lang w:eastAsia="en-US"/>
        </w:rPr>
        <w:t xml:space="preserve">. </w:t>
      </w:r>
      <w:proofErr w:type="spellStart"/>
      <w:r w:rsidRPr="00DF2C5A">
        <w:rPr>
          <w:rFonts w:eastAsia="Calibri"/>
          <w:lang w:eastAsia="en-US"/>
        </w:rPr>
        <w:t>Sherman</w:t>
      </w:r>
      <w:proofErr w:type="spellEnd"/>
      <w:r w:rsidRPr="00DF2C5A">
        <w:rPr>
          <w:rFonts w:eastAsia="Calibri"/>
          <w:lang w:eastAsia="en-US"/>
        </w:rPr>
        <w:t xml:space="preserve"> </w:t>
      </w:r>
      <w:proofErr w:type="spellStart"/>
      <w:r w:rsidRPr="00DF2C5A">
        <w:rPr>
          <w:rFonts w:eastAsia="Calibri"/>
          <w:lang w:eastAsia="en-US"/>
        </w:rPr>
        <w:t>Oaks</w:t>
      </w:r>
      <w:proofErr w:type="spellEnd"/>
      <w:r w:rsidRPr="00DF2C5A">
        <w:rPr>
          <w:rFonts w:eastAsia="Calibri"/>
          <w:lang w:eastAsia="en-US"/>
        </w:rPr>
        <w:t xml:space="preserve">, </w:t>
      </w:r>
      <w:proofErr w:type="spellStart"/>
      <w:r w:rsidRPr="00DF2C5A">
        <w:rPr>
          <w:rFonts w:eastAsia="Calibri"/>
          <w:lang w:eastAsia="en-US"/>
        </w:rPr>
        <w:t>California</w:t>
      </w:r>
      <w:proofErr w:type="spellEnd"/>
      <w:r w:rsidRPr="00DF2C5A">
        <w:rPr>
          <w:rFonts w:eastAsia="Calibri"/>
          <w:lang w:eastAsia="en-US"/>
        </w:rPr>
        <w:t xml:space="preserve"> : </w:t>
      </w:r>
      <w:r w:rsidRPr="00DF2C5A">
        <w:rPr>
          <w:rFonts w:eastAsia="Calibri"/>
          <w:i/>
          <w:lang w:eastAsia="en-US"/>
        </w:rPr>
        <w:t xml:space="preserve">GS </w:t>
      </w:r>
      <w:proofErr w:type="spellStart"/>
      <w:r w:rsidRPr="00DF2C5A">
        <w:rPr>
          <w:rFonts w:eastAsia="Calibri"/>
          <w:i/>
          <w:lang w:eastAsia="en-US"/>
        </w:rPr>
        <w:t>Publishing</w:t>
      </w:r>
      <w:proofErr w:type="spellEnd"/>
      <w:r w:rsidRPr="00DF2C5A">
        <w:rPr>
          <w:rFonts w:eastAsia="Calibri"/>
          <w:i/>
          <w:lang w:eastAsia="en-US"/>
        </w:rPr>
        <w:t xml:space="preserve"> </w:t>
      </w:r>
      <w:proofErr w:type="spellStart"/>
      <w:r w:rsidRPr="00DF2C5A">
        <w:rPr>
          <w:rFonts w:eastAsia="Calibri"/>
          <w:i/>
          <w:lang w:eastAsia="en-US"/>
        </w:rPr>
        <w:t>Services</w:t>
      </w:r>
      <w:proofErr w:type="spellEnd"/>
      <w:r w:rsidRPr="00DF2C5A">
        <w:rPr>
          <w:rFonts w:eastAsia="Calibri"/>
          <w:i/>
          <w:lang w:eastAsia="en-US"/>
        </w:rPr>
        <w:t xml:space="preserve">, </w:t>
      </w:r>
      <w:r w:rsidRPr="00DF2C5A">
        <w:rPr>
          <w:rFonts w:eastAsia="Calibri"/>
          <w:lang w:eastAsia="en-US"/>
        </w:rPr>
        <w:t>2022. С. 226-249.</w:t>
      </w:r>
      <w:r w:rsidRPr="00DF2C5A">
        <w:rPr>
          <w:rFonts w:eastAsia="MS Mincho"/>
        </w:rPr>
        <w:t xml:space="preserve"> </w:t>
      </w:r>
    </w:p>
    <w:p w:rsidR="00DF2C5A" w:rsidRPr="00DF2C5A" w:rsidRDefault="00DF2C5A" w:rsidP="00DF2C5A">
      <w:pPr>
        <w:ind w:firstLine="709"/>
        <w:jc w:val="both"/>
        <w:rPr>
          <w:rFonts w:eastAsia="MS Mincho"/>
          <w:b/>
          <w:lang w:eastAsia="en-US"/>
        </w:rPr>
      </w:pPr>
      <w:r w:rsidRPr="00DF2C5A">
        <w:rPr>
          <w:rFonts w:eastAsia="MS Mincho"/>
          <w:lang w:eastAsia="uk-UA"/>
        </w:rPr>
        <w:t xml:space="preserve">15. </w:t>
      </w:r>
      <w:proofErr w:type="spellStart"/>
      <w:r w:rsidRPr="00DF2C5A">
        <w:rPr>
          <w:rFonts w:eastAsia="MS Mincho"/>
        </w:rPr>
        <w:t>Кивлюк</w:t>
      </w:r>
      <w:proofErr w:type="spellEnd"/>
      <w:r w:rsidRPr="00DF2C5A">
        <w:rPr>
          <w:rFonts w:eastAsia="MS Mincho"/>
        </w:rPr>
        <w:t xml:space="preserve"> О. П.,</w:t>
      </w:r>
      <w:r w:rsidRPr="00DF2C5A">
        <w:rPr>
          <w:rFonts w:eastAsia="MS Mincho"/>
          <w:b/>
        </w:rPr>
        <w:t xml:space="preserve"> Воронкова В. Г., </w:t>
      </w:r>
      <w:proofErr w:type="spellStart"/>
      <w:r w:rsidRPr="00DF2C5A">
        <w:rPr>
          <w:rFonts w:eastAsia="MS Mincho"/>
        </w:rPr>
        <w:t>Нікітенко</w:t>
      </w:r>
      <w:proofErr w:type="spellEnd"/>
      <w:r w:rsidRPr="00DF2C5A">
        <w:rPr>
          <w:rFonts w:eastAsia="MS Mincho"/>
        </w:rPr>
        <w:t xml:space="preserve"> В. О.  Інтеграція віртуальної реальності та освіти в контексті креативності та сучасних тенденції цифрового  розвитку</w:t>
      </w:r>
      <w:r w:rsidRPr="00DF2C5A">
        <w:rPr>
          <w:rFonts w:eastAsia="MS Mincho"/>
          <w:lang w:eastAsia="en-US"/>
        </w:rPr>
        <w:t xml:space="preserve"> / </w:t>
      </w:r>
      <w:r w:rsidRPr="00DF2C5A">
        <w:rPr>
          <w:rFonts w:eastAsia="MS Mincho"/>
          <w:lang w:val="en-US" w:eastAsia="en-US"/>
        </w:rPr>
        <w:t>Compiled</w:t>
      </w:r>
      <w:r w:rsidRPr="00DF2C5A">
        <w:rPr>
          <w:rFonts w:eastAsia="MS Mincho"/>
          <w:lang w:eastAsia="en-US"/>
        </w:rPr>
        <w:t xml:space="preserve"> </w:t>
      </w:r>
      <w:r w:rsidRPr="00DF2C5A">
        <w:rPr>
          <w:rFonts w:eastAsia="MS Mincho"/>
          <w:lang w:val="en-US" w:eastAsia="en-US"/>
        </w:rPr>
        <w:t>by</w:t>
      </w:r>
      <w:r w:rsidRPr="00DF2C5A">
        <w:rPr>
          <w:rFonts w:eastAsia="MS Mincho"/>
          <w:lang w:eastAsia="en-US"/>
        </w:rPr>
        <w:t xml:space="preserve"> </w:t>
      </w:r>
      <w:r w:rsidRPr="00DF2C5A">
        <w:rPr>
          <w:rFonts w:eastAsia="MS Mincho"/>
          <w:lang w:val="en-US" w:eastAsia="en-US"/>
        </w:rPr>
        <w:t>V</w:t>
      </w:r>
      <w:r w:rsidRPr="00DF2C5A">
        <w:rPr>
          <w:rFonts w:eastAsia="MS Mincho"/>
          <w:lang w:eastAsia="en-US"/>
        </w:rPr>
        <w:t xml:space="preserve">. </w:t>
      </w:r>
      <w:proofErr w:type="spellStart"/>
      <w:proofErr w:type="gramStart"/>
      <w:r w:rsidRPr="00DF2C5A">
        <w:rPr>
          <w:rFonts w:eastAsia="MS Mincho"/>
          <w:lang w:val="en-US" w:eastAsia="en-US"/>
        </w:rPr>
        <w:t>Shpak</w:t>
      </w:r>
      <w:proofErr w:type="spellEnd"/>
      <w:r w:rsidRPr="00DF2C5A">
        <w:rPr>
          <w:rFonts w:eastAsia="MS Mincho"/>
          <w:lang w:eastAsia="en-US"/>
        </w:rPr>
        <w:t xml:space="preserve">; </w:t>
      </w:r>
      <w:r w:rsidRPr="00DF2C5A">
        <w:rPr>
          <w:rFonts w:eastAsia="MS Mincho"/>
          <w:lang w:val="en-US" w:eastAsia="en-US"/>
        </w:rPr>
        <w:t>Chairman</w:t>
      </w:r>
      <w:r w:rsidRPr="00DF2C5A">
        <w:rPr>
          <w:rFonts w:eastAsia="MS Mincho"/>
          <w:lang w:eastAsia="en-US"/>
        </w:rPr>
        <w:t xml:space="preserve"> </w:t>
      </w:r>
      <w:r w:rsidRPr="00DF2C5A">
        <w:rPr>
          <w:rFonts w:eastAsia="MS Mincho"/>
          <w:lang w:val="en-US" w:eastAsia="en-US"/>
        </w:rPr>
        <w:t>of</w:t>
      </w:r>
      <w:r w:rsidRPr="00DF2C5A">
        <w:rPr>
          <w:rFonts w:eastAsia="MS Mincho"/>
          <w:lang w:eastAsia="en-US"/>
        </w:rPr>
        <w:t xml:space="preserve"> </w:t>
      </w:r>
      <w:r w:rsidRPr="00DF2C5A">
        <w:rPr>
          <w:rFonts w:eastAsia="MS Mincho"/>
          <w:lang w:val="en-US" w:eastAsia="en-US"/>
        </w:rPr>
        <w:t>the</w:t>
      </w:r>
      <w:r w:rsidRPr="00DF2C5A">
        <w:rPr>
          <w:rFonts w:eastAsia="MS Mincho"/>
          <w:lang w:eastAsia="en-US"/>
        </w:rPr>
        <w:t xml:space="preserve"> </w:t>
      </w:r>
      <w:r w:rsidRPr="00DF2C5A">
        <w:rPr>
          <w:rFonts w:eastAsia="MS Mincho"/>
          <w:lang w:val="en-US" w:eastAsia="en-US"/>
        </w:rPr>
        <w:t>Editorial</w:t>
      </w:r>
      <w:r w:rsidRPr="00DF2C5A">
        <w:rPr>
          <w:rFonts w:eastAsia="MS Mincho"/>
          <w:lang w:eastAsia="en-US"/>
        </w:rPr>
        <w:t xml:space="preserve"> </w:t>
      </w:r>
      <w:r w:rsidRPr="00DF2C5A">
        <w:rPr>
          <w:rFonts w:eastAsia="MS Mincho"/>
          <w:lang w:val="en-US" w:eastAsia="en-US"/>
        </w:rPr>
        <w:t>Board</w:t>
      </w:r>
      <w:r w:rsidRPr="00DF2C5A">
        <w:rPr>
          <w:rFonts w:eastAsia="MS Mincho"/>
          <w:lang w:eastAsia="en-US"/>
        </w:rPr>
        <w:t xml:space="preserve"> </w:t>
      </w:r>
      <w:r w:rsidRPr="00DF2C5A">
        <w:rPr>
          <w:rFonts w:eastAsia="MS Mincho"/>
          <w:lang w:val="en-US" w:eastAsia="en-US"/>
        </w:rPr>
        <w:t>S</w:t>
      </w:r>
      <w:r w:rsidRPr="00DF2C5A">
        <w:rPr>
          <w:rFonts w:eastAsia="MS Mincho"/>
          <w:lang w:eastAsia="en-US"/>
        </w:rPr>
        <w:t xml:space="preserve">. </w:t>
      </w:r>
      <w:proofErr w:type="spellStart"/>
      <w:r w:rsidRPr="00DF2C5A">
        <w:rPr>
          <w:rFonts w:eastAsia="MS Mincho"/>
          <w:lang w:val="en-US" w:eastAsia="en-US"/>
        </w:rPr>
        <w:t>Tabachnikov</w:t>
      </w:r>
      <w:proofErr w:type="spellEnd"/>
      <w:r w:rsidRPr="00DF2C5A">
        <w:rPr>
          <w:rFonts w:eastAsia="MS Mincho"/>
          <w:lang w:eastAsia="en-US"/>
        </w:rPr>
        <w:t>.</w:t>
      </w:r>
      <w:proofErr w:type="gramEnd"/>
      <w:r w:rsidRPr="00DF2C5A">
        <w:rPr>
          <w:rFonts w:eastAsia="MS Mincho"/>
          <w:lang w:eastAsia="en-US"/>
        </w:rPr>
        <w:t xml:space="preserve"> </w:t>
      </w:r>
      <w:r w:rsidRPr="00DF2C5A">
        <w:rPr>
          <w:rFonts w:eastAsia="MS Mincho"/>
          <w:lang w:val="en-US" w:eastAsia="en-US"/>
        </w:rPr>
        <w:t>Sherman</w:t>
      </w:r>
      <w:r w:rsidRPr="00DF2C5A">
        <w:rPr>
          <w:rFonts w:eastAsia="MS Mincho"/>
          <w:lang w:eastAsia="en-US"/>
        </w:rPr>
        <w:t xml:space="preserve"> </w:t>
      </w:r>
      <w:r w:rsidRPr="00DF2C5A">
        <w:rPr>
          <w:rFonts w:eastAsia="MS Mincho"/>
          <w:lang w:val="en-US" w:eastAsia="en-US"/>
        </w:rPr>
        <w:t>Oaks</w:t>
      </w:r>
      <w:r w:rsidRPr="00DF2C5A">
        <w:rPr>
          <w:rFonts w:eastAsia="MS Mincho"/>
          <w:lang w:eastAsia="en-US"/>
        </w:rPr>
        <w:t xml:space="preserve">, </w:t>
      </w:r>
      <w:proofErr w:type="gramStart"/>
      <w:r w:rsidRPr="00DF2C5A">
        <w:rPr>
          <w:rFonts w:eastAsia="MS Mincho"/>
          <w:lang w:val="en-US" w:eastAsia="en-US"/>
        </w:rPr>
        <w:t>California</w:t>
      </w:r>
      <w:r w:rsidRPr="00DF2C5A">
        <w:rPr>
          <w:rFonts w:eastAsia="MS Mincho"/>
          <w:lang w:eastAsia="en-US"/>
        </w:rPr>
        <w:t xml:space="preserve"> :</w:t>
      </w:r>
      <w:proofErr w:type="gramEnd"/>
      <w:r w:rsidRPr="00DF2C5A">
        <w:rPr>
          <w:rFonts w:eastAsia="MS Mincho"/>
          <w:lang w:eastAsia="en-US"/>
        </w:rPr>
        <w:t xml:space="preserve"> </w:t>
      </w:r>
      <w:r w:rsidRPr="00DF2C5A">
        <w:rPr>
          <w:rFonts w:eastAsia="MS Mincho"/>
          <w:lang w:val="en-US" w:eastAsia="en-US"/>
        </w:rPr>
        <w:t>GS</w:t>
      </w:r>
      <w:r w:rsidRPr="00DF2C5A">
        <w:rPr>
          <w:rFonts w:eastAsia="MS Mincho"/>
          <w:lang w:eastAsia="en-US"/>
        </w:rPr>
        <w:t xml:space="preserve"> </w:t>
      </w:r>
      <w:r w:rsidRPr="00DF2C5A">
        <w:rPr>
          <w:rFonts w:eastAsia="MS Mincho"/>
          <w:i/>
          <w:lang w:val="en-US" w:eastAsia="en-US"/>
        </w:rPr>
        <w:t>Publishing</w:t>
      </w:r>
      <w:r w:rsidRPr="00DF2C5A">
        <w:rPr>
          <w:rFonts w:eastAsia="MS Mincho"/>
          <w:i/>
          <w:lang w:eastAsia="en-US"/>
        </w:rPr>
        <w:t xml:space="preserve"> </w:t>
      </w:r>
      <w:r w:rsidRPr="00DF2C5A">
        <w:rPr>
          <w:rFonts w:eastAsia="MS Mincho"/>
          <w:i/>
          <w:lang w:val="en-US" w:eastAsia="en-US"/>
        </w:rPr>
        <w:t>Services</w:t>
      </w:r>
      <w:r w:rsidRPr="00DF2C5A">
        <w:rPr>
          <w:rFonts w:eastAsia="MS Mincho"/>
          <w:i/>
          <w:lang w:eastAsia="en-US"/>
        </w:rPr>
        <w:t xml:space="preserve">, </w:t>
      </w:r>
      <w:r w:rsidRPr="00DF2C5A">
        <w:rPr>
          <w:rFonts w:eastAsia="MS Mincho"/>
          <w:lang w:eastAsia="en-US"/>
        </w:rPr>
        <w:t xml:space="preserve">2023.   С.47-63. </w:t>
      </w:r>
    </w:p>
    <w:p w:rsidR="00DF2C5A" w:rsidRPr="00DF2C5A" w:rsidRDefault="00DF2C5A" w:rsidP="00DF2C5A">
      <w:pPr>
        <w:autoSpaceDE w:val="0"/>
        <w:autoSpaceDN w:val="0"/>
        <w:adjustRightInd w:val="0"/>
        <w:ind w:firstLine="709"/>
        <w:contextualSpacing/>
        <w:jc w:val="both"/>
        <w:rPr>
          <w:lang w:eastAsia="uk-UA"/>
        </w:rPr>
      </w:pPr>
    </w:p>
    <w:p w:rsidR="00DF2C5A" w:rsidRPr="00DF2C5A" w:rsidRDefault="00DF2C5A" w:rsidP="00DF2C5A">
      <w:pPr>
        <w:tabs>
          <w:tab w:val="left" w:pos="0"/>
          <w:tab w:val="left" w:pos="6135"/>
        </w:tabs>
        <w:ind w:firstLine="709"/>
        <w:jc w:val="both"/>
        <w:rPr>
          <w:rFonts w:eastAsia="MS Mincho"/>
        </w:rPr>
      </w:pPr>
      <w:r w:rsidRPr="00DF2C5A">
        <w:rPr>
          <w:rFonts w:eastAsia="MS Mincho"/>
          <w:b/>
        </w:rPr>
        <w:t>Інформаційні джерела</w:t>
      </w:r>
      <w:r w:rsidRPr="00DF2C5A">
        <w:rPr>
          <w:rFonts w:eastAsia="MS Mincho"/>
        </w:rPr>
        <w:t xml:space="preserve">: </w:t>
      </w:r>
    </w:p>
    <w:p w:rsidR="00DF2C5A" w:rsidRPr="00DF2C5A" w:rsidRDefault="00DF2C5A" w:rsidP="00DF2C5A">
      <w:pPr>
        <w:numPr>
          <w:ilvl w:val="0"/>
          <w:numId w:val="15"/>
        </w:numPr>
        <w:spacing w:line="276" w:lineRule="auto"/>
        <w:ind w:left="0" w:firstLine="709"/>
        <w:jc w:val="both"/>
        <w:rPr>
          <w:rFonts w:eastAsia="MS Mincho"/>
          <w:lang w:val="en-US"/>
        </w:rPr>
      </w:pPr>
      <w:proofErr w:type="spellStart"/>
      <w:r w:rsidRPr="00DF2C5A">
        <w:rPr>
          <w:rFonts w:eastAsia="MS Mincho"/>
          <w:lang w:val="ru-RU"/>
        </w:rPr>
        <w:t>Законодавство</w:t>
      </w:r>
      <w:proofErr w:type="spellEnd"/>
      <w:r w:rsidRPr="00DF2C5A">
        <w:rPr>
          <w:rFonts w:eastAsia="MS Mincho"/>
          <w:lang w:val="ru-RU"/>
        </w:rPr>
        <w:t xml:space="preserve"> </w:t>
      </w:r>
      <w:proofErr w:type="spellStart"/>
      <w:r w:rsidRPr="00DF2C5A">
        <w:rPr>
          <w:rFonts w:eastAsia="MS Mincho"/>
          <w:lang w:val="ru-RU"/>
        </w:rPr>
        <w:t>України</w:t>
      </w:r>
      <w:proofErr w:type="spellEnd"/>
      <w:r w:rsidRPr="00DF2C5A">
        <w:rPr>
          <w:rFonts w:eastAsia="MS Mincho"/>
          <w:lang w:val="ru-RU"/>
        </w:rPr>
        <w:t xml:space="preserve">. </w:t>
      </w:r>
      <w:proofErr w:type="spellStart"/>
      <w:r w:rsidRPr="00DF2C5A">
        <w:rPr>
          <w:rFonts w:eastAsia="MS Mincho"/>
          <w:lang w:val="ru-RU"/>
        </w:rPr>
        <w:t>Офіційний</w:t>
      </w:r>
      <w:proofErr w:type="spellEnd"/>
      <w:r w:rsidRPr="00DF2C5A">
        <w:rPr>
          <w:rFonts w:eastAsia="MS Mincho"/>
          <w:lang w:val="ru-RU"/>
        </w:rPr>
        <w:t xml:space="preserve"> сайт парламенту </w:t>
      </w:r>
      <w:proofErr w:type="spellStart"/>
      <w:r w:rsidRPr="00DF2C5A">
        <w:rPr>
          <w:rFonts w:eastAsia="MS Mincho"/>
          <w:lang w:val="ru-RU"/>
        </w:rPr>
        <w:t>України</w:t>
      </w:r>
      <w:proofErr w:type="spellEnd"/>
      <w:r w:rsidRPr="00DF2C5A">
        <w:rPr>
          <w:rFonts w:eastAsia="MS Mincho"/>
          <w:lang w:val="ru-RU"/>
        </w:rPr>
        <w:t xml:space="preserve">. </w:t>
      </w:r>
      <w:r w:rsidRPr="00DF2C5A">
        <w:rPr>
          <w:rFonts w:eastAsia="MS Mincho"/>
          <w:lang w:val="en-US"/>
        </w:rPr>
        <w:t>URL:  http://zakon.rada.gov.ua. </w:t>
      </w:r>
    </w:p>
    <w:p w:rsidR="00DF2C5A" w:rsidRPr="00DF2C5A" w:rsidRDefault="00DF2C5A" w:rsidP="00DF2C5A">
      <w:pPr>
        <w:numPr>
          <w:ilvl w:val="0"/>
          <w:numId w:val="15"/>
        </w:numPr>
        <w:spacing w:line="276" w:lineRule="auto"/>
        <w:ind w:left="0" w:firstLine="709"/>
        <w:jc w:val="both"/>
        <w:rPr>
          <w:rFonts w:eastAsia="MS Mincho"/>
        </w:rPr>
      </w:pPr>
      <w:r w:rsidRPr="00DF2C5A">
        <w:rPr>
          <w:rFonts w:eastAsia="MS Mincho"/>
          <w:lang w:val="en-US" w:eastAsia="en-US"/>
        </w:rPr>
        <w:t xml:space="preserve"> </w:t>
      </w:r>
      <w:proofErr w:type="spellStart"/>
      <w:r w:rsidRPr="00DF2C5A">
        <w:rPr>
          <w:rFonts w:eastAsia="MS Mincho"/>
          <w:lang w:val="ru-RU" w:eastAsia="en-US"/>
        </w:rPr>
        <w:t>Офіційний</w:t>
      </w:r>
      <w:proofErr w:type="spellEnd"/>
      <w:r w:rsidRPr="00DF2C5A">
        <w:rPr>
          <w:rFonts w:eastAsia="MS Mincho"/>
          <w:lang w:val="ru-RU" w:eastAsia="en-US"/>
        </w:rPr>
        <w:t xml:space="preserve"> веб-сайт </w:t>
      </w:r>
      <w:proofErr w:type="spellStart"/>
      <w:r w:rsidRPr="00DF2C5A">
        <w:rPr>
          <w:rFonts w:eastAsia="MS Mincho"/>
          <w:lang w:val="ru-RU" w:eastAsia="en-US"/>
        </w:rPr>
        <w:t>Міністерства</w:t>
      </w:r>
      <w:proofErr w:type="spellEnd"/>
      <w:r w:rsidRPr="00DF2C5A">
        <w:rPr>
          <w:rFonts w:eastAsia="MS Mincho"/>
          <w:lang w:val="ru-RU" w:eastAsia="en-US"/>
        </w:rPr>
        <w:t xml:space="preserve"> </w:t>
      </w:r>
      <w:proofErr w:type="spellStart"/>
      <w:r w:rsidRPr="00DF2C5A">
        <w:rPr>
          <w:rFonts w:eastAsia="MS Mincho"/>
          <w:lang w:val="ru-RU" w:eastAsia="en-US"/>
        </w:rPr>
        <w:t>освіти</w:t>
      </w:r>
      <w:proofErr w:type="spellEnd"/>
      <w:r w:rsidRPr="00DF2C5A">
        <w:rPr>
          <w:rFonts w:eastAsia="MS Mincho"/>
          <w:lang w:val="ru-RU" w:eastAsia="en-US"/>
        </w:rPr>
        <w:t xml:space="preserve"> і науки </w:t>
      </w:r>
      <w:proofErr w:type="spellStart"/>
      <w:r w:rsidRPr="00DF2C5A">
        <w:rPr>
          <w:rFonts w:eastAsia="MS Mincho"/>
          <w:lang w:val="ru-RU" w:eastAsia="en-US"/>
        </w:rPr>
        <w:t>України</w:t>
      </w:r>
      <w:proofErr w:type="spellEnd"/>
      <w:r w:rsidRPr="00DF2C5A">
        <w:rPr>
          <w:rFonts w:eastAsia="MS Mincho"/>
          <w:lang w:val="ru-RU" w:eastAsia="en-US"/>
        </w:rPr>
        <w:t xml:space="preserve"> </w:t>
      </w:r>
      <w:hyperlink r:id="rId7" w:history="1">
        <w:r w:rsidRPr="00DF2C5A">
          <w:rPr>
            <w:rFonts w:eastAsia="MS Mincho"/>
            <w:color w:val="0000FF"/>
            <w:u w:val="single"/>
            <w:lang w:val="en-US" w:eastAsia="en-US"/>
          </w:rPr>
          <w:t>ministry</w:t>
        </w:r>
      </w:hyperlink>
      <w:hyperlink r:id="rId8" w:history="1">
        <w:r w:rsidRPr="00DF2C5A">
          <w:rPr>
            <w:rFonts w:eastAsia="MS Mincho"/>
            <w:color w:val="0000FF"/>
            <w:u w:val="single"/>
            <w:lang w:val="ru-RU" w:eastAsia="en-US"/>
          </w:rPr>
          <w:t>@</w:t>
        </w:r>
      </w:hyperlink>
      <w:hyperlink r:id="rId9" w:history="1">
        <w:r w:rsidRPr="00DF2C5A">
          <w:rPr>
            <w:rFonts w:eastAsia="MS Mincho"/>
            <w:color w:val="0000FF"/>
            <w:u w:val="single"/>
            <w:lang w:val="en-US" w:eastAsia="en-US"/>
          </w:rPr>
          <w:t>mon</w:t>
        </w:r>
      </w:hyperlink>
      <w:hyperlink r:id="rId10" w:history="1">
        <w:r w:rsidRPr="00DF2C5A">
          <w:rPr>
            <w:rFonts w:eastAsia="MS Mincho"/>
            <w:color w:val="0000FF"/>
            <w:u w:val="single"/>
            <w:lang w:val="ru-RU" w:eastAsia="en-US"/>
          </w:rPr>
          <w:t>.</w:t>
        </w:r>
      </w:hyperlink>
      <w:hyperlink r:id="rId11" w:history="1">
        <w:r w:rsidRPr="00DF2C5A">
          <w:rPr>
            <w:rFonts w:eastAsia="MS Mincho"/>
            <w:color w:val="0000FF"/>
            <w:u w:val="single"/>
            <w:lang w:val="en-US" w:eastAsia="en-US"/>
          </w:rPr>
          <w:t>qov</w:t>
        </w:r>
      </w:hyperlink>
      <w:hyperlink r:id="rId12" w:history="1">
        <w:r w:rsidRPr="00DF2C5A">
          <w:rPr>
            <w:rFonts w:eastAsia="MS Mincho"/>
            <w:color w:val="0000FF"/>
            <w:u w:val="single"/>
            <w:lang w:eastAsia="en-US"/>
          </w:rPr>
          <w:t>.</w:t>
        </w:r>
      </w:hyperlink>
      <w:hyperlink r:id="rId13" w:history="1">
        <w:r w:rsidRPr="00DF2C5A">
          <w:rPr>
            <w:rFonts w:eastAsia="MS Mincho"/>
            <w:color w:val="0000FF"/>
            <w:u w:val="single"/>
            <w:lang w:val="en-US" w:eastAsia="en-US"/>
          </w:rPr>
          <w:t>ua</w:t>
        </w:r>
      </w:hyperlink>
      <w:hyperlink r:id="rId14" w:history="1">
        <w:r w:rsidRPr="00DF2C5A">
          <w:rPr>
            <w:rFonts w:eastAsia="MS Mincho"/>
            <w:color w:val="0000FF"/>
            <w:u w:val="single"/>
            <w:lang w:eastAsia="en-US"/>
          </w:rPr>
          <w:t>/</w:t>
        </w:r>
      </w:hyperlink>
      <w:r w:rsidRPr="00DF2C5A">
        <w:rPr>
          <w:rFonts w:eastAsia="MS Mincho"/>
          <w:lang w:eastAsia="en-US"/>
        </w:rPr>
        <w:t>.</w:t>
      </w:r>
      <w:r w:rsidRPr="00DF2C5A">
        <w:rPr>
          <w:rFonts w:eastAsia="MS Mincho"/>
        </w:rPr>
        <w:t xml:space="preserve"> Офіційний сайт Верховно</w:t>
      </w:r>
      <w:proofErr w:type="gramStart"/>
      <w:r w:rsidRPr="00DF2C5A">
        <w:rPr>
          <w:rFonts w:eastAsia="MS Mincho"/>
        </w:rPr>
        <w:t>ї Р</w:t>
      </w:r>
      <w:proofErr w:type="gramEnd"/>
      <w:r w:rsidRPr="00DF2C5A">
        <w:rPr>
          <w:rFonts w:eastAsia="MS Mincho"/>
        </w:rPr>
        <w:t xml:space="preserve">ади України – URL:http://rada.gov.ua/ </w:t>
      </w:r>
    </w:p>
    <w:p w:rsidR="00DF2C5A" w:rsidRPr="00DF2C5A" w:rsidRDefault="00DF2C5A" w:rsidP="00DF2C5A">
      <w:pPr>
        <w:numPr>
          <w:ilvl w:val="0"/>
          <w:numId w:val="15"/>
        </w:numPr>
        <w:spacing w:line="276" w:lineRule="auto"/>
        <w:ind w:left="0" w:firstLine="709"/>
        <w:jc w:val="both"/>
        <w:rPr>
          <w:rFonts w:eastAsia="MS Mincho"/>
        </w:rPr>
      </w:pPr>
      <w:r w:rsidRPr="00DF2C5A">
        <w:rPr>
          <w:rFonts w:eastAsia="MS Mincho"/>
        </w:rPr>
        <w:t>Офіційний сайт Кабінету Міністрів України. – URL: http:// www.kmu.gov.ua.</w:t>
      </w:r>
    </w:p>
    <w:p w:rsidR="00DF2C5A" w:rsidRPr="00DF2C5A" w:rsidRDefault="00DF2C5A" w:rsidP="00DF2C5A">
      <w:pPr>
        <w:numPr>
          <w:ilvl w:val="0"/>
          <w:numId w:val="15"/>
        </w:numPr>
        <w:spacing w:line="276" w:lineRule="auto"/>
        <w:ind w:left="0" w:firstLine="709"/>
        <w:jc w:val="both"/>
        <w:rPr>
          <w:rFonts w:eastAsia="MS Mincho"/>
          <w:lang w:eastAsia="en-US"/>
        </w:rPr>
      </w:pPr>
      <w:r w:rsidRPr="00DF2C5A">
        <w:rPr>
          <w:rFonts w:eastAsia="MS Mincho"/>
          <w:lang w:eastAsia="en-US"/>
        </w:rPr>
        <w:lastRenderedPageBreak/>
        <w:t xml:space="preserve">Національна бібліотека України ім.. В. І. Вернадського, Київ [Електронний ресурс]. – URL: </w:t>
      </w:r>
      <w:r w:rsidRPr="00DF2C5A">
        <w:rPr>
          <w:rFonts w:eastAsia="MS Mincho"/>
          <w:lang w:val="en-US" w:eastAsia="en-US"/>
        </w:rPr>
        <w:t>http</w:t>
      </w:r>
      <w:r w:rsidRPr="00DF2C5A">
        <w:rPr>
          <w:rFonts w:eastAsia="MS Mincho"/>
          <w:lang w:eastAsia="en-US"/>
        </w:rPr>
        <w:t xml:space="preserve">: // </w:t>
      </w:r>
      <w:proofErr w:type="spellStart"/>
      <w:r w:rsidRPr="00DF2C5A">
        <w:rPr>
          <w:rFonts w:eastAsia="MS Mincho"/>
          <w:lang w:val="en-US" w:eastAsia="en-US"/>
        </w:rPr>
        <w:t>nbuv</w:t>
      </w:r>
      <w:proofErr w:type="spellEnd"/>
      <w:r w:rsidRPr="00DF2C5A">
        <w:rPr>
          <w:rFonts w:eastAsia="MS Mincho"/>
          <w:lang w:eastAsia="en-US"/>
        </w:rPr>
        <w:t>.</w:t>
      </w:r>
      <w:proofErr w:type="spellStart"/>
      <w:r w:rsidRPr="00DF2C5A">
        <w:rPr>
          <w:rFonts w:eastAsia="MS Mincho"/>
          <w:lang w:val="en-US" w:eastAsia="en-US"/>
        </w:rPr>
        <w:t>gov</w:t>
      </w:r>
      <w:proofErr w:type="spellEnd"/>
      <w:r w:rsidRPr="00DF2C5A">
        <w:rPr>
          <w:rFonts w:eastAsia="MS Mincho"/>
          <w:lang w:eastAsia="en-US"/>
        </w:rPr>
        <w:t>.</w:t>
      </w:r>
      <w:proofErr w:type="spellStart"/>
      <w:r w:rsidRPr="00DF2C5A">
        <w:rPr>
          <w:rFonts w:eastAsia="MS Mincho"/>
          <w:lang w:val="en-US" w:eastAsia="en-US"/>
        </w:rPr>
        <w:t>ua</w:t>
      </w:r>
      <w:proofErr w:type="spellEnd"/>
      <w:r w:rsidRPr="00DF2C5A">
        <w:rPr>
          <w:rFonts w:eastAsia="MS Mincho"/>
          <w:lang w:eastAsia="en-US"/>
        </w:rPr>
        <w:t>/</w:t>
      </w:r>
    </w:p>
    <w:p w:rsidR="00DF2C5A" w:rsidRPr="00DF2C5A" w:rsidRDefault="00DF2C5A" w:rsidP="00DF2C5A">
      <w:pPr>
        <w:numPr>
          <w:ilvl w:val="0"/>
          <w:numId w:val="15"/>
        </w:numPr>
        <w:spacing w:line="276" w:lineRule="auto"/>
        <w:ind w:left="0" w:firstLine="709"/>
        <w:jc w:val="both"/>
        <w:rPr>
          <w:rFonts w:eastAsia="MS Mincho"/>
          <w:lang w:eastAsia="en-US"/>
        </w:rPr>
      </w:pPr>
      <w:r w:rsidRPr="00DF2C5A">
        <w:rPr>
          <w:rFonts w:eastAsia="MS Mincho"/>
          <w:lang w:eastAsia="en-US"/>
        </w:rPr>
        <w:t xml:space="preserve">Міністерство цифрової трансформації України. Офіційний сайт  URL: </w:t>
      </w:r>
      <w:hyperlink r:id="rId15" w:history="1">
        <w:r w:rsidRPr="00DF2C5A">
          <w:rPr>
            <w:rFonts w:eastAsia="MS Mincho"/>
            <w:color w:val="0000FF"/>
            <w:u w:val="single"/>
            <w:lang w:eastAsia="en-US"/>
          </w:rPr>
          <w:t>https://thedigital.gov.ua/</w:t>
        </w:r>
      </w:hyperlink>
    </w:p>
    <w:p w:rsidR="00DF2C5A" w:rsidRPr="00DF2C5A" w:rsidRDefault="00DF2C5A" w:rsidP="00DF2C5A">
      <w:pPr>
        <w:numPr>
          <w:ilvl w:val="0"/>
          <w:numId w:val="15"/>
        </w:numPr>
        <w:spacing w:line="276" w:lineRule="auto"/>
        <w:ind w:left="0" w:firstLine="709"/>
        <w:jc w:val="both"/>
        <w:rPr>
          <w:rFonts w:eastAsia="MS Mincho"/>
          <w:lang w:eastAsia="en-US"/>
        </w:rPr>
      </w:pPr>
      <w:r w:rsidRPr="00DF2C5A">
        <w:rPr>
          <w:rFonts w:eastAsia="MS Mincho"/>
          <w:lang w:eastAsia="en-US"/>
        </w:rPr>
        <w:t xml:space="preserve">Інститут </w:t>
      </w:r>
      <w:proofErr w:type="spellStart"/>
      <w:r w:rsidRPr="00DF2C5A">
        <w:rPr>
          <w:rFonts w:eastAsia="MS Mincho"/>
          <w:lang w:eastAsia="en-US"/>
        </w:rPr>
        <w:t>цифровізації</w:t>
      </w:r>
      <w:proofErr w:type="spellEnd"/>
      <w:r w:rsidRPr="00DF2C5A">
        <w:rPr>
          <w:rFonts w:eastAsia="MS Mincho"/>
          <w:lang w:eastAsia="en-US"/>
        </w:rPr>
        <w:t xml:space="preserve"> освіти. </w:t>
      </w:r>
      <w:r w:rsidRPr="00DF2C5A">
        <w:rPr>
          <w:rFonts w:eastAsia="Calibri"/>
          <w:lang w:eastAsia="en-US"/>
        </w:rPr>
        <w:t xml:space="preserve"> </w:t>
      </w:r>
      <w:r w:rsidRPr="00DF2C5A">
        <w:rPr>
          <w:rFonts w:eastAsia="Calibri"/>
          <w:lang w:val="en-US" w:eastAsia="en-US"/>
        </w:rPr>
        <w:t>URL</w:t>
      </w:r>
      <w:r w:rsidRPr="00DF2C5A">
        <w:rPr>
          <w:rFonts w:eastAsia="Calibri"/>
          <w:lang w:eastAsia="en-US"/>
        </w:rPr>
        <w:t xml:space="preserve">: </w:t>
      </w:r>
      <w:hyperlink r:id="rId16" w:history="1">
        <w:r w:rsidRPr="00DF2C5A">
          <w:rPr>
            <w:rFonts w:eastAsia="MS Mincho"/>
            <w:color w:val="0000FF"/>
            <w:u w:val="single"/>
            <w:lang w:eastAsia="en-US"/>
          </w:rPr>
          <w:t>https://iitlt.gov.ua/</w:t>
        </w:r>
      </w:hyperlink>
    </w:p>
    <w:p w:rsidR="00DF2C5A" w:rsidRPr="00DF2C5A" w:rsidRDefault="00DF2C5A" w:rsidP="00DF2C5A">
      <w:pPr>
        <w:numPr>
          <w:ilvl w:val="0"/>
          <w:numId w:val="15"/>
        </w:numPr>
        <w:spacing w:line="276" w:lineRule="auto"/>
        <w:ind w:left="0" w:firstLine="709"/>
        <w:jc w:val="both"/>
        <w:rPr>
          <w:rFonts w:eastAsia="MS Mincho"/>
          <w:lang w:eastAsia="en-US"/>
        </w:rPr>
      </w:pPr>
      <w:r w:rsidRPr="00DF2C5A">
        <w:rPr>
          <w:rFonts w:eastAsia="MS Mincho"/>
          <w:lang w:eastAsia="en-US"/>
        </w:rPr>
        <w:t xml:space="preserve">Цифрова трансформація освіти і науки. URL: </w:t>
      </w:r>
      <w:hyperlink r:id="rId17" w:history="1">
        <w:r w:rsidRPr="00DF2C5A">
          <w:rPr>
            <w:rFonts w:eastAsia="MS Mincho"/>
            <w:color w:val="0000FF"/>
            <w:u w:val="single"/>
            <w:lang w:eastAsia="en-US"/>
          </w:rPr>
          <w:t>https://mon.gov.ua/ua/tag/cifrova-transformaciya-osviti-ta-nauki</w:t>
        </w:r>
      </w:hyperlink>
    </w:p>
    <w:p w:rsidR="00DF2C5A" w:rsidRPr="00DF2C5A" w:rsidRDefault="00DF2C5A" w:rsidP="00DF2C5A">
      <w:pPr>
        <w:numPr>
          <w:ilvl w:val="0"/>
          <w:numId w:val="15"/>
        </w:numPr>
        <w:spacing w:line="276" w:lineRule="auto"/>
        <w:ind w:left="0" w:firstLine="709"/>
        <w:jc w:val="both"/>
        <w:rPr>
          <w:rFonts w:eastAsia="MS Mincho"/>
          <w:lang w:eastAsia="en-US"/>
        </w:rPr>
      </w:pPr>
      <w:r w:rsidRPr="00DF2C5A">
        <w:rPr>
          <w:rFonts w:eastAsia="MS Mincho"/>
          <w:lang w:eastAsia="en-US"/>
        </w:rPr>
        <w:t xml:space="preserve">Забезпечення основних принципів діяльності держави в інформаційній сфері - URL : </w:t>
      </w:r>
      <w:hyperlink r:id="rId18" w:history="1">
        <w:r w:rsidRPr="00DF2C5A">
          <w:rPr>
            <w:rFonts w:eastAsia="MS Mincho"/>
            <w:color w:val="0000FF"/>
            <w:u w:val="single"/>
            <w:lang w:eastAsia="en-US"/>
          </w:rPr>
          <w:t>https://minjust.gov.ua/m/str_11922</w:t>
        </w:r>
      </w:hyperlink>
    </w:p>
    <w:p w:rsidR="00DF2C5A" w:rsidRPr="00DF2C5A" w:rsidRDefault="00DF2C5A" w:rsidP="00DF2C5A">
      <w:pPr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DF2C5A">
        <w:rPr>
          <w:rFonts w:eastAsia="Calibri"/>
          <w:lang w:eastAsia="en-US"/>
        </w:rPr>
        <w:t>Держава у смартфоні. URL: https://www.ukrinform.ua/rubrictechnology/2709578-derzava-u-smartfoni-na-bankovij-anonsu vali-prezentaciu-dlaekspertiv-i-gromadan.html</w:t>
      </w:r>
    </w:p>
    <w:p w:rsidR="00DF2C5A" w:rsidRPr="00DF2C5A" w:rsidRDefault="00DF2C5A" w:rsidP="00DF2C5A">
      <w:pPr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DF2C5A">
        <w:rPr>
          <w:rFonts w:eastAsia="Calibri"/>
          <w:lang w:eastAsia="en-US"/>
        </w:rPr>
        <w:t xml:space="preserve"> Про схвалення Концепції розвитку електронного урядування в Україні: розпорядження КМУ від 20 верес. 2017 р. № 649-р. URL : https://www.kmu.gov.ua/npas/250287124</w:t>
      </w:r>
    </w:p>
    <w:p w:rsidR="00DF2C5A" w:rsidRPr="00DF2C5A" w:rsidRDefault="00DF2C5A" w:rsidP="00DF2C5A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DF2C5A" w:rsidRPr="00DF2C5A" w:rsidRDefault="00DF2C5A" w:rsidP="00DF2C5A">
      <w:pPr>
        <w:ind w:firstLine="709"/>
        <w:jc w:val="both"/>
        <w:rPr>
          <w:rFonts w:eastAsia="MS Mincho"/>
          <w:b/>
          <w:color w:val="000000"/>
          <w:sz w:val="28"/>
          <w:szCs w:val="28"/>
          <w:lang w:eastAsia="en-US"/>
        </w:rPr>
      </w:pPr>
    </w:p>
    <w:p w:rsidR="00DF2C5A" w:rsidRPr="00DF2C5A" w:rsidRDefault="00DF2C5A" w:rsidP="00DF2C5A">
      <w:pPr>
        <w:ind w:firstLine="709"/>
        <w:jc w:val="both"/>
        <w:rPr>
          <w:rFonts w:eastAsia="MS Mincho"/>
          <w:b/>
          <w:color w:val="000000"/>
          <w:sz w:val="28"/>
          <w:szCs w:val="28"/>
          <w:lang w:eastAsia="en-US"/>
        </w:rPr>
      </w:pPr>
    </w:p>
    <w:p w:rsidR="00DF2C5A" w:rsidRPr="00DF2C5A" w:rsidRDefault="00DF2C5A" w:rsidP="00DF2C5A">
      <w:pPr>
        <w:ind w:firstLine="709"/>
        <w:jc w:val="both"/>
        <w:rPr>
          <w:rFonts w:eastAsia="MS Mincho"/>
          <w:b/>
          <w:color w:val="000000"/>
          <w:sz w:val="28"/>
          <w:szCs w:val="28"/>
          <w:lang w:eastAsia="en-US"/>
        </w:rPr>
      </w:pPr>
    </w:p>
    <w:p w:rsidR="00DF2C5A" w:rsidRPr="00DF2C5A" w:rsidRDefault="00DF2C5A" w:rsidP="00DF2C5A">
      <w:pPr>
        <w:ind w:firstLine="709"/>
        <w:jc w:val="both"/>
        <w:rPr>
          <w:rFonts w:eastAsia="MS Mincho"/>
          <w:b/>
          <w:color w:val="000000"/>
          <w:sz w:val="28"/>
          <w:szCs w:val="28"/>
          <w:lang w:eastAsia="en-US"/>
        </w:rPr>
      </w:pPr>
    </w:p>
    <w:p w:rsidR="00DF2C5A" w:rsidRPr="00DF2C5A" w:rsidRDefault="00DF2C5A" w:rsidP="00DF2C5A">
      <w:pPr>
        <w:ind w:firstLine="709"/>
        <w:jc w:val="both"/>
        <w:rPr>
          <w:rFonts w:eastAsia="MS Mincho"/>
          <w:b/>
          <w:color w:val="000000"/>
          <w:sz w:val="28"/>
          <w:szCs w:val="28"/>
          <w:lang w:eastAsia="en-US"/>
        </w:rPr>
      </w:pPr>
    </w:p>
    <w:p w:rsidR="00DF2C5A" w:rsidRPr="00DF2C5A" w:rsidRDefault="00DF2C5A" w:rsidP="00DF2C5A">
      <w:pPr>
        <w:ind w:firstLine="709"/>
        <w:jc w:val="both"/>
        <w:rPr>
          <w:rFonts w:eastAsia="MS Mincho"/>
          <w:b/>
          <w:color w:val="000000"/>
          <w:sz w:val="28"/>
          <w:szCs w:val="28"/>
          <w:lang w:eastAsia="en-US"/>
        </w:rPr>
      </w:pPr>
    </w:p>
    <w:p w:rsidR="00DF2C5A" w:rsidRPr="00DF2C5A" w:rsidRDefault="00DF2C5A" w:rsidP="00DF2C5A">
      <w:pPr>
        <w:ind w:firstLine="709"/>
        <w:jc w:val="both"/>
        <w:rPr>
          <w:rFonts w:eastAsia="MS Mincho"/>
          <w:b/>
          <w:color w:val="000000"/>
          <w:sz w:val="28"/>
          <w:szCs w:val="28"/>
          <w:lang w:eastAsia="en-US"/>
        </w:rPr>
      </w:pPr>
    </w:p>
    <w:p w:rsidR="00DF2C5A" w:rsidRDefault="00DF2C5A">
      <w:pPr>
        <w:shd w:val="clear" w:color="auto" w:fill="FFFFFF"/>
        <w:jc w:val="center"/>
        <w:rPr>
          <w:b/>
          <w:sz w:val="28"/>
          <w:szCs w:val="28"/>
        </w:rPr>
      </w:pPr>
    </w:p>
    <w:sectPr w:rsidR="00DF2C5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FCE"/>
    <w:multiLevelType w:val="hybridMultilevel"/>
    <w:tmpl w:val="F5B60012"/>
    <w:lvl w:ilvl="0" w:tplc="79983BD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73E65"/>
    <w:multiLevelType w:val="hybridMultilevel"/>
    <w:tmpl w:val="C44C0C14"/>
    <w:lvl w:ilvl="0" w:tplc="55CCFE1A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">
    <w:nsid w:val="0BE86223"/>
    <w:multiLevelType w:val="multilevel"/>
    <w:tmpl w:val="5DDEA9E2"/>
    <w:lvl w:ilvl="0">
      <w:start w:val="1"/>
      <w:numFmt w:val="decimal"/>
      <w:lvlText w:val=""/>
      <w:lvlJc w:val="left"/>
      <w:pPr>
        <w:ind w:left="3974" w:hanging="432"/>
      </w:pPr>
    </w:lvl>
    <w:lvl w:ilvl="1">
      <w:start w:val="1"/>
      <w:numFmt w:val="decimal"/>
      <w:lvlText w:val=""/>
      <w:lvlJc w:val="left"/>
      <w:pPr>
        <w:ind w:left="4118" w:hanging="576"/>
      </w:pPr>
    </w:lvl>
    <w:lvl w:ilvl="2">
      <w:start w:val="1"/>
      <w:numFmt w:val="decimal"/>
      <w:lvlText w:val=""/>
      <w:lvlJc w:val="left"/>
      <w:pPr>
        <w:ind w:left="4262" w:hanging="720"/>
      </w:pPr>
    </w:lvl>
    <w:lvl w:ilvl="3">
      <w:start w:val="1"/>
      <w:numFmt w:val="decimal"/>
      <w:lvlText w:val=""/>
      <w:lvlJc w:val="left"/>
      <w:pPr>
        <w:ind w:left="4406" w:hanging="863"/>
      </w:pPr>
    </w:lvl>
    <w:lvl w:ilvl="4">
      <w:start w:val="1"/>
      <w:numFmt w:val="decimal"/>
      <w:lvlText w:val=""/>
      <w:lvlJc w:val="left"/>
      <w:pPr>
        <w:ind w:left="4550" w:hanging="1008"/>
      </w:pPr>
    </w:lvl>
    <w:lvl w:ilvl="5">
      <w:start w:val="1"/>
      <w:numFmt w:val="decimal"/>
      <w:lvlText w:val=""/>
      <w:lvlJc w:val="left"/>
      <w:pPr>
        <w:ind w:left="4694" w:hanging="1152"/>
      </w:pPr>
    </w:lvl>
    <w:lvl w:ilvl="6">
      <w:start w:val="1"/>
      <w:numFmt w:val="decimal"/>
      <w:lvlText w:val=""/>
      <w:lvlJc w:val="left"/>
      <w:pPr>
        <w:ind w:left="4838" w:hanging="1295"/>
      </w:pPr>
    </w:lvl>
    <w:lvl w:ilvl="7">
      <w:start w:val="1"/>
      <w:numFmt w:val="decimal"/>
      <w:lvlText w:val=""/>
      <w:lvlJc w:val="left"/>
      <w:pPr>
        <w:ind w:left="4982" w:hanging="1440"/>
      </w:pPr>
    </w:lvl>
    <w:lvl w:ilvl="8">
      <w:start w:val="1"/>
      <w:numFmt w:val="decimal"/>
      <w:lvlText w:val=""/>
      <w:lvlJc w:val="left"/>
      <w:pPr>
        <w:ind w:left="5126" w:hanging="1583"/>
      </w:pPr>
    </w:lvl>
  </w:abstractNum>
  <w:abstractNum w:abstractNumId="3">
    <w:nsid w:val="0D0C41CD"/>
    <w:multiLevelType w:val="hybridMultilevel"/>
    <w:tmpl w:val="7E9C964C"/>
    <w:lvl w:ilvl="0" w:tplc="AA448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BF046C"/>
    <w:multiLevelType w:val="hybridMultilevel"/>
    <w:tmpl w:val="6502813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55050"/>
    <w:multiLevelType w:val="hybridMultilevel"/>
    <w:tmpl w:val="B8D08478"/>
    <w:lvl w:ilvl="0" w:tplc="0090E08A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">
    <w:nsid w:val="4D782766"/>
    <w:multiLevelType w:val="hybridMultilevel"/>
    <w:tmpl w:val="334428F2"/>
    <w:lvl w:ilvl="0" w:tplc="E68E94C8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DF740F"/>
    <w:multiLevelType w:val="multilevel"/>
    <w:tmpl w:val="4D9CEEB2"/>
    <w:lvl w:ilvl="0">
      <w:start w:val="7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763D96"/>
    <w:multiLevelType w:val="hybridMultilevel"/>
    <w:tmpl w:val="72269D4E"/>
    <w:lvl w:ilvl="0" w:tplc="1CC86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2966F1"/>
    <w:multiLevelType w:val="hybridMultilevel"/>
    <w:tmpl w:val="92123AC6"/>
    <w:lvl w:ilvl="0" w:tplc="79983BD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E5B57"/>
    <w:multiLevelType w:val="hybridMultilevel"/>
    <w:tmpl w:val="74B6DBEE"/>
    <w:lvl w:ilvl="0" w:tplc="E8C6873C">
      <w:start w:val="9"/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1">
    <w:nsid w:val="7E5C585A"/>
    <w:multiLevelType w:val="hybridMultilevel"/>
    <w:tmpl w:val="8A567D36"/>
    <w:lvl w:ilvl="0" w:tplc="79983BDA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57BD8"/>
    <w:multiLevelType w:val="hybridMultilevel"/>
    <w:tmpl w:val="C6844EEC"/>
    <w:lvl w:ilvl="0" w:tplc="CB4E1B3A">
      <w:start w:val="5"/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11"/>
  </w:num>
  <w:num w:numId="9">
    <w:abstractNumId w:val="6"/>
  </w:num>
  <w:num w:numId="10">
    <w:abstractNumId w:val="4"/>
  </w:num>
  <w:num w:numId="11">
    <w:abstractNumId w:val="5"/>
  </w:num>
  <w:num w:numId="12">
    <w:abstractNumId w:val="12"/>
  </w:num>
  <w:num w:numId="13">
    <w:abstractNumId w:val="3"/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A3"/>
    <w:rsid w:val="00002B6C"/>
    <w:rsid w:val="00090BAA"/>
    <w:rsid w:val="000E7510"/>
    <w:rsid w:val="00135F75"/>
    <w:rsid w:val="00150566"/>
    <w:rsid w:val="00186E74"/>
    <w:rsid w:val="001917D4"/>
    <w:rsid w:val="001B127C"/>
    <w:rsid w:val="001C09E5"/>
    <w:rsid w:val="001D1AA7"/>
    <w:rsid w:val="002B1D60"/>
    <w:rsid w:val="00331219"/>
    <w:rsid w:val="00406EF7"/>
    <w:rsid w:val="004A7EB4"/>
    <w:rsid w:val="005763F3"/>
    <w:rsid w:val="00592D84"/>
    <w:rsid w:val="00642FED"/>
    <w:rsid w:val="006C4734"/>
    <w:rsid w:val="006E3EB3"/>
    <w:rsid w:val="00723EDF"/>
    <w:rsid w:val="00754F1B"/>
    <w:rsid w:val="007705B5"/>
    <w:rsid w:val="007F78D2"/>
    <w:rsid w:val="00825E33"/>
    <w:rsid w:val="00875C0C"/>
    <w:rsid w:val="009161D4"/>
    <w:rsid w:val="009610A3"/>
    <w:rsid w:val="009C7C9F"/>
    <w:rsid w:val="00A1022C"/>
    <w:rsid w:val="00AA5802"/>
    <w:rsid w:val="00AB287F"/>
    <w:rsid w:val="00AB3935"/>
    <w:rsid w:val="00AD1CA7"/>
    <w:rsid w:val="00AF7167"/>
    <w:rsid w:val="00B2377C"/>
    <w:rsid w:val="00B23D22"/>
    <w:rsid w:val="00B3646C"/>
    <w:rsid w:val="00B47145"/>
    <w:rsid w:val="00B51F72"/>
    <w:rsid w:val="00B87187"/>
    <w:rsid w:val="00B942F8"/>
    <w:rsid w:val="00BA2FE2"/>
    <w:rsid w:val="00BA475E"/>
    <w:rsid w:val="00C93A33"/>
    <w:rsid w:val="00C95753"/>
    <w:rsid w:val="00DF2C5A"/>
    <w:rsid w:val="00E11E5E"/>
    <w:rsid w:val="00EE0ADB"/>
    <w:rsid w:val="00FC5688"/>
    <w:rsid w:val="00FE23A9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42F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after="120"/>
      <w:ind w:firstLine="658"/>
      <w:outlineLvl w:val="2"/>
    </w:pPr>
    <w:rPr>
      <w:rFonts w:ascii="Arial" w:eastAsia="Arial" w:hAnsi="Arial" w:cs="Arial"/>
      <w:i/>
      <w:sz w:val="18"/>
      <w:szCs w:val="1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List Paragraph"/>
    <w:basedOn w:val="a"/>
    <w:uiPriority w:val="34"/>
    <w:qFormat/>
    <w:rsid w:val="00FE23A9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E0ADB"/>
    <w:rPr>
      <w:color w:val="0000FF" w:themeColor="hyperlink"/>
      <w:u w:val="single"/>
    </w:rPr>
  </w:style>
  <w:style w:type="paragraph" w:customStyle="1" w:styleId="Default">
    <w:name w:val="Default"/>
    <w:rsid w:val="00A1022C"/>
    <w:pPr>
      <w:autoSpaceDE w:val="0"/>
      <w:autoSpaceDN w:val="0"/>
      <w:adjustRightInd w:val="0"/>
    </w:pPr>
    <w:rPr>
      <w:rFonts w:ascii="Arial" w:hAnsi="Arial" w:cs="Arial"/>
      <w:color w:val="000000"/>
      <w:lang w:val="ru-RU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42F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after="120"/>
      <w:ind w:firstLine="658"/>
      <w:outlineLvl w:val="2"/>
    </w:pPr>
    <w:rPr>
      <w:rFonts w:ascii="Arial" w:eastAsia="Arial" w:hAnsi="Arial" w:cs="Arial"/>
      <w:i/>
      <w:sz w:val="18"/>
      <w:szCs w:val="1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List Paragraph"/>
    <w:basedOn w:val="a"/>
    <w:uiPriority w:val="34"/>
    <w:qFormat/>
    <w:rsid w:val="00FE23A9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E0ADB"/>
    <w:rPr>
      <w:color w:val="0000FF" w:themeColor="hyperlink"/>
      <w:u w:val="single"/>
    </w:rPr>
  </w:style>
  <w:style w:type="paragraph" w:customStyle="1" w:styleId="Default">
    <w:name w:val="Default"/>
    <w:rsid w:val="00A1022C"/>
    <w:pPr>
      <w:autoSpaceDE w:val="0"/>
      <w:autoSpaceDN w:val="0"/>
      <w:adjustRightInd w:val="0"/>
    </w:pPr>
    <w:rPr>
      <w:rFonts w:ascii="Arial" w:hAnsi="Arial" w:cs="Arial"/>
      <w:color w:val="000000"/>
      <w:lang w:val="ru-RU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6164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1230419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58543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167260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9768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9651584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6428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6869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1191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7722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1063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704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422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8176900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9447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0281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stry@mon.qov.ua/" TargetMode="External"/><Relationship Id="rId13" Type="http://schemas.openxmlformats.org/officeDocument/2006/relationships/hyperlink" Target="mailto:ministry@mon.qov.ua/" TargetMode="External"/><Relationship Id="rId18" Type="http://schemas.openxmlformats.org/officeDocument/2006/relationships/hyperlink" Target="https://minjust.gov.ua/m/str_11922" TargetMode="External"/><Relationship Id="rId3" Type="http://schemas.openxmlformats.org/officeDocument/2006/relationships/styles" Target="styles.xml"/><Relationship Id="rId7" Type="http://schemas.openxmlformats.org/officeDocument/2006/relationships/hyperlink" Target="mailto:ministry@mon.qov.ua/" TargetMode="External"/><Relationship Id="rId12" Type="http://schemas.openxmlformats.org/officeDocument/2006/relationships/hyperlink" Target="mailto:ministry@mon.qov.ua/" TargetMode="External"/><Relationship Id="rId17" Type="http://schemas.openxmlformats.org/officeDocument/2006/relationships/hyperlink" Target="https://mon.gov.ua/ua/tag/cifrova-transformaciya-osviti-ta-nauk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itlt.gov.u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istry@mon.qov.u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hedigital.gov.ua/" TargetMode="External"/><Relationship Id="rId10" Type="http://schemas.openxmlformats.org/officeDocument/2006/relationships/hyperlink" Target="mailto:ministry@mon.qov.ua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inistry@mon.qov.ua/" TargetMode="External"/><Relationship Id="rId14" Type="http://schemas.openxmlformats.org/officeDocument/2006/relationships/hyperlink" Target="mailto:ministry@mon.q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2DC1-C894-434F-956A-F35588EB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4652</Words>
  <Characters>26517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2023-11-05T11:39:00Z</dcterms:created>
  <dcterms:modified xsi:type="dcterms:W3CDTF">2023-11-05T18:28:00Z</dcterms:modified>
</cp:coreProperties>
</file>