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0F9" w:rsidRDefault="006C238B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Практичне заняття №</w:t>
      </w:r>
      <w:r w:rsidR="005A6343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>9</w:t>
      </w:r>
      <w:r w:rsidR="004440F9" w:rsidRPr="005D4111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  <w:u w:val="single"/>
          <w:lang w:val="uk-UA" w:eastAsia="ru-RU"/>
        </w:rPr>
        <w:t xml:space="preserve">. </w:t>
      </w:r>
    </w:p>
    <w:p w:rsidR="004440F9" w:rsidRDefault="004440F9" w:rsidP="00291EBA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3E3E3E"/>
          <w:sz w:val="26"/>
          <w:szCs w:val="26"/>
          <w:lang w:val="uk-UA" w:eastAsia="ru-RU"/>
        </w:rPr>
      </w:pPr>
    </w:p>
    <w:p w:rsidR="004440F9" w:rsidRPr="00A11B83" w:rsidRDefault="004440F9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val="uk-UA" w:eastAsia="ru-RU"/>
        </w:rPr>
        <w:t>Тема:</w:t>
      </w:r>
      <w:r w:rsidRPr="00127BE7"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6"/>
          <w:szCs w:val="26"/>
          <w:lang w:val="uk-UA" w:eastAsia="ru-RU"/>
        </w:rPr>
        <w:t xml:space="preserve">  </w:t>
      </w:r>
      <w:r w:rsidR="005A6343" w:rsidRPr="00A11B83"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  <w:t>Паспорт та сценарій заходу</w:t>
      </w:r>
      <w:r w:rsidR="009F5C6E" w:rsidRPr="00A11B83"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  <w:t xml:space="preserve"> </w:t>
      </w:r>
    </w:p>
    <w:p w:rsidR="00224A05" w:rsidRPr="00A11B83" w:rsidRDefault="00224A05" w:rsidP="004440F9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FF0066"/>
          <w:sz w:val="28"/>
          <w:szCs w:val="28"/>
          <w:lang w:val="uk-UA"/>
        </w:rPr>
      </w:pPr>
    </w:p>
    <w:p w:rsidR="0018341D" w:rsidRPr="00A11B83" w:rsidRDefault="00E6727B" w:rsidP="001834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A11B83"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  <w:t xml:space="preserve">Мета заняття: </w:t>
      </w:r>
      <w:r w:rsidR="004440F9" w:rsidRPr="00A11B83">
        <w:rPr>
          <w:rFonts w:ascii="Times New Roman" w:hAnsi="Times New Roman" w:cs="Times New Roman"/>
          <w:i/>
          <w:sz w:val="28"/>
          <w:szCs w:val="28"/>
          <w:lang w:val="uk-UA"/>
        </w:rPr>
        <w:t>проаналізувати</w:t>
      </w:r>
      <w:r w:rsidR="00C236CD" w:rsidRPr="00A11B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D0408" w:rsidRPr="00A11B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правила складання сценарію </w:t>
      </w:r>
      <w:proofErr w:type="spellStart"/>
      <w:r w:rsidR="0018341D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event</w:t>
      </w:r>
      <w:proofErr w:type="spellEnd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-</w:t>
      </w:r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заходу та </w:t>
      </w:r>
      <w:proofErr w:type="spellStart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вимоги</w:t>
      </w:r>
      <w:proofErr w:type="spellEnd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 </w:t>
      </w:r>
      <w:proofErr w:type="spellStart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оформлення</w:t>
      </w:r>
      <w:proofErr w:type="spellEnd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паспорту </w:t>
      </w:r>
      <w:proofErr w:type="spellStart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івенту</w:t>
      </w:r>
      <w:proofErr w:type="spellEnd"/>
      <w:r w:rsidR="00BD0408" w:rsidRPr="00A11B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  <w:r w:rsidR="0018341D" w:rsidRPr="00A11B8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3D77F6" w:rsidRPr="00A11B83" w:rsidRDefault="003D77F6" w:rsidP="006A6C5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6A6C54" w:rsidRPr="00A11B83" w:rsidRDefault="00416534" w:rsidP="00416534">
      <w:p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00725" cy="2438400"/>
            <wp:effectExtent l="0" t="0" r="9525" b="0"/>
            <wp:docPr id="1" name="Рисунок 1" descr="Сценарий на старый Новый год: для детей и для пожилых людей, конкурсы и  игры для праздника взрослых, театрализованное предста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ценарий на старый Новый год: для детей и для пожилых людей, конкурсы и  игры для праздника взрослых, театрализованное представле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7F6" w:rsidRPr="00A11B83" w:rsidRDefault="003D77F6" w:rsidP="004440F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291EBA" w:rsidRPr="00A11B83" w:rsidRDefault="00291EBA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18341D" w:rsidRPr="00A11B83" w:rsidRDefault="004440F9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  <w:r w:rsidRPr="00A11B83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  <w:t>Питання для обговорення</w:t>
      </w:r>
    </w:p>
    <w:p w:rsidR="00224A05" w:rsidRPr="00A11B83" w:rsidRDefault="00224A05" w:rsidP="00224A05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u w:val="single"/>
          <w:lang w:val="uk-UA" w:eastAsia="ru-RU"/>
        </w:rPr>
      </w:pPr>
    </w:p>
    <w:p w:rsidR="0018341D" w:rsidRPr="00A11B83" w:rsidRDefault="005A6343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11B83">
        <w:rPr>
          <w:rFonts w:ascii="Times New Roman" w:hAnsi="Times New Roman"/>
          <w:b/>
          <w:sz w:val="28"/>
          <w:szCs w:val="28"/>
          <w:lang w:val="uk-UA"/>
        </w:rPr>
        <w:t xml:space="preserve"> Паспорт </w:t>
      </w:r>
      <w:proofErr w:type="spellStart"/>
      <w:r w:rsidRPr="00A11B83">
        <w:rPr>
          <w:rFonts w:ascii="Times New Roman" w:hAnsi="Times New Roman"/>
          <w:b/>
          <w:sz w:val="28"/>
          <w:szCs w:val="28"/>
          <w:lang w:val="uk-UA"/>
        </w:rPr>
        <w:t>івенту</w:t>
      </w:r>
      <w:proofErr w:type="spellEnd"/>
      <w:r w:rsidR="00BD0408" w:rsidRPr="00A11B83">
        <w:rPr>
          <w:rFonts w:ascii="Times New Roman" w:hAnsi="Times New Roman"/>
          <w:b/>
          <w:sz w:val="28"/>
          <w:szCs w:val="28"/>
          <w:lang w:val="uk-UA"/>
        </w:rPr>
        <w:t>.</w:t>
      </w:r>
      <w:r w:rsidRPr="00A11B8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70928" w:rsidRPr="00A11B83" w:rsidRDefault="00C70928" w:rsidP="00C70928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11B83">
        <w:rPr>
          <w:rStyle w:val="a8"/>
          <w:rFonts w:ascii="Times New Roman" w:hAnsi="Times New Roman"/>
          <w:sz w:val="28"/>
          <w:szCs w:val="28"/>
          <w:shd w:val="clear" w:color="auto" w:fill="FFFFFF"/>
          <w:lang w:val="uk-UA"/>
        </w:rPr>
        <w:t>Сценарій</w:t>
      </w:r>
      <w:r w:rsidRPr="00A11B83">
        <w:rPr>
          <w:rStyle w:val="a8"/>
          <w:rFonts w:ascii="Times New Roman" w:hAnsi="Times New Roman"/>
          <w:sz w:val="28"/>
          <w:szCs w:val="28"/>
          <w:shd w:val="clear" w:color="auto" w:fill="FFFFFF"/>
        </w:rPr>
        <w:t> </w:t>
      </w:r>
      <w:r w:rsidRPr="00A11B83"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 як детальна розробка змісту події.  </w:t>
      </w:r>
    </w:p>
    <w:p w:rsidR="0018341D" w:rsidRPr="00A11B83" w:rsidRDefault="00C70928" w:rsidP="0018341D">
      <w:pPr>
        <w:pStyle w:val="a6"/>
        <w:numPr>
          <w:ilvl w:val="0"/>
          <w:numId w:val="18"/>
        </w:numPr>
        <w:rPr>
          <w:rFonts w:ascii="Times New Roman" w:hAnsi="Times New Roman"/>
          <w:b/>
          <w:sz w:val="28"/>
          <w:szCs w:val="28"/>
          <w:lang w:val="uk-UA"/>
        </w:rPr>
      </w:pPr>
      <w:r w:rsidRPr="00A11B83">
        <w:rPr>
          <w:rFonts w:ascii="Times New Roman" w:hAnsi="Times New Roman"/>
          <w:b/>
          <w:sz w:val="28"/>
          <w:szCs w:val="28"/>
          <w:lang w:val="uk-UA"/>
        </w:rPr>
        <w:t>О</w:t>
      </w:r>
      <w:r w:rsidR="00BD0408" w:rsidRPr="00A11B83">
        <w:rPr>
          <w:rFonts w:ascii="Times New Roman" w:hAnsi="Times New Roman"/>
          <w:b/>
          <w:sz w:val="28"/>
          <w:szCs w:val="28"/>
          <w:lang w:val="uk-UA"/>
        </w:rPr>
        <w:t>сновні складові</w:t>
      </w:r>
      <w:r w:rsidRPr="00A11B83">
        <w:rPr>
          <w:rFonts w:ascii="Times New Roman" w:hAnsi="Times New Roman"/>
          <w:b/>
          <w:sz w:val="28"/>
          <w:szCs w:val="28"/>
          <w:lang w:val="uk-UA"/>
        </w:rPr>
        <w:t xml:space="preserve"> сценарію </w:t>
      </w:r>
      <w:proofErr w:type="spellStart"/>
      <w:r w:rsidRPr="00A11B83">
        <w:rPr>
          <w:rFonts w:ascii="Times New Roman" w:hAnsi="Times New Roman"/>
          <w:b/>
          <w:sz w:val="28"/>
          <w:szCs w:val="28"/>
          <w:shd w:val="clear" w:color="auto" w:fill="FFFFFF"/>
        </w:rPr>
        <w:t>event</w:t>
      </w:r>
      <w:proofErr w:type="spellEnd"/>
      <w:r w:rsidRPr="00A11B83">
        <w:rPr>
          <w:rFonts w:ascii="Times New Roman" w:hAnsi="Times New Roman"/>
          <w:b/>
          <w:sz w:val="28"/>
          <w:szCs w:val="28"/>
          <w:lang w:val="uk-UA"/>
        </w:rPr>
        <w:t xml:space="preserve"> -заходу</w:t>
      </w:r>
      <w:r w:rsidR="00BD0408" w:rsidRPr="00A11B83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C115A" w:rsidRPr="00A11B83" w:rsidRDefault="000C115A" w:rsidP="00224A05">
      <w:pPr>
        <w:pStyle w:val="a6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</w:p>
    <w:p w:rsidR="009F5C6E" w:rsidRPr="00A11B83" w:rsidRDefault="0001379D" w:rsidP="00224A05">
      <w:pPr>
        <w:pStyle w:val="a6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 w:rsidRPr="00A11B83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Основні поняття:</w:t>
      </w:r>
      <w:r w:rsidR="0018341D" w:rsidRPr="00A11B83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11B83"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е</w:t>
      </w:r>
      <w:proofErr w:type="spellStart"/>
      <w:r w:rsidRPr="00A11B83">
        <w:rPr>
          <w:rFonts w:ascii="Times New Roman" w:eastAsia="Times New Roman" w:hAnsi="Times New Roman"/>
          <w:i/>
          <w:sz w:val="28"/>
          <w:szCs w:val="28"/>
          <w:lang w:eastAsia="ru-RU"/>
        </w:rPr>
        <w:t>vent</w:t>
      </w:r>
      <w:proofErr w:type="spellEnd"/>
      <w:r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,</w:t>
      </w:r>
      <w:r w:rsidR="00BD0408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ідея </w:t>
      </w:r>
      <w:proofErr w:type="spellStart"/>
      <w:r w:rsidR="00BD0408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івенту</w:t>
      </w:r>
      <w:proofErr w:type="spellEnd"/>
      <w:r w:rsidR="00BD0408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, втілення ідеї </w:t>
      </w:r>
      <w:proofErr w:type="spellStart"/>
      <w:r w:rsidR="00BD0408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івенту</w:t>
      </w:r>
      <w:proofErr w:type="spellEnd"/>
      <w:r w:rsidR="00BD0408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, паспорт заходу, сценарій</w:t>
      </w:r>
      <w:r w:rsidR="00BD0408" w:rsidRPr="00A11B83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BD0408" w:rsidRPr="00A11B83">
        <w:rPr>
          <w:rFonts w:ascii="Times New Roman" w:hAnsi="Times New Roman"/>
          <w:i/>
          <w:sz w:val="28"/>
          <w:szCs w:val="28"/>
          <w:shd w:val="clear" w:color="auto" w:fill="FFFFFF"/>
        </w:rPr>
        <w:t>event</w:t>
      </w:r>
      <w:proofErr w:type="spellEnd"/>
      <w:r w:rsidR="00BD0408" w:rsidRPr="00A11B83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-заходу</w:t>
      </w:r>
      <w:r w:rsidR="00291EBA" w:rsidRPr="00A11B83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.</w:t>
      </w:r>
    </w:p>
    <w:p w:rsidR="00291EBA" w:rsidRPr="00A11B83" w:rsidRDefault="00291EBA" w:rsidP="00224A05">
      <w:pPr>
        <w:pStyle w:val="a6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 w:rsidR="004440F9" w:rsidRPr="00A11B83" w:rsidRDefault="004440F9" w:rsidP="004440F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uk-UA" w:eastAsia="uk-UA"/>
        </w:rPr>
      </w:pPr>
    </w:p>
    <w:p w:rsidR="004440F9" w:rsidRPr="00A11B83" w:rsidRDefault="004440F9" w:rsidP="004440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sym w:font="Wingdings" w:char="F034"/>
      </w: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  <w:t>Питання для самоконтролю</w:t>
      </w:r>
    </w:p>
    <w:p w:rsidR="00291EBA" w:rsidRPr="00A11B83" w:rsidRDefault="00291EBA" w:rsidP="004440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Дайте визначення поняттю» сценарій події».</w:t>
      </w: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Які правила написання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сценарю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івент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-заходу слід пам’ятати при його написанні?</w:t>
      </w: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Які характеристики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івенту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зазначені у паспорті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івенту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?</w:t>
      </w: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Чому під час написання сценарію треба завжди пам’ятати про цільову аудиторію?</w:t>
      </w: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Які методики розвитку творчих здібностей людини вам відомі?</w:t>
      </w:r>
    </w:p>
    <w:p w:rsidR="00ED2869" w:rsidRPr="00A11B83" w:rsidRDefault="00ED2869" w:rsidP="00ED2869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Що може бути джерелом натхнення для фахівців з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паблік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рилейшнз</w:t>
      </w:r>
      <w:proofErr w:type="spellEnd"/>
      <w:r w:rsidRPr="00A11B83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 під час пошуку ідей та написання сценаріїв щодо їх представлення?</w:t>
      </w:r>
    </w:p>
    <w:p w:rsidR="0009379C" w:rsidRPr="00A11B83" w:rsidRDefault="0009379C" w:rsidP="004440F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val="uk-UA"/>
        </w:rPr>
      </w:pPr>
    </w:p>
    <w:p w:rsidR="004440F9" w:rsidRPr="00A11B83" w:rsidRDefault="004440F9" w:rsidP="0018341D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sym w:font="Wingdings" w:char="F03F"/>
      </w: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Письмові завдання</w:t>
      </w:r>
    </w:p>
    <w:p w:rsidR="005E2C82" w:rsidRPr="00A11B83" w:rsidRDefault="005E2C82" w:rsidP="004440F9">
      <w:pPr>
        <w:tabs>
          <w:tab w:val="num" w:pos="1080"/>
        </w:tabs>
        <w:spacing w:after="0" w:line="240" w:lineRule="auto"/>
        <w:ind w:hanging="5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</w:pPr>
    </w:p>
    <w:p w:rsidR="001F477B" w:rsidRPr="00A11B83" w:rsidRDefault="001F477B" w:rsidP="00283340">
      <w:pPr>
        <w:pStyle w:val="Default"/>
        <w:numPr>
          <w:ilvl w:val="0"/>
          <w:numId w:val="28"/>
        </w:numPr>
        <w:rPr>
          <w:b/>
          <w:bCs/>
          <w:sz w:val="28"/>
          <w:szCs w:val="28"/>
          <w:lang w:val="uk-UA"/>
        </w:rPr>
      </w:pPr>
      <w:r w:rsidRPr="00A11B83">
        <w:rPr>
          <w:b/>
          <w:bCs/>
          <w:sz w:val="28"/>
          <w:szCs w:val="28"/>
          <w:lang w:val="uk-UA"/>
        </w:rPr>
        <w:lastRenderedPageBreak/>
        <w:t xml:space="preserve">Підготовка </w:t>
      </w:r>
      <w:r w:rsidR="00283340" w:rsidRPr="00A11B83">
        <w:rPr>
          <w:b/>
          <w:bCs/>
          <w:sz w:val="28"/>
          <w:szCs w:val="28"/>
          <w:lang w:val="uk-UA"/>
        </w:rPr>
        <w:t xml:space="preserve">паспорту </w:t>
      </w:r>
      <w:proofErr w:type="spellStart"/>
      <w:r w:rsidR="00283340" w:rsidRPr="00A11B83">
        <w:rPr>
          <w:b/>
          <w:bCs/>
          <w:sz w:val="28"/>
          <w:szCs w:val="28"/>
          <w:lang w:val="uk-UA"/>
        </w:rPr>
        <w:t>івенту</w:t>
      </w:r>
      <w:proofErr w:type="spellEnd"/>
      <w:r w:rsidR="00283340" w:rsidRPr="00A11B83">
        <w:rPr>
          <w:b/>
          <w:bCs/>
          <w:sz w:val="28"/>
          <w:szCs w:val="28"/>
          <w:lang w:val="uk-UA"/>
        </w:rPr>
        <w:t xml:space="preserve"> для соціокультурної сфери або бізнесової сфери ( за вибором студента) </w:t>
      </w:r>
      <w:r w:rsidRPr="00A11B83">
        <w:rPr>
          <w:b/>
          <w:bCs/>
          <w:sz w:val="28"/>
          <w:szCs w:val="28"/>
          <w:lang w:val="uk-UA"/>
        </w:rPr>
        <w:t>за наступним</w:t>
      </w:r>
      <w:r w:rsidR="00283340" w:rsidRPr="00A11B83">
        <w:rPr>
          <w:b/>
          <w:bCs/>
          <w:sz w:val="28"/>
          <w:szCs w:val="28"/>
          <w:lang w:val="uk-UA"/>
        </w:rPr>
        <w:t>и вимогами</w:t>
      </w:r>
      <w:r w:rsidRPr="00A11B83">
        <w:rPr>
          <w:b/>
          <w:bCs/>
          <w:sz w:val="28"/>
          <w:szCs w:val="28"/>
          <w:lang w:val="uk-UA"/>
        </w:rPr>
        <w:t>:</w:t>
      </w:r>
    </w:p>
    <w:p w:rsidR="00283340" w:rsidRPr="00A11B83" w:rsidRDefault="00283340" w:rsidP="001F477B">
      <w:pPr>
        <w:pStyle w:val="a6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83340" w:rsidRPr="00A11B83" w:rsidTr="00283340">
        <w:tc>
          <w:tcPr>
            <w:tcW w:w="9345" w:type="dxa"/>
          </w:tcPr>
          <w:p w:rsidR="00283340" w:rsidRPr="00A11B83" w:rsidRDefault="00283340" w:rsidP="00283340">
            <w:pPr>
              <w:pStyle w:val="a6"/>
              <w:ind w:left="7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</w:p>
          <w:p w:rsidR="00283340" w:rsidRPr="00A11B83" w:rsidRDefault="00283340" w:rsidP="00D46078">
            <w:pPr>
              <w:pStyle w:val="a6"/>
              <w:shd w:val="clear" w:color="auto" w:fill="FBE4D5" w:themeFill="accent2" w:themeFillTint="33"/>
              <w:ind w:left="72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 xml:space="preserve">ПАСПОРТ  </w:t>
            </w:r>
            <w:r w:rsidRPr="00A11B83">
              <w:rPr>
                <w:rFonts w:ascii="Times New Roman" w:hAnsi="Times New Roman"/>
                <w:b/>
                <w:color w:val="FF0000"/>
                <w:sz w:val="28"/>
                <w:szCs w:val="28"/>
                <w:lang w:val="en-US"/>
              </w:rPr>
              <w:t>EVENT</w:t>
            </w:r>
            <w:r w:rsidRPr="00A11B83">
              <w:rPr>
                <w:rFonts w:ascii="Times New Roman" w:hAnsi="Times New Roman"/>
                <w:b/>
                <w:color w:val="FF0000"/>
                <w:sz w:val="28"/>
                <w:szCs w:val="28"/>
                <w:lang w:val="uk-UA"/>
              </w:rPr>
              <w:t>-ЗАХОДУ</w:t>
            </w:r>
          </w:p>
          <w:p w:rsidR="00283340" w:rsidRPr="00A11B83" w:rsidRDefault="00283340" w:rsidP="00D46078">
            <w:pPr>
              <w:pStyle w:val="a6"/>
              <w:shd w:val="clear" w:color="auto" w:fill="FBE4D5" w:themeFill="accent2" w:themeFillTint="33"/>
              <w:ind w:left="720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Назва заходу : «…..»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en-US"/>
              </w:rPr>
              <w:t>PR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-мета заходу ( чітко сформульована)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Цільова аудиторія (загальна</w:t>
            </w:r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, на яку </w:t>
            </w:r>
            <w:proofErr w:type="spellStart"/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розраховаий</w:t>
            </w:r>
            <w:proofErr w:type="spellEnd"/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захід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893B37" w:rsidRPr="00A11B83" w:rsidRDefault="00283340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Дата </w:t>
            </w:r>
            <w:r w:rsidR="00291EBA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проведення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Тривалість ( </w:t>
            </w:r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вказати конкретно час : 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від…до)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Місце проведення (назва та адреса локації /локацій)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Учасники (конкретні представники цільової аудиторії – вказати групу</w:t>
            </w:r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запрошених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)</w:t>
            </w:r>
          </w:p>
          <w:p w:rsidR="00283340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Почесні </w:t>
            </w:r>
            <w:r w:rsidR="00283340"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гості, спікери, експерти, зірки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 ЗМІ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Очікуваний результат ( корелюється з метою)</w:t>
            </w:r>
          </w:p>
          <w:p w:rsidR="00893B37" w:rsidRPr="00A11B83" w:rsidRDefault="00291EBA" w:rsidP="00D46078">
            <w:pPr>
              <w:pStyle w:val="a6"/>
              <w:numPr>
                <w:ilvl w:val="0"/>
                <w:numId w:val="27"/>
              </w:numPr>
              <w:shd w:val="clear" w:color="auto" w:fill="FBE4D5" w:themeFill="accent2" w:themeFillTint="33"/>
              <w:jc w:val="both"/>
              <w:rPr>
                <w:rFonts w:ascii="Times New Roman" w:hAnsi="Times New Roman"/>
                <w:b/>
                <w:i/>
                <w:color w:val="7030A0"/>
                <w:sz w:val="28"/>
                <w:szCs w:val="28"/>
              </w:rPr>
            </w:pP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 xml:space="preserve">ПІБ відповідального (відповідальних), посада ( 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en-US"/>
              </w:rPr>
              <w:t>PR</w:t>
            </w:r>
            <w:r w:rsidRPr="00A11B83">
              <w:rPr>
                <w:rFonts w:ascii="Times New Roman" w:hAnsi="Times New Roman"/>
                <w:b/>
                <w:i/>
                <w:color w:val="7030A0"/>
                <w:sz w:val="28"/>
                <w:szCs w:val="28"/>
                <w:lang w:val="uk-UA"/>
              </w:rPr>
              <w:t>-менеджер/ група піарників)</w:t>
            </w:r>
          </w:p>
          <w:p w:rsidR="00283340" w:rsidRPr="00A11B83" w:rsidRDefault="00283340" w:rsidP="001F477B">
            <w:pPr>
              <w:pStyle w:val="a6"/>
              <w:jc w:val="both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283340" w:rsidRPr="00A11B83" w:rsidRDefault="00283340" w:rsidP="001F477B">
      <w:pPr>
        <w:pStyle w:val="a6"/>
        <w:ind w:firstLine="360"/>
        <w:jc w:val="both"/>
        <w:rPr>
          <w:rFonts w:ascii="Times New Roman" w:hAnsi="Times New Roman"/>
          <w:b/>
          <w:i/>
          <w:color w:val="FF0000"/>
          <w:sz w:val="28"/>
          <w:szCs w:val="28"/>
          <w:lang w:val="uk-UA"/>
        </w:rPr>
      </w:pPr>
    </w:p>
    <w:p w:rsidR="00C70928" w:rsidRPr="00A11B83" w:rsidRDefault="00283340" w:rsidP="00283340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Підготуйте сценарій заходу у </w:t>
      </w:r>
      <w:r w:rsidR="00760EDF" w:rsidRPr="00A11B83">
        <w:rPr>
          <w:rFonts w:ascii="Times New Roman" w:hAnsi="Times New Roman" w:cs="Times New Roman"/>
          <w:b/>
          <w:sz w:val="28"/>
          <w:szCs w:val="28"/>
          <w:lang w:val="uk-UA"/>
        </w:rPr>
        <w:t>соціокультурній або бізнесовій сфері.</w:t>
      </w:r>
    </w:p>
    <w:p w:rsidR="0001379D" w:rsidRPr="00A11B83" w:rsidRDefault="00760EDF" w:rsidP="00C70928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C70928" w:rsidRPr="00A11B83" w:rsidTr="00C70928">
        <w:tc>
          <w:tcPr>
            <w:tcW w:w="9350" w:type="dxa"/>
          </w:tcPr>
          <w:p w:rsidR="00C70928" w:rsidRPr="00A11B83" w:rsidRDefault="00C70928" w:rsidP="00C70928">
            <w:pPr>
              <w:pStyle w:val="a6"/>
              <w:jc w:val="both"/>
              <w:rPr>
                <w:rStyle w:val="a8"/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A11B83" w:rsidRDefault="00C70928" w:rsidP="00C70928">
            <w:pPr>
              <w:pStyle w:val="a6"/>
              <w:jc w:val="both"/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lang w:val="uk-UA"/>
              </w:rPr>
            </w:pPr>
            <w:r w:rsidRPr="00A11B83">
              <w:rPr>
                <w:rStyle w:val="a8"/>
                <w:rFonts w:ascii="Times New Roman" w:hAnsi="Times New Roman"/>
                <w:color w:val="FF0000"/>
                <w:sz w:val="28"/>
                <w:szCs w:val="28"/>
                <w:shd w:val="clear" w:color="auto" w:fill="C5E0B3" w:themeFill="accent6" w:themeFillTint="66"/>
                <w:lang w:val="uk-UA"/>
              </w:rPr>
              <w:t>Сценарій</w:t>
            </w:r>
            <w:r w:rsidRPr="00A11B83">
              <w:rPr>
                <w:rStyle w:val="a8"/>
                <w:rFonts w:ascii="Times New Roman" w:hAnsi="Times New Roman"/>
                <w:color w:val="FF0000"/>
                <w:sz w:val="28"/>
                <w:szCs w:val="28"/>
                <w:shd w:val="clear" w:color="auto" w:fill="C5E0B3" w:themeFill="accent6" w:themeFillTint="66"/>
              </w:rPr>
              <w:t> </w:t>
            </w:r>
            <w:r w:rsidRPr="00A11B83">
              <w:rPr>
                <w:rFonts w:ascii="Times New Roman" w:hAnsi="Times New Roman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</w:t>
            </w:r>
            <w:r w:rsidRPr="00A11B83">
              <w:rPr>
                <w:rFonts w:ascii="Times New Roman" w:hAnsi="Times New Roman"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 xml:space="preserve"> — </w:t>
            </w:r>
            <w:r w:rsidRPr="00A11B83"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shd w:val="clear" w:color="auto" w:fill="C5E0B3" w:themeFill="accent6" w:themeFillTint="66"/>
                <w:lang w:val="uk-UA"/>
              </w:rPr>
              <w:t>це  детальна розробка змісту події, у якій в логічній послідовності викладаються окремі елементи дії, розкривається тема та ідея заходу, прописуються оформлення і спеціальне обладнання</w:t>
            </w:r>
            <w:r w:rsidRPr="00A11B83">
              <w:rPr>
                <w:rFonts w:ascii="Times New Roman" w:hAnsi="Times New Roman"/>
                <w:b/>
                <w:i/>
                <w:color w:val="538135" w:themeColor="accent6" w:themeShade="BF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C70928" w:rsidRPr="00A11B83" w:rsidRDefault="00C70928" w:rsidP="00C70928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70928" w:rsidRPr="00A11B83" w:rsidRDefault="00C70928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EBA" w:rsidRPr="00A11B83" w:rsidRDefault="00291EBA" w:rsidP="00291EB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bookmarkStart w:id="0" w:name="_GoBack"/>
      <w:r w:rsidRPr="00A11B8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Шаблон написання сценарію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"/>
        <w:gridCol w:w="772"/>
        <w:gridCol w:w="1392"/>
        <w:gridCol w:w="1679"/>
        <w:gridCol w:w="1262"/>
        <w:gridCol w:w="1320"/>
        <w:gridCol w:w="1483"/>
        <w:gridCol w:w="1016"/>
      </w:tblGrid>
      <w:tr w:rsidR="00291EBA" w:rsidRPr="00A11B83" w:rsidTr="0053018C">
        <w:tc>
          <w:tcPr>
            <w:tcW w:w="498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№</w:t>
            </w:r>
          </w:p>
        </w:tc>
        <w:tc>
          <w:tcPr>
            <w:tcW w:w="1856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Назва дії </w:t>
            </w:r>
          </w:p>
        </w:tc>
        <w:tc>
          <w:tcPr>
            <w:tcW w:w="1135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Виконавець/ виконавці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Відповідальний від </w:t>
            </w: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en-US"/>
              </w:rPr>
              <w:t>PR</w:t>
            </w: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-команди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Тривалість 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>Атрибутика</w:t>
            </w:r>
          </w:p>
        </w:tc>
        <w:tc>
          <w:tcPr>
            <w:tcW w:w="1136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pStyle w:val="a9"/>
              <w:spacing w:before="0" w:beforeAutospacing="0" w:after="0" w:afterAutospacing="0"/>
              <w:rPr>
                <w:color w:val="002060"/>
                <w:sz w:val="28"/>
                <w:szCs w:val="28"/>
              </w:rPr>
            </w:pPr>
            <w:r w:rsidRPr="00A11B83">
              <w:rPr>
                <w:b/>
                <w:bCs/>
                <w:color w:val="002060"/>
                <w:kern w:val="24"/>
                <w:sz w:val="28"/>
                <w:szCs w:val="28"/>
                <w:lang w:val="uk-UA"/>
              </w:rPr>
              <w:t xml:space="preserve">Матеріально-технічне забезпечення </w:t>
            </w:r>
          </w:p>
        </w:tc>
        <w:tc>
          <w:tcPr>
            <w:tcW w:w="1312" w:type="dxa"/>
            <w:shd w:val="clear" w:color="auto" w:fill="B4C6E7" w:themeFill="accent5" w:themeFillTint="66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Нотатки</w:t>
            </w:r>
          </w:p>
        </w:tc>
      </w:tr>
      <w:tr w:rsidR="00291EBA" w:rsidRPr="00A11B83" w:rsidTr="0053018C">
        <w:tc>
          <w:tcPr>
            <w:tcW w:w="498" w:type="dxa"/>
            <w:shd w:val="clear" w:color="auto" w:fill="FFE599" w:themeFill="accent4" w:themeFillTint="66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1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291EBA" w:rsidRPr="00A11B83" w:rsidTr="0053018C">
        <w:tc>
          <w:tcPr>
            <w:tcW w:w="498" w:type="dxa"/>
            <w:shd w:val="clear" w:color="auto" w:fill="FFE599" w:themeFill="accent4" w:themeFillTint="66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2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tr w:rsidR="00291EBA" w:rsidRPr="00A11B83" w:rsidTr="0053018C">
        <w:tc>
          <w:tcPr>
            <w:tcW w:w="498" w:type="dxa"/>
            <w:shd w:val="clear" w:color="auto" w:fill="FFE599" w:themeFill="accent4" w:themeFillTint="66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002060"/>
                <w:sz w:val="28"/>
                <w:szCs w:val="28"/>
                <w:lang w:val="uk-UA"/>
              </w:rPr>
              <w:t>3</w:t>
            </w:r>
          </w:p>
        </w:tc>
        <w:tc>
          <w:tcPr>
            <w:tcW w:w="185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136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312" w:type="dxa"/>
            <w:shd w:val="clear" w:color="auto" w:fill="FBE4D5" w:themeFill="accent2" w:themeFillTint="33"/>
          </w:tcPr>
          <w:p w:rsidR="00291EBA" w:rsidRPr="00A11B83" w:rsidRDefault="00291EBA" w:rsidP="0053018C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lang w:val="uk-UA"/>
              </w:rPr>
            </w:pPr>
          </w:p>
        </w:tc>
      </w:tr>
      <w:bookmarkEnd w:id="0"/>
    </w:tbl>
    <w:p w:rsidR="00291EBA" w:rsidRPr="00A11B83" w:rsidRDefault="00291EBA" w:rsidP="00291EB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</w:p>
    <w:p w:rsidR="00291EBA" w:rsidRPr="00A11B83" w:rsidRDefault="00291EBA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70928" w:rsidRPr="00A11B83" w:rsidRDefault="00C70928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91EBA" w:rsidRPr="00A11B83" w:rsidRDefault="00291EBA" w:rsidP="00C70928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70928" w:rsidRPr="00A11B83" w:rsidTr="00D46078">
        <w:tc>
          <w:tcPr>
            <w:tcW w:w="9345" w:type="dxa"/>
            <w:shd w:val="clear" w:color="auto" w:fill="DEEAF6" w:themeFill="accent1" w:themeFillTint="33"/>
          </w:tcPr>
          <w:p w:rsidR="00C70928" w:rsidRPr="00A11B83" w:rsidRDefault="00C70928" w:rsidP="00C70928">
            <w:pPr>
              <w:pStyle w:val="a3"/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A11B83" w:rsidRDefault="00C70928" w:rsidP="00C70928">
            <w:pPr>
              <w:pStyle w:val="a3"/>
              <w:autoSpaceDE w:val="0"/>
              <w:autoSpaceDN w:val="0"/>
              <w:adjustRightInd w:val="0"/>
              <w:ind w:left="1440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Вимоги до написання сценарію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108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</w:pPr>
            <w:r w:rsidRPr="00A11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FFFFF"/>
                <w:lang w:val="uk-UA"/>
              </w:rPr>
              <w:t>заходу</w:t>
            </w: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У сценарії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повністю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розписати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всю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послідовність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подій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чітко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позначити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 початку і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закінчення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кожної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.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Структура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сценарію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івент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-заходу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повинна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вийти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вивіреної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логічною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Обов'язково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розрахуйте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 так,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кожному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етапі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заходу у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провідних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був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запас в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кілька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хвилин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випадок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непередбаченої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затримки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Але і не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залишайте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занадто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багато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зайвого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часу,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інакше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святі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відбудеться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«провис».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розбити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всі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тематичні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частини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вступна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основна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частина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завершення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Початковий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етап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зазвичай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включає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важливих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подій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так як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це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свого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роду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розминка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.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Також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необхідно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продумати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захід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так,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щоб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гост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і, що </w:t>
            </w:r>
            <w:proofErr w:type="spellStart"/>
            <w:proofErr w:type="gram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запізнилися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змогли</w:t>
            </w:r>
            <w:proofErr w:type="spellEnd"/>
            <w:proofErr w:type="gram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поступово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зібратися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а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ті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хто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прийшов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раніше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занудьгували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Ведучий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повинен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відкривати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вечір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раніше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ніж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через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15-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20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хвилин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заявленого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часу.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Текст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і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його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помічників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має бути у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формі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діалогу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Якщо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планується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спілкування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 залом,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заздалегідь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припустити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реакцію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публіки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Конкурси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, 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про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мову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ведучого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краще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чергувати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музичними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номерами і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змінами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блюд за столиками</w:t>
            </w: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 xml:space="preserve"> (якщо це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запоановано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  <w:t>).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  <w:lang w:val="uk-UA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За основу для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сценарію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можна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взяти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шаблонні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сценарії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свят, але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обов'язково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доповнити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їх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власними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>ідеями</w:t>
            </w:r>
            <w:proofErr w:type="spellEnd"/>
            <w:r w:rsidRPr="00A11B83">
              <w:rPr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C70928" w:rsidRPr="00A11B83" w:rsidRDefault="00C70928" w:rsidP="00C70928">
            <w:pPr>
              <w:autoSpaceDE w:val="0"/>
              <w:autoSpaceDN w:val="0"/>
              <w:adjustRightInd w:val="0"/>
              <w:ind w:left="426"/>
              <w:jc w:val="both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150"/>
              <w:jc w:val="both"/>
              <w:textAlignment w:val="top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Мета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зробитися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професійним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сценаристом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івентів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цілком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досяжна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за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умови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якщо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процес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val="uk-UA" w:eastAsia="ru-RU"/>
              </w:rPr>
              <w:t>на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писання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приносить вам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задоволення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.</w:t>
            </w:r>
          </w:p>
          <w:p w:rsidR="00C70928" w:rsidRPr="00A11B83" w:rsidRDefault="00C70928" w:rsidP="00C70928">
            <w:pPr>
              <w:pStyle w:val="a3"/>
              <w:numPr>
                <w:ilvl w:val="0"/>
                <w:numId w:val="29"/>
              </w:numPr>
              <w:shd w:val="clear" w:color="auto" w:fill="FFFFFF"/>
              <w:spacing w:after="150"/>
              <w:jc w:val="both"/>
              <w:textAlignment w:val="top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Ми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усі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володіємо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даром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творчості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. Наша задача не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творити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, а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навчитися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стимулювати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власні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творчі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>можливості</w:t>
            </w:r>
            <w:proofErr w:type="spellEnd"/>
            <w:r w:rsidRPr="00A11B83"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  <w:t xml:space="preserve">. </w:t>
            </w:r>
          </w:p>
        </w:tc>
      </w:tr>
    </w:tbl>
    <w:p w:rsidR="00C70928" w:rsidRPr="00A11B83" w:rsidRDefault="00C70928" w:rsidP="00C70928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91EBA" w:rsidRPr="00A11B83" w:rsidRDefault="00291EBA" w:rsidP="00C70928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291EBA" w:rsidRPr="00A11B83" w:rsidRDefault="00291EBA" w:rsidP="00C70928">
      <w:pP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:rsidR="004440F9" w:rsidRPr="00A11B83" w:rsidRDefault="004440F9" w:rsidP="00216931">
      <w:pPr>
        <w:ind w:firstLine="540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</w:pP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sym w:font="Wingdings" w:char="F03F"/>
      </w:r>
      <w:r w:rsidRPr="00A11B8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  <w:lang w:val="uk-UA"/>
        </w:rPr>
        <w:t>Завдання для самостійної роботи</w:t>
      </w:r>
    </w:p>
    <w:p w:rsidR="0009379C" w:rsidRPr="00A11B83" w:rsidRDefault="0001379D" w:rsidP="001502FF">
      <w:pPr>
        <w:pStyle w:val="a6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11B83">
        <w:rPr>
          <w:rFonts w:ascii="Times New Roman" w:hAnsi="Times New Roman"/>
          <w:b/>
          <w:sz w:val="28"/>
          <w:szCs w:val="28"/>
          <w:lang w:val="uk-UA"/>
        </w:rPr>
        <w:t xml:space="preserve">Опрацювання теоретичного матеріалу:  </w:t>
      </w:r>
    </w:p>
    <w:p w:rsidR="00063184" w:rsidRPr="00A11B83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sz w:val="28"/>
          <w:szCs w:val="28"/>
          <w:lang w:val="uk-UA"/>
        </w:rPr>
        <w:lastRenderedPageBreak/>
        <w:t>Робота з організації свят: секрети успішного сценарію.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6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https://ges.team/ua/2019/10/rabota-po-organyzatsyy-prazdnykov/</w:t>
        </w:r>
      </w:hyperlink>
    </w:p>
    <w:p w:rsidR="00063184" w:rsidRPr="00A11B83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стати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організатором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свят: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першокласного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сервісу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https://ges.team/ua/2019/09/kak-stat-organyzatorom-prazdnykov-2/</w:t>
        </w:r>
      </w:hyperlink>
    </w:p>
    <w:p w:rsidR="00063184" w:rsidRPr="00A11B83" w:rsidRDefault="00063184" w:rsidP="0006318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20 вражаючих ідей для організації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-заходу.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8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https://arenacs.ua/ua/base/ydej-dlya-organyzatsyy-vip-meropryyatyya/</w:t>
        </w:r>
      </w:hyperlink>
    </w:p>
    <w:p w:rsidR="000A1ACE" w:rsidRPr="00A11B83" w:rsidRDefault="000A1ACE" w:rsidP="000A1AC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440F9" w:rsidRPr="00A11B83" w:rsidRDefault="004440F9" w:rsidP="004440F9">
      <w:pPr>
        <w:widowControl w:val="0"/>
        <w:tabs>
          <w:tab w:val="num" w:pos="1080"/>
        </w:tabs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  <w:lang w:val="uk-UA" w:eastAsia="ru-RU"/>
        </w:rPr>
      </w:pPr>
      <w:r w:rsidRPr="00A11B8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sym w:font="Webdings" w:char="F0A8"/>
      </w:r>
      <w:r w:rsidRPr="00A11B8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 xml:space="preserve"> </w:t>
      </w:r>
      <w:r w:rsidRPr="00A11B83">
        <w:rPr>
          <w:rFonts w:ascii="Times New Roman" w:eastAsia="Times New Roman" w:hAnsi="Times New Roman" w:cs="Times New Roman"/>
          <w:b/>
          <w:i/>
          <w:iCs/>
          <w:color w:val="0070C0"/>
          <w:sz w:val="28"/>
          <w:szCs w:val="28"/>
          <w:u w:val="single"/>
          <w:lang w:val="uk-UA" w:eastAsia="ru-RU"/>
        </w:rPr>
        <w:t>Теми есе:</w:t>
      </w:r>
    </w:p>
    <w:p w:rsidR="00224A05" w:rsidRPr="00A11B83" w:rsidRDefault="00BD0408" w:rsidP="00224A05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11B83">
        <w:rPr>
          <w:rFonts w:ascii="Times New Roman" w:hAnsi="Times New Roman"/>
          <w:sz w:val="28"/>
          <w:szCs w:val="28"/>
          <w:lang w:val="uk-UA"/>
        </w:rPr>
        <w:t>Правила написання успішного сценарію для</w:t>
      </w:r>
      <w:r w:rsidRPr="00A11B83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A11B83">
        <w:rPr>
          <w:rFonts w:ascii="Times New Roman" w:hAnsi="Times New Roman"/>
          <w:sz w:val="28"/>
          <w:szCs w:val="28"/>
          <w:shd w:val="clear" w:color="auto" w:fill="FFFFFF"/>
        </w:rPr>
        <w:t>event</w:t>
      </w:r>
      <w:proofErr w:type="spellEnd"/>
      <w:r w:rsidRPr="00A11B83">
        <w:rPr>
          <w:rFonts w:ascii="Times New Roman" w:hAnsi="Times New Roman"/>
          <w:sz w:val="28"/>
          <w:szCs w:val="28"/>
          <w:lang w:val="uk-UA"/>
        </w:rPr>
        <w:t xml:space="preserve"> -заходу</w:t>
      </w:r>
      <w:r w:rsidR="00224A05" w:rsidRPr="00A11B83">
        <w:rPr>
          <w:rFonts w:ascii="Times New Roman" w:hAnsi="Times New Roman"/>
          <w:sz w:val="28"/>
          <w:szCs w:val="28"/>
          <w:lang w:val="uk-UA"/>
        </w:rPr>
        <w:t>.</w:t>
      </w:r>
    </w:p>
    <w:p w:rsidR="0001379D" w:rsidRPr="00A11B83" w:rsidRDefault="00063184" w:rsidP="0001379D">
      <w:pPr>
        <w:pStyle w:val="a6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11B83">
        <w:rPr>
          <w:rFonts w:ascii="Times New Roman" w:hAnsi="Times New Roman"/>
          <w:sz w:val="28"/>
          <w:szCs w:val="28"/>
          <w:lang w:val="uk-UA"/>
        </w:rPr>
        <w:t xml:space="preserve">Вимоги до написання сценарію до </w:t>
      </w:r>
      <w:proofErr w:type="spellStart"/>
      <w:r w:rsidRPr="00A11B83">
        <w:rPr>
          <w:rFonts w:ascii="Times New Roman" w:hAnsi="Times New Roman"/>
          <w:sz w:val="28"/>
          <w:szCs w:val="28"/>
          <w:lang w:val="uk-UA"/>
        </w:rPr>
        <w:t>івенту</w:t>
      </w:r>
      <w:proofErr w:type="spellEnd"/>
      <w:r w:rsidRPr="00A11B83">
        <w:rPr>
          <w:rFonts w:ascii="Times New Roman" w:hAnsi="Times New Roman"/>
          <w:sz w:val="28"/>
          <w:szCs w:val="28"/>
          <w:lang w:val="uk-UA"/>
        </w:rPr>
        <w:t xml:space="preserve"> у сфері мистецтва.</w:t>
      </w:r>
    </w:p>
    <w:p w:rsidR="0001379D" w:rsidRPr="00A11B83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379D" w:rsidRPr="00A11B83" w:rsidRDefault="0001379D" w:rsidP="0001379D">
      <w:pPr>
        <w:pStyle w:val="a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440F9" w:rsidRPr="00A11B83" w:rsidRDefault="000A1ACE" w:rsidP="004440F9">
      <w:pPr>
        <w:pStyle w:val="2"/>
        <w:spacing w:line="240" w:lineRule="auto"/>
        <w:ind w:left="0" w:firstLine="0"/>
        <w:rPr>
          <w:i/>
          <w:color w:val="0070C0"/>
          <w:u w:val="single"/>
          <w:lang w:val="uk-UA"/>
        </w:rPr>
      </w:pPr>
      <w:r w:rsidRPr="00A11B83">
        <w:rPr>
          <w:i/>
          <w:color w:val="0070C0"/>
          <w:u w:val="single"/>
          <w:lang w:val="uk-UA"/>
        </w:rPr>
        <w:t xml:space="preserve"> </w:t>
      </w:r>
      <w:r w:rsidR="004440F9" w:rsidRPr="00A11B83">
        <w:rPr>
          <w:i/>
          <w:color w:val="0070C0"/>
          <w:u w:val="single"/>
          <w:lang w:val="uk-UA"/>
        </w:rPr>
        <w:t>Література</w:t>
      </w:r>
    </w:p>
    <w:p w:rsidR="00981D98" w:rsidRPr="00A11B83" w:rsidRDefault="00216931" w:rsidP="00981D98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A11B8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Основна</w:t>
      </w:r>
      <w:r w:rsidR="00981D98" w:rsidRPr="00A11B8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:</w:t>
      </w:r>
    </w:p>
    <w:p w:rsidR="00E77ACE" w:rsidRPr="00A11B83" w:rsidRDefault="0001379D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1B83">
        <w:rPr>
          <w:rFonts w:ascii="Times New Roman" w:hAnsi="Times New Roman"/>
          <w:sz w:val="28"/>
          <w:szCs w:val="28"/>
          <w:lang w:val="uk-UA"/>
        </w:rPr>
        <w:t>Березенко</w:t>
      </w:r>
      <w:proofErr w:type="spellEnd"/>
      <w:r w:rsidRPr="00A11B83">
        <w:rPr>
          <w:rFonts w:ascii="Times New Roman" w:hAnsi="Times New Roman"/>
          <w:sz w:val="28"/>
          <w:szCs w:val="28"/>
          <w:lang w:val="uk-UA"/>
        </w:rPr>
        <w:t xml:space="preserve"> В.В. Планування </w:t>
      </w:r>
      <w:r w:rsidRPr="00A11B83">
        <w:rPr>
          <w:rFonts w:ascii="Times New Roman" w:hAnsi="Times New Roman"/>
          <w:sz w:val="28"/>
          <w:szCs w:val="28"/>
          <w:lang w:val="en-US"/>
        </w:rPr>
        <w:t>PR</w:t>
      </w:r>
      <w:r w:rsidRPr="00A11B83">
        <w:rPr>
          <w:rFonts w:ascii="Times New Roman" w:hAnsi="Times New Roman"/>
          <w:sz w:val="28"/>
          <w:szCs w:val="28"/>
          <w:lang w:val="uk-UA"/>
        </w:rPr>
        <w:t>-діяльності: Навчально-методичний посібник. Запоріжжя : ЗНУ, 2015. 192 с.</w:t>
      </w:r>
    </w:p>
    <w:p w:rsidR="004D7F0A" w:rsidRPr="00A11B83" w:rsidRDefault="004D7F0A" w:rsidP="00E77ACE">
      <w:pPr>
        <w:pStyle w:val="a6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1B83">
        <w:rPr>
          <w:rFonts w:ascii="Times New Roman" w:hAnsi="Times New Roman"/>
          <w:bCs/>
          <w:sz w:val="28"/>
          <w:szCs w:val="28"/>
          <w:lang w:val="uk-UA"/>
        </w:rPr>
        <w:t>Радіонова</w:t>
      </w:r>
      <w:proofErr w:type="spellEnd"/>
      <w:r w:rsidRPr="00A11B83">
        <w:rPr>
          <w:rFonts w:ascii="Times New Roman" w:hAnsi="Times New Roman"/>
          <w:bCs/>
          <w:sz w:val="28"/>
          <w:szCs w:val="28"/>
          <w:lang w:val="uk-UA"/>
        </w:rPr>
        <w:t xml:space="preserve"> О. М.</w:t>
      </w:r>
      <w:r w:rsidRPr="00A11B8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/>
          <w:sz w:val="28"/>
          <w:szCs w:val="28"/>
          <w:lang w:val="uk-UA"/>
        </w:rPr>
        <w:t>Конспект лекцій з курсу «</w:t>
      </w:r>
      <w:proofErr w:type="spellStart"/>
      <w:r w:rsidRPr="00A11B83">
        <w:rPr>
          <w:rFonts w:ascii="Times New Roman" w:hAnsi="Times New Roman"/>
          <w:sz w:val="28"/>
          <w:szCs w:val="28"/>
          <w:lang w:val="uk-UA"/>
        </w:rPr>
        <w:t>Івент</w:t>
      </w:r>
      <w:proofErr w:type="spellEnd"/>
      <w:r w:rsidRPr="00A11B83">
        <w:rPr>
          <w:rFonts w:ascii="Times New Roman" w:hAnsi="Times New Roman"/>
          <w:sz w:val="28"/>
          <w:szCs w:val="28"/>
          <w:lang w:val="uk-UA"/>
        </w:rPr>
        <w:t>-технології»</w:t>
      </w:r>
      <w:r w:rsidR="00AB358D" w:rsidRPr="00A11B83">
        <w:rPr>
          <w:rFonts w:ascii="Times New Roman" w:hAnsi="Times New Roman"/>
          <w:sz w:val="28"/>
          <w:szCs w:val="28"/>
          <w:lang w:val="uk-UA"/>
        </w:rPr>
        <w:t>.</w:t>
      </w:r>
      <w:r w:rsidRPr="00A11B83">
        <w:rPr>
          <w:rFonts w:ascii="Times New Roman" w:hAnsi="Times New Roman"/>
          <w:sz w:val="28"/>
          <w:szCs w:val="28"/>
          <w:lang w:val="uk-UA"/>
        </w:rPr>
        <w:t xml:space="preserve"> Харків. </w:t>
      </w:r>
      <w:proofErr w:type="spellStart"/>
      <w:r w:rsidRPr="00A11B83">
        <w:rPr>
          <w:rFonts w:ascii="Times New Roman" w:hAnsi="Times New Roman"/>
          <w:sz w:val="28"/>
          <w:szCs w:val="28"/>
          <w:lang w:val="uk-UA"/>
        </w:rPr>
        <w:t>нац</w:t>
      </w:r>
      <w:proofErr w:type="spellEnd"/>
      <w:r w:rsidRPr="00A11B83">
        <w:rPr>
          <w:rFonts w:ascii="Times New Roman" w:hAnsi="Times New Roman"/>
          <w:sz w:val="28"/>
          <w:szCs w:val="28"/>
          <w:lang w:val="uk-UA"/>
        </w:rPr>
        <w:t xml:space="preserve">. ун-т </w:t>
      </w:r>
      <w:proofErr w:type="spellStart"/>
      <w:r w:rsidRPr="00A11B83">
        <w:rPr>
          <w:rFonts w:ascii="Times New Roman" w:hAnsi="Times New Roman"/>
          <w:sz w:val="28"/>
          <w:szCs w:val="28"/>
          <w:lang w:val="uk-UA"/>
        </w:rPr>
        <w:t>місь</w:t>
      </w:r>
      <w:r w:rsidR="00E219B4" w:rsidRPr="00A11B83">
        <w:rPr>
          <w:rFonts w:ascii="Times New Roman" w:hAnsi="Times New Roman"/>
          <w:sz w:val="28"/>
          <w:szCs w:val="28"/>
          <w:lang w:val="uk-UA"/>
        </w:rPr>
        <w:t>к</w:t>
      </w:r>
      <w:proofErr w:type="spellEnd"/>
      <w:r w:rsidR="00E219B4" w:rsidRPr="00A11B83">
        <w:rPr>
          <w:rFonts w:ascii="Times New Roman" w:hAnsi="Times New Roman"/>
          <w:sz w:val="28"/>
          <w:szCs w:val="28"/>
          <w:lang w:val="uk-UA"/>
        </w:rPr>
        <w:t xml:space="preserve">. госп-ва ім. О. М. </w:t>
      </w:r>
      <w:proofErr w:type="spellStart"/>
      <w:r w:rsidR="00E219B4" w:rsidRPr="00A11B83">
        <w:rPr>
          <w:rFonts w:ascii="Times New Roman" w:hAnsi="Times New Roman"/>
          <w:sz w:val="28"/>
          <w:szCs w:val="28"/>
          <w:lang w:val="uk-UA"/>
        </w:rPr>
        <w:t>Бекетова</w:t>
      </w:r>
      <w:proofErr w:type="spellEnd"/>
      <w:r w:rsidR="00E219B4" w:rsidRPr="00A11B83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11B83">
        <w:rPr>
          <w:rFonts w:ascii="Times New Roman" w:hAnsi="Times New Roman"/>
          <w:sz w:val="28"/>
          <w:szCs w:val="28"/>
          <w:lang w:val="uk-UA"/>
        </w:rPr>
        <w:t xml:space="preserve"> Харків: </w:t>
      </w:r>
      <w:r w:rsidRPr="00A11B83">
        <w:rPr>
          <w:rFonts w:ascii="Times New Roman" w:hAnsi="Times New Roman"/>
          <w:sz w:val="28"/>
          <w:szCs w:val="28"/>
        </w:rPr>
        <w:t xml:space="preserve">ХНУМГ </w:t>
      </w:r>
      <w:proofErr w:type="spellStart"/>
      <w:r w:rsidRPr="00A11B83">
        <w:rPr>
          <w:rFonts w:ascii="Times New Roman" w:hAnsi="Times New Roman"/>
          <w:sz w:val="28"/>
          <w:szCs w:val="28"/>
        </w:rPr>
        <w:t>ім</w:t>
      </w:r>
      <w:proofErr w:type="spellEnd"/>
      <w:r w:rsidRPr="00A11B83">
        <w:rPr>
          <w:rFonts w:ascii="Times New Roman" w:hAnsi="Times New Roman"/>
          <w:sz w:val="28"/>
          <w:szCs w:val="28"/>
        </w:rPr>
        <w:t>. О. М. Бекетова, 2015.</w:t>
      </w:r>
      <w:r w:rsidR="0018341D" w:rsidRPr="00A11B83">
        <w:rPr>
          <w:rFonts w:ascii="Times New Roman" w:hAnsi="Times New Roman"/>
          <w:sz w:val="28"/>
          <w:szCs w:val="28"/>
          <w:lang w:val="uk-UA"/>
        </w:rPr>
        <w:t>С.16-21</w:t>
      </w:r>
      <w:r w:rsidRPr="00A11B83">
        <w:rPr>
          <w:rFonts w:ascii="Times New Roman" w:hAnsi="Times New Roman"/>
          <w:sz w:val="28"/>
          <w:szCs w:val="28"/>
        </w:rPr>
        <w:t>.</w:t>
      </w:r>
    </w:p>
    <w:p w:rsidR="00981D98" w:rsidRPr="00A11B83" w:rsidRDefault="00981D98" w:rsidP="00216931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</w:pPr>
      <w:r w:rsidRPr="00A11B83">
        <w:rPr>
          <w:rFonts w:ascii="Times New Roman" w:hAnsi="Times New Roman" w:cs="Times New Roman"/>
          <w:b/>
          <w:i/>
          <w:color w:val="002060"/>
          <w:sz w:val="28"/>
          <w:szCs w:val="28"/>
          <w:lang w:val="uk-UA" w:eastAsia="ru-RU"/>
        </w:rPr>
        <w:t>Додаткова:</w:t>
      </w:r>
    </w:p>
    <w:p w:rsidR="005A6343" w:rsidRPr="00A11B8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sz w:val="28"/>
          <w:szCs w:val="28"/>
          <w:lang w:val="uk-UA"/>
        </w:rPr>
        <w:t>Робота з організації свят: секрети успішного сценарію.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https://ges.team/ua/2019/10/rabota-po-organyzatsyy-prazdnykov/</w:t>
        </w:r>
      </w:hyperlink>
    </w:p>
    <w:p w:rsidR="005A6343" w:rsidRPr="00A11B8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стати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організатором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свят: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основи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першокласного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сервісу</w:t>
      </w:r>
      <w:proofErr w:type="spellEnd"/>
      <w:r w:rsidRPr="00A11B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0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https://ges.team/ua/2019/09/kak-stat-organyzatorom-prazdnykov-2/</w:t>
        </w:r>
      </w:hyperlink>
    </w:p>
    <w:p w:rsidR="005A6343" w:rsidRPr="00A11B83" w:rsidRDefault="005A6343" w:rsidP="005A63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20 вражаючих ідей для організації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-заходу.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11" w:history="1">
        <w:r w:rsidRPr="00A11B83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https://arenacs.ua/ua/base/ydej-dlya-organyzatsyy-vip-meropryyatyya/</w:t>
        </w:r>
      </w:hyperlink>
    </w:p>
    <w:p w:rsidR="004440F9" w:rsidRPr="00A11B83" w:rsidRDefault="004440F9" w:rsidP="004440F9">
      <w:pPr>
        <w:pStyle w:val="Default"/>
        <w:numPr>
          <w:ilvl w:val="0"/>
          <w:numId w:val="2"/>
        </w:numPr>
        <w:rPr>
          <w:color w:val="auto"/>
          <w:sz w:val="28"/>
          <w:szCs w:val="28"/>
          <w:lang w:val="uk-UA"/>
        </w:rPr>
      </w:pPr>
      <w:proofErr w:type="spellStart"/>
      <w:r w:rsidRPr="00A11B83">
        <w:rPr>
          <w:color w:val="auto"/>
          <w:sz w:val="28"/>
          <w:szCs w:val="28"/>
          <w:lang w:val="uk-UA"/>
        </w:rPr>
        <w:t>Володіна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 М.Р. </w:t>
      </w:r>
      <w:proofErr w:type="spellStart"/>
      <w:r w:rsidRPr="00A11B83">
        <w:rPr>
          <w:color w:val="auto"/>
          <w:sz w:val="28"/>
          <w:szCs w:val="28"/>
        </w:rPr>
        <w:t>Event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-менеджмент в сфері організації заходів. </w:t>
      </w:r>
      <w:r w:rsidRPr="00A11B83">
        <w:rPr>
          <w:i/>
          <w:color w:val="auto"/>
          <w:sz w:val="28"/>
          <w:szCs w:val="28"/>
          <w:lang w:val="uk-UA"/>
        </w:rPr>
        <w:t>Молодий вчений.</w:t>
      </w:r>
      <w:r w:rsidRPr="00A11B83">
        <w:rPr>
          <w:color w:val="auto"/>
          <w:sz w:val="28"/>
          <w:szCs w:val="28"/>
          <w:lang w:val="uk-UA"/>
        </w:rPr>
        <w:t xml:space="preserve"> 2019. №5. С. 103 – 106. </w:t>
      </w:r>
    </w:p>
    <w:p w:rsidR="004440F9" w:rsidRPr="00A11B83" w:rsidRDefault="00063184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A11B83">
        <w:rPr>
          <w:color w:val="auto"/>
          <w:sz w:val="28"/>
          <w:szCs w:val="28"/>
          <w:lang w:val="uk-UA"/>
        </w:rPr>
        <w:t>Данилова В. П</w:t>
      </w:r>
      <w:r w:rsidR="004440F9" w:rsidRPr="00A11B83">
        <w:rPr>
          <w:color w:val="auto"/>
          <w:sz w:val="28"/>
          <w:szCs w:val="28"/>
          <w:lang w:val="uk-UA"/>
        </w:rPr>
        <w:t xml:space="preserve">ринципи та перспективи розвитку режисури «спеціальних художніх подій». </w:t>
      </w:r>
      <w:r w:rsidR="004440F9" w:rsidRPr="00A11B83">
        <w:rPr>
          <w:color w:val="auto"/>
          <w:sz w:val="28"/>
          <w:szCs w:val="28"/>
          <w:lang w:val="en-US"/>
        </w:rPr>
        <w:t>URL</w:t>
      </w:r>
      <w:r w:rsidR="004440F9" w:rsidRPr="00A11B83">
        <w:rPr>
          <w:color w:val="auto"/>
          <w:sz w:val="28"/>
          <w:szCs w:val="28"/>
          <w:lang w:val="uk-UA"/>
        </w:rPr>
        <w:t xml:space="preserve"> : </w:t>
      </w:r>
      <w:hyperlink r:id="rId12" w:history="1">
        <w:r w:rsidR="004440F9" w:rsidRPr="00A11B83">
          <w:rPr>
            <w:rStyle w:val="a4"/>
            <w:color w:val="auto"/>
            <w:sz w:val="28"/>
            <w:szCs w:val="28"/>
            <w:u w:val="none"/>
            <w:lang w:val="uk-UA"/>
          </w:rPr>
          <w:t>https://ephd.cz/wp</w:t>
        </w:r>
      </w:hyperlink>
      <w:r w:rsidR="004440F9" w:rsidRPr="00A11B83">
        <w:rPr>
          <w:color w:val="auto"/>
          <w:sz w:val="28"/>
          <w:szCs w:val="28"/>
          <w:lang w:val="uk-UA"/>
        </w:rPr>
        <w:t xml:space="preserve"> </w:t>
      </w:r>
      <w:proofErr w:type="spellStart"/>
      <w:r w:rsidR="004440F9" w:rsidRPr="00A11B83">
        <w:rPr>
          <w:color w:val="auto"/>
          <w:sz w:val="28"/>
          <w:szCs w:val="28"/>
          <w:lang w:val="uk-UA"/>
        </w:rPr>
        <w:t>content</w:t>
      </w:r>
      <w:proofErr w:type="spellEnd"/>
      <w:r w:rsidR="004440F9" w:rsidRPr="00A11B83">
        <w:rPr>
          <w:color w:val="auto"/>
          <w:sz w:val="28"/>
          <w:szCs w:val="28"/>
          <w:lang w:val="uk-UA"/>
        </w:rPr>
        <w:t>/</w:t>
      </w:r>
      <w:proofErr w:type="spellStart"/>
      <w:r w:rsidR="004440F9" w:rsidRPr="00A11B83">
        <w:rPr>
          <w:color w:val="auto"/>
          <w:sz w:val="28"/>
          <w:szCs w:val="28"/>
          <w:lang w:val="uk-UA"/>
        </w:rPr>
        <w:t>uploads</w:t>
      </w:r>
      <w:proofErr w:type="spellEnd"/>
      <w:r w:rsidR="004440F9" w:rsidRPr="00A11B83">
        <w:rPr>
          <w:color w:val="auto"/>
          <w:sz w:val="28"/>
          <w:szCs w:val="28"/>
          <w:lang w:val="uk-UA"/>
        </w:rPr>
        <w:t>/2018/ephd_2018_4_4/14.pdf</w:t>
      </w:r>
    </w:p>
    <w:p w:rsidR="004440F9" w:rsidRPr="00A11B83" w:rsidRDefault="004440F9" w:rsidP="004440F9">
      <w:pPr>
        <w:pStyle w:val="Default"/>
        <w:numPr>
          <w:ilvl w:val="0"/>
          <w:numId w:val="2"/>
        </w:numPr>
        <w:spacing w:after="27"/>
        <w:jc w:val="both"/>
        <w:rPr>
          <w:color w:val="auto"/>
          <w:sz w:val="28"/>
          <w:szCs w:val="28"/>
          <w:lang w:val="uk-UA"/>
        </w:rPr>
      </w:pPr>
      <w:r w:rsidRPr="00A11B83">
        <w:rPr>
          <w:color w:val="auto"/>
          <w:sz w:val="28"/>
          <w:szCs w:val="28"/>
          <w:lang w:val="uk-UA"/>
        </w:rPr>
        <w:t xml:space="preserve">Данилова В. Спеціальні художні події </w:t>
      </w:r>
      <w:r w:rsidR="00FC0F21" w:rsidRPr="00A11B83">
        <w:rPr>
          <w:color w:val="auto"/>
          <w:sz w:val="28"/>
          <w:szCs w:val="28"/>
          <w:lang w:val="uk-UA"/>
        </w:rPr>
        <w:t>як ін</w:t>
      </w:r>
      <w:r w:rsidRPr="00A11B83">
        <w:rPr>
          <w:color w:val="auto"/>
          <w:sz w:val="28"/>
          <w:szCs w:val="28"/>
          <w:lang w:val="uk-UA"/>
        </w:rPr>
        <w:t>струмент впливу на сусп</w:t>
      </w:r>
      <w:r w:rsidR="00FC0F21" w:rsidRPr="00A11B83">
        <w:rPr>
          <w:color w:val="auto"/>
          <w:sz w:val="28"/>
          <w:szCs w:val="28"/>
          <w:lang w:val="uk-UA"/>
        </w:rPr>
        <w:t>ільну й індивідуальну свідоміст</w:t>
      </w:r>
      <w:r w:rsidRPr="00A11B83">
        <w:rPr>
          <w:color w:val="auto"/>
          <w:sz w:val="28"/>
          <w:szCs w:val="28"/>
          <w:lang w:val="uk-UA"/>
        </w:rPr>
        <w:t xml:space="preserve">ю </w:t>
      </w:r>
      <w:r w:rsidRPr="00A11B83">
        <w:rPr>
          <w:i/>
          <w:color w:val="auto"/>
          <w:sz w:val="28"/>
          <w:szCs w:val="28"/>
          <w:lang w:val="uk-UA"/>
        </w:rPr>
        <w:t>Актуальні питання гуманітарних наук.</w:t>
      </w:r>
      <w:r w:rsidRPr="00A11B83">
        <w:rPr>
          <w:color w:val="auto"/>
          <w:sz w:val="28"/>
          <w:szCs w:val="28"/>
          <w:lang w:val="uk-UA"/>
        </w:rPr>
        <w:t xml:space="preserve"> </w:t>
      </w:r>
      <w:proofErr w:type="spellStart"/>
      <w:r w:rsidRPr="00A11B83">
        <w:rPr>
          <w:color w:val="auto"/>
          <w:sz w:val="28"/>
          <w:szCs w:val="28"/>
          <w:lang w:val="uk-UA"/>
        </w:rPr>
        <w:t>Вип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 22. Том 2. 2018.  С.17</w:t>
      </w:r>
      <w:r w:rsidRPr="00A11B83">
        <w:rPr>
          <w:color w:val="auto"/>
          <w:sz w:val="28"/>
          <w:szCs w:val="28"/>
        </w:rPr>
        <w:t>–</w:t>
      </w:r>
      <w:r w:rsidRPr="00A11B83">
        <w:rPr>
          <w:color w:val="auto"/>
          <w:sz w:val="28"/>
          <w:szCs w:val="28"/>
          <w:lang w:val="uk-UA"/>
        </w:rPr>
        <w:t>23.  http://www.aphn-journal.in.ua/archive/22_2018/part_2/5.pdf</w:t>
      </w:r>
    </w:p>
    <w:p w:rsidR="004440F9" w:rsidRPr="00A11B83" w:rsidRDefault="004440F9" w:rsidP="0018341D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Іванова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О. В.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підходи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бізнес-івенту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URL 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18341D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A11B83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lang w:val="uk-UA"/>
        </w:rPr>
      </w:pPr>
      <w:r w:rsidRPr="00A11B83">
        <w:rPr>
          <w:bCs/>
          <w:color w:val="auto"/>
          <w:sz w:val="28"/>
          <w:szCs w:val="28"/>
          <w:lang w:val="uk-UA"/>
        </w:rPr>
        <w:t xml:space="preserve">Новікова В.В., Бондар Н.П., </w:t>
      </w:r>
      <w:proofErr w:type="spellStart"/>
      <w:r w:rsidRPr="00A11B83">
        <w:rPr>
          <w:bCs/>
          <w:color w:val="auto"/>
          <w:sz w:val="28"/>
          <w:szCs w:val="28"/>
          <w:lang w:val="uk-UA"/>
        </w:rPr>
        <w:t>Шаран</w:t>
      </w:r>
      <w:proofErr w:type="spellEnd"/>
      <w:r w:rsidRPr="00A11B83">
        <w:rPr>
          <w:bCs/>
          <w:color w:val="auto"/>
          <w:sz w:val="28"/>
          <w:szCs w:val="28"/>
          <w:lang w:val="uk-UA"/>
        </w:rPr>
        <w:t xml:space="preserve"> Л.О. Впровадження </w:t>
      </w:r>
      <w:r w:rsidRPr="00A11B83">
        <w:rPr>
          <w:bCs/>
          <w:color w:val="auto"/>
          <w:sz w:val="28"/>
          <w:szCs w:val="28"/>
          <w:lang w:val="en-US"/>
        </w:rPr>
        <w:t>event</w:t>
      </w:r>
      <w:r w:rsidRPr="00A11B83">
        <w:rPr>
          <w:bCs/>
          <w:color w:val="auto"/>
          <w:sz w:val="28"/>
          <w:szCs w:val="28"/>
          <w:lang w:val="uk-UA"/>
        </w:rPr>
        <w:t xml:space="preserve">-менеджменту в діяльність підприємства </w:t>
      </w:r>
      <w:proofErr w:type="spellStart"/>
      <w:r w:rsidRPr="00A11B83">
        <w:rPr>
          <w:bCs/>
          <w:color w:val="auto"/>
          <w:sz w:val="28"/>
          <w:szCs w:val="28"/>
          <w:lang w:val="uk-UA"/>
        </w:rPr>
        <w:t>готельно</w:t>
      </w:r>
      <w:proofErr w:type="spellEnd"/>
      <w:r w:rsidRPr="00A11B83">
        <w:rPr>
          <w:bCs/>
          <w:color w:val="auto"/>
          <w:sz w:val="28"/>
          <w:szCs w:val="28"/>
          <w:lang w:val="uk-UA"/>
        </w:rPr>
        <w:t xml:space="preserve">-ресторанного </w:t>
      </w:r>
      <w:r w:rsidRPr="00A11B83">
        <w:rPr>
          <w:bCs/>
          <w:color w:val="auto"/>
          <w:sz w:val="28"/>
          <w:szCs w:val="28"/>
          <w:lang w:val="uk-UA"/>
        </w:rPr>
        <w:lastRenderedPageBreak/>
        <w:t>господарства.</w:t>
      </w:r>
      <w:r w:rsidRPr="00A11B83">
        <w:rPr>
          <w:b/>
          <w:bCs/>
          <w:color w:val="auto"/>
          <w:sz w:val="28"/>
          <w:szCs w:val="28"/>
          <w:lang w:val="uk-UA"/>
        </w:rPr>
        <w:t xml:space="preserve"> </w:t>
      </w:r>
      <w:r w:rsidRPr="00A11B83">
        <w:rPr>
          <w:i/>
          <w:iCs/>
          <w:color w:val="auto"/>
          <w:sz w:val="28"/>
          <w:szCs w:val="28"/>
          <w:lang w:val="en-US"/>
        </w:rPr>
        <w:t>Modern</w:t>
      </w:r>
      <w:r w:rsidRPr="00A11B83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11B83">
        <w:rPr>
          <w:i/>
          <w:iCs/>
          <w:color w:val="auto"/>
          <w:sz w:val="28"/>
          <w:szCs w:val="28"/>
          <w:lang w:val="en-US"/>
        </w:rPr>
        <w:t>engineering</w:t>
      </w:r>
      <w:r w:rsidRPr="00A11B83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11B83">
        <w:rPr>
          <w:i/>
          <w:iCs/>
          <w:color w:val="auto"/>
          <w:sz w:val="28"/>
          <w:szCs w:val="28"/>
          <w:lang w:val="en-US"/>
        </w:rPr>
        <w:t>and</w:t>
      </w:r>
      <w:r w:rsidRPr="00A11B83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11B83">
        <w:rPr>
          <w:i/>
          <w:iCs/>
          <w:color w:val="auto"/>
          <w:sz w:val="28"/>
          <w:szCs w:val="28"/>
          <w:lang w:val="en-US"/>
        </w:rPr>
        <w:t>innovative</w:t>
      </w:r>
      <w:r w:rsidRPr="00A11B83">
        <w:rPr>
          <w:i/>
          <w:iCs/>
          <w:color w:val="auto"/>
          <w:sz w:val="28"/>
          <w:szCs w:val="28"/>
          <w:lang w:val="uk-UA"/>
        </w:rPr>
        <w:t xml:space="preserve"> </w:t>
      </w:r>
      <w:r w:rsidRPr="00A11B83">
        <w:rPr>
          <w:i/>
          <w:iCs/>
          <w:color w:val="auto"/>
          <w:sz w:val="28"/>
          <w:szCs w:val="28"/>
          <w:lang w:val="en-US"/>
        </w:rPr>
        <w:t>technologies</w:t>
      </w:r>
      <w:r w:rsidRPr="00A11B83">
        <w:rPr>
          <w:iCs/>
          <w:color w:val="auto"/>
          <w:sz w:val="28"/>
          <w:szCs w:val="28"/>
          <w:lang w:val="uk-UA"/>
        </w:rPr>
        <w:t xml:space="preserve">.  </w:t>
      </w:r>
      <w:r w:rsidRPr="00A11B83">
        <w:rPr>
          <w:iCs/>
          <w:color w:val="auto"/>
          <w:sz w:val="28"/>
          <w:szCs w:val="28"/>
          <w:lang w:val="en-US"/>
        </w:rPr>
        <w:t>Issue</w:t>
      </w:r>
      <w:r w:rsidRPr="00A11B83">
        <w:rPr>
          <w:iCs/>
          <w:color w:val="auto"/>
          <w:sz w:val="28"/>
          <w:szCs w:val="28"/>
          <w:lang w:val="uk-UA"/>
        </w:rPr>
        <w:t xml:space="preserve"> 10.  </w:t>
      </w:r>
      <w:r w:rsidRPr="00A11B83">
        <w:rPr>
          <w:iCs/>
          <w:color w:val="auto"/>
          <w:sz w:val="28"/>
          <w:szCs w:val="28"/>
          <w:lang w:val="en-US"/>
        </w:rPr>
        <w:t>Part</w:t>
      </w:r>
      <w:r w:rsidRPr="00A11B83">
        <w:rPr>
          <w:iCs/>
          <w:color w:val="auto"/>
          <w:sz w:val="28"/>
          <w:szCs w:val="28"/>
          <w:lang w:val="uk-UA"/>
        </w:rPr>
        <w:t xml:space="preserve"> 2.2019</w:t>
      </w:r>
      <w:r w:rsidRPr="00A11B83">
        <w:rPr>
          <w:i/>
          <w:iCs/>
          <w:color w:val="auto"/>
          <w:sz w:val="28"/>
          <w:szCs w:val="28"/>
          <w:lang w:val="uk-UA"/>
        </w:rPr>
        <w:t xml:space="preserve">.  </w:t>
      </w:r>
      <w:r w:rsidRPr="00A11B83">
        <w:rPr>
          <w:iCs/>
          <w:color w:val="auto"/>
          <w:sz w:val="28"/>
          <w:szCs w:val="28"/>
          <w:lang w:val="uk-UA"/>
        </w:rPr>
        <w:t>С 45</w:t>
      </w:r>
      <w:r w:rsidRPr="00A11B83">
        <w:rPr>
          <w:color w:val="auto"/>
          <w:sz w:val="28"/>
          <w:szCs w:val="28"/>
          <w:lang w:val="uk-UA"/>
        </w:rPr>
        <w:t>–</w:t>
      </w:r>
      <w:r w:rsidRPr="00A11B83">
        <w:rPr>
          <w:iCs/>
          <w:color w:val="auto"/>
          <w:sz w:val="28"/>
          <w:szCs w:val="28"/>
          <w:lang w:val="uk-UA"/>
        </w:rPr>
        <w:t>54.</w:t>
      </w:r>
    </w:p>
    <w:p w:rsidR="004440F9" w:rsidRPr="00A11B83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  <w:shd w:val="clear" w:color="auto" w:fill="FFFFFF"/>
        </w:rPr>
      </w:pPr>
      <w:proofErr w:type="spellStart"/>
      <w:r w:rsidRPr="00A11B83">
        <w:rPr>
          <w:color w:val="auto"/>
          <w:sz w:val="28"/>
          <w:szCs w:val="28"/>
          <w:lang w:val="uk-UA"/>
        </w:rPr>
        <w:t>Оборська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 С.В. </w:t>
      </w:r>
      <w:proofErr w:type="spellStart"/>
      <w:r w:rsidRPr="00A11B83">
        <w:rPr>
          <w:color w:val="auto"/>
          <w:sz w:val="28"/>
          <w:szCs w:val="28"/>
          <w:lang w:val="uk-UA"/>
        </w:rPr>
        <w:t>Подієвий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 менеджмент у мистецтві.   </w:t>
      </w:r>
      <w:r w:rsidRPr="00A11B83">
        <w:rPr>
          <w:i/>
          <w:color w:val="auto"/>
          <w:sz w:val="28"/>
          <w:szCs w:val="28"/>
          <w:shd w:val="clear" w:color="auto" w:fill="FFFFFF"/>
          <w:lang w:val="uk-UA"/>
        </w:rPr>
        <w:t>Культура і</w:t>
      </w:r>
      <w:r w:rsidRPr="00A11B83">
        <w:rPr>
          <w:i/>
          <w:color w:val="auto"/>
          <w:sz w:val="28"/>
          <w:szCs w:val="28"/>
          <w:shd w:val="clear" w:color="auto" w:fill="FFFFFF"/>
        </w:rPr>
        <w:t> </w:t>
      </w:r>
      <w:r w:rsidRPr="00A11B83">
        <w:rPr>
          <w:rStyle w:val="a5"/>
          <w:bCs/>
          <w:color w:val="auto"/>
          <w:sz w:val="28"/>
          <w:szCs w:val="28"/>
          <w:shd w:val="clear" w:color="auto" w:fill="FFFFFF"/>
          <w:lang w:val="uk-UA"/>
        </w:rPr>
        <w:t>мистецтво</w:t>
      </w:r>
      <w:r w:rsidRPr="00A11B83">
        <w:rPr>
          <w:i/>
          <w:color w:val="auto"/>
          <w:sz w:val="28"/>
          <w:szCs w:val="28"/>
          <w:shd w:val="clear" w:color="auto" w:fill="FFFFFF"/>
        </w:rPr>
        <w:t> </w:t>
      </w:r>
      <w:r w:rsidRPr="00A11B83">
        <w:rPr>
          <w:i/>
          <w:color w:val="auto"/>
          <w:sz w:val="28"/>
          <w:szCs w:val="28"/>
          <w:shd w:val="clear" w:color="auto" w:fill="FFFFFF"/>
          <w:lang w:val="uk-UA"/>
        </w:rPr>
        <w:t xml:space="preserve">у сучасному світі. </w:t>
      </w:r>
      <w:r w:rsidRPr="00A11B83">
        <w:rPr>
          <w:color w:val="auto"/>
          <w:sz w:val="28"/>
          <w:szCs w:val="28"/>
          <w:shd w:val="clear" w:color="auto" w:fill="FFFFFF"/>
          <w:lang w:val="uk-UA"/>
        </w:rPr>
        <w:t>2014</w:t>
      </w:r>
      <w:r w:rsidRPr="00A11B83">
        <w:rPr>
          <w:color w:val="auto"/>
          <w:sz w:val="28"/>
          <w:szCs w:val="28"/>
          <w:shd w:val="clear" w:color="auto" w:fill="FFFFFF"/>
        </w:rPr>
        <w:t xml:space="preserve">.  </w:t>
      </w:r>
      <w:proofErr w:type="spellStart"/>
      <w:r w:rsidRPr="00A11B83">
        <w:rPr>
          <w:color w:val="auto"/>
          <w:sz w:val="28"/>
          <w:szCs w:val="28"/>
          <w:shd w:val="clear" w:color="auto" w:fill="FFFFFF"/>
        </w:rPr>
        <w:t>Вип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>. 15.  С. 57</w:t>
      </w:r>
      <w:r w:rsidRPr="00A11B83">
        <w:rPr>
          <w:color w:val="auto"/>
          <w:sz w:val="28"/>
          <w:szCs w:val="28"/>
        </w:rPr>
        <w:t>–</w:t>
      </w:r>
      <w:r w:rsidRPr="00A11B83">
        <w:rPr>
          <w:color w:val="auto"/>
          <w:sz w:val="28"/>
          <w:szCs w:val="28"/>
          <w:shd w:val="clear" w:color="auto" w:fill="FFFFFF"/>
        </w:rPr>
        <w:t>63.</w:t>
      </w:r>
    </w:p>
    <w:p w:rsidR="004440F9" w:rsidRPr="00A11B83" w:rsidRDefault="004440F9" w:rsidP="004440F9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proofErr w:type="spellStart"/>
      <w:r w:rsidRPr="00A11B83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Оборська</w:t>
      </w:r>
      <w:proofErr w:type="spellEnd"/>
      <w:r w:rsidRPr="00A11B83">
        <w:rPr>
          <w:i/>
          <w:color w:val="auto"/>
          <w:sz w:val="28"/>
          <w:szCs w:val="28"/>
          <w:shd w:val="clear" w:color="auto" w:fill="FFFFFF"/>
        </w:rPr>
        <w:t> </w:t>
      </w:r>
      <w:r w:rsidRPr="00A11B83">
        <w:rPr>
          <w:color w:val="auto"/>
          <w:sz w:val="28"/>
          <w:szCs w:val="28"/>
          <w:shd w:val="clear" w:color="auto" w:fill="FFFFFF"/>
        </w:rPr>
        <w:t xml:space="preserve">С. В. </w:t>
      </w:r>
      <w:proofErr w:type="spellStart"/>
      <w:r w:rsidRPr="00A11B83">
        <w:rPr>
          <w:color w:val="auto"/>
          <w:sz w:val="28"/>
          <w:szCs w:val="28"/>
          <w:shd w:val="clear" w:color="auto" w:fill="FFFFFF"/>
        </w:rPr>
        <w:t>Сучасна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 xml:space="preserve"> проблематика</w:t>
      </w:r>
      <w:r w:rsidRPr="00A11B83">
        <w:rPr>
          <w:color w:val="auto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11B83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подієвого</w:t>
      </w:r>
      <w:proofErr w:type="spellEnd"/>
      <w:r w:rsidRPr="00A11B83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 xml:space="preserve"> менеджменту </w:t>
      </w:r>
      <w:proofErr w:type="spellStart"/>
      <w:r w:rsidRPr="00A11B83">
        <w:rPr>
          <w:rStyle w:val="a5"/>
          <w:bCs/>
          <w:i w:val="0"/>
          <w:color w:val="auto"/>
          <w:sz w:val="28"/>
          <w:szCs w:val="28"/>
          <w:shd w:val="clear" w:color="auto" w:fill="FFFFFF"/>
        </w:rPr>
        <w:t>мистецьких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> </w:t>
      </w:r>
      <w:proofErr w:type="spellStart"/>
      <w:r w:rsidRPr="00A11B83">
        <w:rPr>
          <w:color w:val="auto"/>
          <w:sz w:val="28"/>
          <w:szCs w:val="28"/>
          <w:shd w:val="clear" w:color="auto" w:fill="FFFFFF"/>
        </w:rPr>
        <w:t>проектів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 xml:space="preserve">. </w:t>
      </w:r>
      <w:r w:rsidRPr="00A11B83">
        <w:rPr>
          <w:i/>
          <w:color w:val="auto"/>
          <w:sz w:val="28"/>
          <w:szCs w:val="28"/>
          <w:shd w:val="clear" w:color="auto" w:fill="FFFFFF"/>
        </w:rPr>
        <w:t xml:space="preserve">Культура </w:t>
      </w:r>
      <w:proofErr w:type="spellStart"/>
      <w:r w:rsidRPr="00A11B83">
        <w:rPr>
          <w:i/>
          <w:color w:val="auto"/>
          <w:sz w:val="28"/>
          <w:szCs w:val="28"/>
          <w:shd w:val="clear" w:color="auto" w:fill="FFFFFF"/>
        </w:rPr>
        <w:t>України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 xml:space="preserve">. </w:t>
      </w:r>
      <w:proofErr w:type="spellStart"/>
      <w:r w:rsidRPr="00A11B83">
        <w:rPr>
          <w:color w:val="auto"/>
          <w:sz w:val="28"/>
          <w:szCs w:val="28"/>
          <w:shd w:val="clear" w:color="auto" w:fill="FFFFFF"/>
        </w:rPr>
        <w:t>C</w:t>
      </w:r>
      <w:proofErr w:type="gramStart"/>
      <w:r w:rsidRPr="00A11B83">
        <w:rPr>
          <w:color w:val="auto"/>
          <w:sz w:val="28"/>
          <w:szCs w:val="28"/>
          <w:shd w:val="clear" w:color="auto" w:fill="FFFFFF"/>
        </w:rPr>
        <w:t>ерія</w:t>
      </w:r>
      <w:proofErr w:type="spellEnd"/>
      <w:r w:rsidRPr="00A11B83">
        <w:rPr>
          <w:color w:val="auto"/>
          <w:sz w:val="28"/>
          <w:szCs w:val="28"/>
          <w:shd w:val="clear" w:color="auto" w:fill="FFFFFF"/>
        </w:rPr>
        <w:t xml:space="preserve"> :</w:t>
      </w:r>
      <w:proofErr w:type="gramEnd"/>
      <w:r w:rsidRPr="00A11B83">
        <w:rPr>
          <w:color w:val="auto"/>
          <w:sz w:val="28"/>
          <w:szCs w:val="28"/>
          <w:shd w:val="clear" w:color="auto" w:fill="F9F9F9"/>
        </w:rPr>
        <w:t xml:space="preserve"> </w:t>
      </w:r>
      <w:proofErr w:type="spellStart"/>
      <w:r w:rsidRPr="00A11B83">
        <w:rPr>
          <w:color w:val="auto"/>
          <w:sz w:val="28"/>
          <w:szCs w:val="28"/>
          <w:shd w:val="clear" w:color="auto" w:fill="F9F9F9"/>
        </w:rPr>
        <w:t>Мистецтвознавство</w:t>
      </w:r>
      <w:proofErr w:type="spellEnd"/>
      <w:r w:rsidRPr="00A11B83">
        <w:rPr>
          <w:color w:val="auto"/>
          <w:sz w:val="28"/>
          <w:szCs w:val="28"/>
          <w:shd w:val="clear" w:color="auto" w:fill="F9F9F9"/>
        </w:rPr>
        <w:t xml:space="preserve">.  2018. </w:t>
      </w:r>
      <w:proofErr w:type="spellStart"/>
      <w:r w:rsidRPr="00A11B83">
        <w:rPr>
          <w:color w:val="auto"/>
          <w:sz w:val="28"/>
          <w:szCs w:val="28"/>
          <w:shd w:val="clear" w:color="auto" w:fill="F9F9F9"/>
        </w:rPr>
        <w:t>Вип</w:t>
      </w:r>
      <w:proofErr w:type="spellEnd"/>
      <w:r w:rsidRPr="00A11B83">
        <w:rPr>
          <w:color w:val="auto"/>
          <w:sz w:val="28"/>
          <w:szCs w:val="28"/>
          <w:shd w:val="clear" w:color="auto" w:fill="F9F9F9"/>
        </w:rPr>
        <w:t>. 61.  С. 389-397.  http://nbuv.gov.ua/UJRN/Kum_2018_61_40.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hAnsi="Times New Roman" w:cs="Times New Roman"/>
          <w:sz w:val="28"/>
          <w:szCs w:val="28"/>
        </w:rPr>
        <w:t xml:space="preserve">Пашкевич М. Ю.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Івент-технології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F21" w:rsidRPr="00A11B83">
        <w:rPr>
          <w:rFonts w:ascii="Times New Roman" w:hAnsi="Times New Roman" w:cs="Times New Roman"/>
          <w:sz w:val="28"/>
          <w:szCs w:val="28"/>
        </w:rPr>
        <w:t>дозвілля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Pr="00A11B83">
        <w:rPr>
          <w:rFonts w:ascii="Times New Roman" w:hAnsi="Times New Roman" w:cs="Times New Roman"/>
          <w:sz w:val="28"/>
          <w:szCs w:val="28"/>
        </w:rPr>
        <w:t>Культурно-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дозвіллєва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світі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: кол.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монографія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Київ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</w:rPr>
        <w:t>Вид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1B83">
        <w:rPr>
          <w:rFonts w:ascii="Times New Roman" w:hAnsi="Times New Roman" w:cs="Times New Roman"/>
          <w:sz w:val="28"/>
          <w:szCs w:val="28"/>
        </w:rPr>
        <w:t>во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Ліра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11B83">
        <w:rPr>
          <w:rFonts w:ascii="Times New Roman" w:hAnsi="Times New Roman" w:cs="Times New Roman"/>
          <w:sz w:val="28"/>
          <w:szCs w:val="28"/>
        </w:rPr>
        <w:t>К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, 2017. </w:t>
      </w:r>
      <w:proofErr w:type="gramStart"/>
      <w:r w:rsidRPr="00A11B83">
        <w:rPr>
          <w:rFonts w:ascii="Times New Roman" w:hAnsi="Times New Roman" w:cs="Times New Roman"/>
          <w:sz w:val="28"/>
          <w:szCs w:val="28"/>
          <w:lang w:val="en-US"/>
        </w:rPr>
        <w:t>328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</w:rPr>
        <w:t>с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1B83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Поплавський М. М. </w:t>
      </w:r>
      <w:r w:rsidRPr="00A11B83">
        <w:rPr>
          <w:rFonts w:ascii="Times New Roman" w:hAnsi="Times New Roman" w:cs="Times New Roman"/>
          <w:bCs/>
          <w:sz w:val="28"/>
          <w:szCs w:val="28"/>
          <w:lang w:val="uk-UA"/>
        </w:rPr>
        <w:t>Е</w:t>
      </w:r>
      <w:r w:rsidRPr="00A11B83">
        <w:rPr>
          <w:rFonts w:ascii="Times New Roman" w:hAnsi="Times New Roman" w:cs="Times New Roman"/>
          <w:bCs/>
          <w:sz w:val="28"/>
          <w:szCs w:val="28"/>
          <w:lang w:val="en-US"/>
        </w:rPr>
        <w:t>vent</w:t>
      </w:r>
      <w:r w:rsidRPr="00A11B8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-менеджмент у індустрії дозвілля. </w:t>
      </w:r>
      <w:r w:rsidRPr="00A11B83">
        <w:rPr>
          <w:rFonts w:ascii="Times New Roman" w:hAnsi="Times New Roman" w:cs="Times New Roman"/>
          <w:i/>
          <w:sz w:val="28"/>
          <w:szCs w:val="28"/>
          <w:lang w:val="uk-UA"/>
        </w:rPr>
        <w:t>Питання культурології.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11B83">
        <w:rPr>
          <w:rFonts w:ascii="Times New Roman" w:hAnsi="Times New Roman" w:cs="Times New Roman"/>
          <w:bCs/>
          <w:sz w:val="28"/>
          <w:szCs w:val="28"/>
          <w:lang w:val="uk-UA"/>
        </w:rPr>
        <w:t>2017.</w:t>
      </w:r>
      <w:r w:rsidRPr="00A11B8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proofErr w:type="gramStart"/>
      <w:r w:rsidRPr="00A11B83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: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14" w:history="1">
        <w:r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http://nbuv.gov.ua/UJRN/</w:t>
        </w:r>
        <w:r w:rsidRPr="00A11B83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Pkl_2017_33_19</w:t>
        </w:r>
      </w:hyperlink>
      <w:r w:rsidRPr="00A11B8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Хамініч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С.Ю.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Стратегічне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підприємствах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>: теоретико-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методологічний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аспект.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Економіка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проблеми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теорії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 та</w:t>
      </w:r>
      <w:r w:rsidRPr="00A11B8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proofErr w:type="gramStart"/>
      <w:r w:rsidRPr="00A11B83">
        <w:rPr>
          <w:rFonts w:ascii="Times New Roman" w:hAnsi="Times New Roman" w:cs="Times New Roman"/>
          <w:i/>
          <w:sz w:val="28"/>
          <w:szCs w:val="28"/>
        </w:rPr>
        <w:t>практики :</w:t>
      </w:r>
      <w:proofErr w:type="gram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збірник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наукових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11B83">
        <w:rPr>
          <w:rFonts w:ascii="Times New Roman" w:hAnsi="Times New Roman" w:cs="Times New Roman"/>
          <w:i/>
          <w:sz w:val="28"/>
          <w:szCs w:val="28"/>
        </w:rPr>
        <w:t>праць</w:t>
      </w:r>
      <w:proofErr w:type="spellEnd"/>
      <w:r w:rsidRPr="00A11B83">
        <w:rPr>
          <w:rFonts w:ascii="Times New Roman" w:hAnsi="Times New Roman" w:cs="Times New Roman"/>
          <w:i/>
          <w:sz w:val="28"/>
          <w:szCs w:val="28"/>
        </w:rPr>
        <w:t>.</w:t>
      </w:r>
      <w:r w:rsidRPr="00A11B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11B83">
        <w:rPr>
          <w:rFonts w:ascii="Times New Roman" w:hAnsi="Times New Roman" w:cs="Times New Roman"/>
          <w:sz w:val="28"/>
          <w:szCs w:val="28"/>
        </w:rPr>
        <w:t>Дніпропетровськ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11B83">
        <w:rPr>
          <w:rFonts w:ascii="Times New Roman" w:hAnsi="Times New Roman" w:cs="Times New Roman"/>
          <w:sz w:val="28"/>
          <w:szCs w:val="28"/>
        </w:rPr>
        <w:t xml:space="preserve"> ДНУ, 2009. </w:t>
      </w:r>
      <w:proofErr w:type="spellStart"/>
      <w:r w:rsidRPr="00A11B83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A11B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11B83">
        <w:rPr>
          <w:rFonts w:ascii="Times New Roman" w:hAnsi="Times New Roman" w:cs="Times New Roman"/>
          <w:sz w:val="28"/>
          <w:szCs w:val="28"/>
        </w:rPr>
        <w:t>249 :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</w:rPr>
        <w:t>в 6 т. T. 5. С.1317 – 1322.</w:t>
      </w:r>
    </w:p>
    <w:p w:rsidR="004440F9" w:rsidRPr="00A11B83" w:rsidRDefault="00214AE8" w:rsidP="00214AE8">
      <w:pPr>
        <w:pStyle w:val="Default"/>
        <w:numPr>
          <w:ilvl w:val="0"/>
          <w:numId w:val="2"/>
        </w:numPr>
        <w:jc w:val="both"/>
        <w:rPr>
          <w:color w:val="auto"/>
          <w:sz w:val="28"/>
          <w:szCs w:val="28"/>
        </w:rPr>
      </w:pPr>
      <w:r w:rsidRPr="00A11B83">
        <w:rPr>
          <w:color w:val="auto"/>
          <w:sz w:val="28"/>
          <w:szCs w:val="28"/>
        </w:rPr>
        <w:t xml:space="preserve">Хитрова О.А. </w:t>
      </w:r>
      <w:r w:rsidRPr="00A11B83">
        <w:rPr>
          <w:color w:val="auto"/>
          <w:sz w:val="28"/>
          <w:szCs w:val="28"/>
          <w:lang w:val="uk-UA"/>
        </w:rPr>
        <w:t xml:space="preserve">Харитонова Ю.Ю. </w:t>
      </w:r>
      <w:r w:rsidRPr="00A11B83">
        <w:rPr>
          <w:color w:val="auto"/>
          <w:sz w:val="28"/>
          <w:szCs w:val="28"/>
        </w:rPr>
        <w:t xml:space="preserve">Стан і </w:t>
      </w:r>
      <w:proofErr w:type="spellStart"/>
      <w:r w:rsidRPr="00A11B83">
        <w:rPr>
          <w:color w:val="auto"/>
          <w:sz w:val="28"/>
          <w:szCs w:val="28"/>
        </w:rPr>
        <w:t>тенденції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розвитку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Івент</w:t>
      </w:r>
      <w:proofErr w:type="spellEnd"/>
      <w:r w:rsidRPr="00A11B83">
        <w:rPr>
          <w:color w:val="auto"/>
          <w:sz w:val="28"/>
          <w:szCs w:val="28"/>
        </w:rPr>
        <w:t xml:space="preserve">-менеджменту в </w:t>
      </w:r>
      <w:proofErr w:type="spellStart"/>
      <w:r w:rsidRPr="00A11B83">
        <w:rPr>
          <w:color w:val="auto"/>
          <w:sz w:val="28"/>
          <w:szCs w:val="28"/>
        </w:rPr>
        <w:t>Україні</w:t>
      </w:r>
      <w:proofErr w:type="spellEnd"/>
      <w:r w:rsidRPr="00A11B83">
        <w:rPr>
          <w:color w:val="auto"/>
          <w:sz w:val="28"/>
          <w:szCs w:val="28"/>
          <w:lang w:val="uk-UA"/>
        </w:rPr>
        <w:t xml:space="preserve">. </w:t>
      </w:r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Науковий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вісник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Міжнародного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гуманітарного</w:t>
      </w:r>
      <w:proofErr w:type="spellEnd"/>
      <w:r w:rsidRPr="00A11B83">
        <w:rPr>
          <w:color w:val="auto"/>
          <w:sz w:val="28"/>
          <w:szCs w:val="28"/>
        </w:rPr>
        <w:t xml:space="preserve"> </w:t>
      </w:r>
      <w:proofErr w:type="spellStart"/>
      <w:r w:rsidRPr="00A11B83">
        <w:rPr>
          <w:color w:val="auto"/>
          <w:sz w:val="28"/>
          <w:szCs w:val="28"/>
        </w:rPr>
        <w:t>університету</w:t>
      </w:r>
      <w:proofErr w:type="spellEnd"/>
      <w:r w:rsidRPr="00A11B83">
        <w:rPr>
          <w:color w:val="auto"/>
          <w:sz w:val="28"/>
          <w:szCs w:val="28"/>
        </w:rPr>
        <w:t xml:space="preserve">, </w:t>
      </w:r>
      <w:proofErr w:type="spellStart"/>
      <w:r w:rsidRPr="00A11B83">
        <w:rPr>
          <w:color w:val="auto"/>
          <w:sz w:val="28"/>
          <w:szCs w:val="28"/>
        </w:rPr>
        <w:t>Вип</w:t>
      </w:r>
      <w:proofErr w:type="spellEnd"/>
      <w:r w:rsidRPr="00A11B83">
        <w:rPr>
          <w:color w:val="auto"/>
          <w:sz w:val="28"/>
          <w:szCs w:val="28"/>
        </w:rPr>
        <w:t>. 12.</w:t>
      </w:r>
      <w:r w:rsidRPr="00A11B83">
        <w:rPr>
          <w:color w:val="auto"/>
          <w:sz w:val="28"/>
          <w:szCs w:val="28"/>
          <w:lang w:val="uk-UA"/>
        </w:rPr>
        <w:t xml:space="preserve"> </w:t>
      </w:r>
      <w:r w:rsidRPr="00A11B83">
        <w:rPr>
          <w:color w:val="auto"/>
          <w:sz w:val="28"/>
          <w:szCs w:val="28"/>
        </w:rPr>
        <w:t xml:space="preserve"> 2017.</w:t>
      </w:r>
      <w:r w:rsidRPr="00A11B83">
        <w:rPr>
          <w:color w:val="auto"/>
          <w:sz w:val="28"/>
          <w:szCs w:val="28"/>
          <w:lang w:val="uk-UA"/>
        </w:rPr>
        <w:t xml:space="preserve"> С</w:t>
      </w:r>
      <w:r w:rsidRPr="00A11B83">
        <w:rPr>
          <w:color w:val="auto"/>
          <w:sz w:val="28"/>
          <w:szCs w:val="28"/>
        </w:rPr>
        <w:t>.27–31</w:t>
      </w:r>
      <w:r w:rsidRPr="00A11B83">
        <w:rPr>
          <w:color w:val="auto"/>
          <w:sz w:val="28"/>
          <w:szCs w:val="28"/>
          <w:lang w:val="uk-UA"/>
        </w:rPr>
        <w:t>.</w:t>
      </w:r>
      <w:r w:rsidRPr="00A11B83">
        <w:rPr>
          <w:color w:val="auto"/>
          <w:sz w:val="28"/>
          <w:szCs w:val="28"/>
        </w:rPr>
        <w:t xml:space="preserve"> </w:t>
      </w:r>
      <w:r w:rsidR="004440F9" w:rsidRPr="00A11B83">
        <w:rPr>
          <w:color w:val="auto"/>
          <w:sz w:val="28"/>
          <w:szCs w:val="28"/>
        </w:rPr>
        <w:t xml:space="preserve"> 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Getz D. Event tourism: Definition, evolution, and research. </w:t>
      </w:r>
      <w:r w:rsidRPr="00A11B83">
        <w:rPr>
          <w:rFonts w:ascii="Times New Roman" w:hAnsi="Times New Roman" w:cs="Times New Roman"/>
          <w:i/>
          <w:sz w:val="28"/>
          <w:szCs w:val="28"/>
          <w:lang w:val="en-US"/>
        </w:rPr>
        <w:t>Tourism Management.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 2008.  №29. №29. 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>Р. 30-41.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Griffin L.J. Temporality, events and explanation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in historical sociology: An intro-</w:t>
      </w:r>
      <w:proofErr w:type="spell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duction</w:t>
      </w:r>
      <w:proofErr w:type="spellEnd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. </w:t>
      </w:r>
      <w:r w:rsidRPr="00A11B83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Sociological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Methods &amp; Research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. 1992. № 20. P. 403–427.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Lampel</w:t>
      </w:r>
      <w:proofErr w:type="spellEnd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Shamsie</w:t>
      </w:r>
      <w:proofErr w:type="spellEnd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J., </w:t>
      </w:r>
      <w:proofErr w:type="spell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Shapira</w:t>
      </w:r>
      <w:proofErr w:type="spellEnd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Z. Experiencing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the improbable: Rare events and organizational learning.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 Science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. 2009. № 20. P. 835–845.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Nigam A., Ocasio W. Event attention, environmental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sense making, and change in institutional logics: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An inductive analysis of the effects of public </w:t>
      </w:r>
      <w:proofErr w:type="gram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attention</w:t>
      </w:r>
      <w:proofErr w:type="gramEnd"/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to Clinton’s Health Care Reform Initiative. </w:t>
      </w:r>
      <w:r w:rsidRPr="00A11B83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Organization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i/>
          <w:iCs/>
          <w:sz w:val="28"/>
          <w:szCs w:val="28"/>
          <w:lang w:val="en-US"/>
        </w:rPr>
        <w:t>Science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. 2010. № 21. P. 823–841.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hAnsi="Times New Roman" w:cs="Times New Roman"/>
          <w:sz w:val="28"/>
          <w:szCs w:val="28"/>
          <w:lang w:val="en-US"/>
        </w:rPr>
        <w:t>Shone A. Successful event management: a practical handbook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Cengage Learning: EMEA, 2004. P. 13.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11B83">
        <w:rPr>
          <w:rFonts w:ascii="Times New Roman" w:hAnsi="Times New Roman" w:cs="Times New Roman"/>
          <w:sz w:val="28"/>
          <w:szCs w:val="28"/>
          <w:lang w:val="en-US"/>
        </w:rPr>
        <w:t>Tassiopoulos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D. Event Management: A Professional and Developmental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Approach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11B83">
        <w:rPr>
          <w:rFonts w:ascii="Times New Roman" w:hAnsi="Times New Roman" w:cs="Times New Roman"/>
          <w:sz w:val="28"/>
          <w:szCs w:val="28"/>
          <w:lang w:val="en-US"/>
        </w:rPr>
        <w:t>Juta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Pty Ltd, 2013.  </w:t>
      </w:r>
      <w:proofErr w:type="gramStart"/>
      <w:r w:rsidRPr="00A11B83">
        <w:rPr>
          <w:rFonts w:ascii="Times New Roman" w:hAnsi="Times New Roman" w:cs="Times New Roman"/>
          <w:sz w:val="28"/>
          <w:szCs w:val="28"/>
          <w:lang w:val="en-US"/>
        </w:rPr>
        <w:t>510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</w:rPr>
        <w:t>р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hAnsi="Times New Roman" w:cs="Times New Roman"/>
          <w:sz w:val="28"/>
          <w:szCs w:val="28"/>
          <w:lang w:val="en-US"/>
        </w:rPr>
        <w:t>Tum J.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>Norton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P., </w:t>
      </w:r>
      <w:proofErr w:type="spellStart"/>
      <w:r w:rsidRPr="00A11B83">
        <w:rPr>
          <w:rFonts w:ascii="Times New Roman" w:hAnsi="Times New Roman" w:cs="Times New Roman"/>
          <w:sz w:val="28"/>
          <w:szCs w:val="28"/>
          <w:lang w:val="en-US"/>
        </w:rPr>
        <w:t>Nevan</w:t>
      </w:r>
      <w:proofErr w:type="spell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J.  Management of Event Operations</w:t>
      </w:r>
      <w:r w:rsidRPr="00A11B8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Oxford: Elsevier/Butterworth-Heinemann, 2006. </w:t>
      </w:r>
      <w:proofErr w:type="gramStart"/>
      <w:r w:rsidRPr="00A11B83">
        <w:rPr>
          <w:rFonts w:ascii="Times New Roman" w:hAnsi="Times New Roman" w:cs="Times New Roman"/>
          <w:sz w:val="28"/>
          <w:szCs w:val="28"/>
          <w:lang w:val="en-US"/>
        </w:rPr>
        <w:t>280</w:t>
      </w:r>
      <w:proofErr w:type="gramEnd"/>
      <w:r w:rsidRPr="00A11B83">
        <w:rPr>
          <w:rFonts w:ascii="Times New Roman" w:hAnsi="Times New Roman" w:cs="Times New Roman"/>
          <w:sz w:val="28"/>
          <w:szCs w:val="28"/>
          <w:lang w:val="en-US"/>
        </w:rPr>
        <w:t xml:space="preserve"> p.</w:t>
      </w:r>
    </w:p>
    <w:p w:rsidR="004440F9" w:rsidRPr="00A11B83" w:rsidRDefault="004440F9" w:rsidP="004440F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11B83">
        <w:rPr>
          <w:rFonts w:ascii="Times New Roman" w:hAnsi="Times New Roman" w:cs="Times New Roman"/>
          <w:iCs/>
          <w:sz w:val="28"/>
          <w:szCs w:val="28"/>
          <w:lang w:val="en-US"/>
        </w:rPr>
        <w:t>Thomas O</w:t>
      </w:r>
      <w:r w:rsidRPr="00A11B83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  <w:r w:rsidRPr="00A11B83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Reference model-based event management </w:t>
      </w:r>
      <w:r w:rsidRPr="00A11B83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International Journal of Event Management</w:t>
      </w:r>
      <w:r w:rsidRPr="00A11B83">
        <w:rPr>
          <w:rFonts w:ascii="Times New Roman" w:eastAsia="PragmaticaBook-Reg" w:hAnsi="Times New Roman" w:cs="Times New Roman"/>
          <w:i/>
          <w:sz w:val="28"/>
          <w:szCs w:val="28"/>
          <w:lang w:val="uk-UA"/>
        </w:rPr>
        <w:t xml:space="preserve"> </w:t>
      </w:r>
      <w:r w:rsidRPr="00A11B83">
        <w:rPr>
          <w:rFonts w:ascii="Times New Roman" w:eastAsia="PragmaticaBook-Reg" w:hAnsi="Times New Roman" w:cs="Times New Roman"/>
          <w:i/>
          <w:sz w:val="28"/>
          <w:szCs w:val="28"/>
          <w:lang w:val="en-US"/>
        </w:rPr>
        <w:t>Research.</w:t>
      </w:r>
      <w:r w:rsidRPr="00A11B83">
        <w:rPr>
          <w:rFonts w:ascii="Times New Roman" w:eastAsia="PragmaticaBook-Reg" w:hAnsi="Times New Roman" w:cs="Times New Roman"/>
          <w:sz w:val="28"/>
          <w:szCs w:val="28"/>
          <w:lang w:val="en-US"/>
        </w:rPr>
        <w:t xml:space="preserve"> Vol. 4. N 1. 2008. P. 8–16.</w:t>
      </w:r>
      <w:r w:rsidRPr="00A11B83">
        <w:rPr>
          <w:rFonts w:ascii="Times New Roman" w:eastAsia="PragmaticaBook-Reg" w:hAnsi="Times New Roman" w:cs="Times New Roman"/>
          <w:sz w:val="28"/>
          <w:szCs w:val="28"/>
          <w:lang w:val="uk-UA"/>
        </w:rPr>
        <w:t xml:space="preserve">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Eventbrite. The 10 Event Management </w:t>
      </w:r>
      <w:proofErr w:type="gramStart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Skills</w:t>
      </w:r>
      <w:r w:rsidRPr="00A11B83">
        <w:rPr>
          <w:rFonts w:ascii="Times New Roman" w:eastAsia="Arimo" w:hAnsi="Times New Roman" w:cs="Times New Roman"/>
          <w:sz w:val="28"/>
          <w:szCs w:val="28"/>
          <w:lang w:val="uk-UA"/>
        </w:rPr>
        <w:t xml:space="preserve">  </w:t>
      </w:r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>Event</w:t>
      </w:r>
      <w:proofErr w:type="gramEnd"/>
      <w:r w:rsidRPr="00A11B83">
        <w:rPr>
          <w:rFonts w:ascii="Times New Roman" w:eastAsia="Arimo" w:hAnsi="Times New Roman" w:cs="Times New Roman"/>
          <w:sz w:val="28"/>
          <w:szCs w:val="28"/>
          <w:lang w:val="en-US"/>
        </w:rPr>
        <w:t xml:space="preserve"> Managers Need. 2019. URL: </w:t>
      </w:r>
      <w:hyperlink r:id="rId15" w:history="1">
        <w:r w:rsidRPr="00A11B83">
          <w:rPr>
            <w:rStyle w:val="a4"/>
            <w:rFonts w:ascii="Times New Roman" w:eastAsia="Arimo" w:hAnsi="Times New Roman" w:cs="Times New Roman"/>
            <w:color w:val="auto"/>
            <w:sz w:val="28"/>
            <w:szCs w:val="28"/>
            <w:u w:val="none"/>
            <w:lang w:val="en-US"/>
          </w:rPr>
          <w:t>https://www.eventbrite.co.uk/blog/qualities-successful-event-managersds00</w:t>
        </w:r>
      </w:hyperlink>
    </w:p>
    <w:p w:rsidR="004440F9" w:rsidRPr="00A11B83" w:rsidRDefault="0087322C" w:rsidP="004440F9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://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firearticles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economika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pidpryemstv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/220-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metodichn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pdhodi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rozrobkibznes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ventu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vanova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proofErr w:type="spellStart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markovskiy</w:t>
        </w:r>
        <w:proofErr w:type="spellEnd"/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o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-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.</w:t>
        </w:r>
        <w:r w:rsidR="004440F9" w:rsidRPr="00A11B8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html</w:t>
        </w:r>
      </w:hyperlink>
    </w:p>
    <w:p w:rsidR="004440F9" w:rsidRPr="00A11B83" w:rsidRDefault="004440F9" w:rsidP="004440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96B00" w:rsidRPr="00A11B83" w:rsidRDefault="00E96B0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E96B00" w:rsidRPr="00A1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ragmaticaBook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mo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104D"/>
    <w:multiLevelType w:val="hybridMultilevel"/>
    <w:tmpl w:val="2272E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850CA"/>
    <w:multiLevelType w:val="hybridMultilevel"/>
    <w:tmpl w:val="3420FFE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AA1DA9"/>
    <w:multiLevelType w:val="hybridMultilevel"/>
    <w:tmpl w:val="080E617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77A6"/>
    <w:multiLevelType w:val="hybridMultilevel"/>
    <w:tmpl w:val="BB60F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B3481"/>
    <w:multiLevelType w:val="hybridMultilevel"/>
    <w:tmpl w:val="FB5EF084"/>
    <w:lvl w:ilvl="0" w:tplc="7D384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C85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6850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22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A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328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C4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6C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9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B13DC9"/>
    <w:multiLevelType w:val="hybridMultilevel"/>
    <w:tmpl w:val="8EBAF0C6"/>
    <w:lvl w:ilvl="0" w:tplc="057E03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91CAC"/>
    <w:multiLevelType w:val="hybridMultilevel"/>
    <w:tmpl w:val="64687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A345E"/>
    <w:multiLevelType w:val="hybridMultilevel"/>
    <w:tmpl w:val="782469E4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7B51FA1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7F17"/>
    <w:multiLevelType w:val="hybridMultilevel"/>
    <w:tmpl w:val="AF6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75197"/>
    <w:multiLevelType w:val="hybridMultilevel"/>
    <w:tmpl w:val="E66C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B5526"/>
    <w:multiLevelType w:val="hybridMultilevel"/>
    <w:tmpl w:val="976C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002F3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A7978"/>
    <w:multiLevelType w:val="hybridMultilevel"/>
    <w:tmpl w:val="860E6C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CC5C12"/>
    <w:multiLevelType w:val="multilevel"/>
    <w:tmpl w:val="036EF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333333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333333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333333"/>
      </w:rPr>
    </w:lvl>
  </w:abstractNum>
  <w:abstractNum w:abstractNumId="15" w15:restartNumberingAfterBreak="0">
    <w:nsid w:val="3B1B4835"/>
    <w:multiLevelType w:val="hybridMultilevel"/>
    <w:tmpl w:val="A016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20E14"/>
    <w:multiLevelType w:val="hybridMultilevel"/>
    <w:tmpl w:val="858812BC"/>
    <w:lvl w:ilvl="0" w:tplc="ACDE59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52D1180"/>
    <w:multiLevelType w:val="hybridMultilevel"/>
    <w:tmpl w:val="C4044916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5661372"/>
    <w:multiLevelType w:val="hybridMultilevel"/>
    <w:tmpl w:val="03D8D984"/>
    <w:lvl w:ilvl="0" w:tplc="E954BB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BB2D43"/>
    <w:multiLevelType w:val="hybridMultilevel"/>
    <w:tmpl w:val="571A1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C4E49"/>
    <w:multiLevelType w:val="hybridMultilevel"/>
    <w:tmpl w:val="343674CA"/>
    <w:lvl w:ilvl="0" w:tplc="0419000D">
      <w:start w:val="1"/>
      <w:numFmt w:val="bullet"/>
      <w:lvlText w:val=""/>
      <w:lvlJc w:val="left"/>
      <w:pPr>
        <w:ind w:left="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1" w15:restartNumberingAfterBreak="0">
    <w:nsid w:val="48CA3A55"/>
    <w:multiLevelType w:val="hybridMultilevel"/>
    <w:tmpl w:val="4308162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C0D4A36"/>
    <w:multiLevelType w:val="hybridMultilevel"/>
    <w:tmpl w:val="F2DC927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3" w15:restartNumberingAfterBreak="0">
    <w:nsid w:val="513945B0"/>
    <w:multiLevelType w:val="hybridMultilevel"/>
    <w:tmpl w:val="9636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B48BB"/>
    <w:multiLevelType w:val="hybridMultilevel"/>
    <w:tmpl w:val="C7C6A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F0B3F"/>
    <w:multiLevelType w:val="hybridMultilevel"/>
    <w:tmpl w:val="50D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9044B"/>
    <w:multiLevelType w:val="multilevel"/>
    <w:tmpl w:val="D800FC1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Times New Roman" w:hAnsi="Times New Roman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eastAsia="Times New Roman" w:hAnsi="Times New Roman" w:cstheme="minorBidi"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="Times New Roman" w:eastAsia="Times New Roman" w:hAnsi="Times New Roman" w:cstheme="minorBidi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eastAsia="Times New Roman" w:hAnsi="Times New Roman" w:cstheme="minorBidi"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="Times New Roman" w:eastAsia="Times New Roman" w:hAnsi="Times New Roman" w:cstheme="minorBid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="Times New Roman" w:eastAsia="Times New Roman" w:hAnsi="Times New Roman" w:cstheme="minorBid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="Times New Roman" w:eastAsia="Times New Roman" w:hAnsi="Times New Roman" w:cstheme="minorBid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="Times New Roman" w:eastAsia="Times New Roman" w:hAnsi="Times New Roman" w:cstheme="minorBidi" w:hint="default"/>
        <w:b/>
      </w:rPr>
    </w:lvl>
  </w:abstractNum>
  <w:abstractNum w:abstractNumId="27" w15:restartNumberingAfterBreak="0">
    <w:nsid w:val="7280578C"/>
    <w:multiLevelType w:val="hybridMultilevel"/>
    <w:tmpl w:val="9996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496E0E"/>
    <w:multiLevelType w:val="hybridMultilevel"/>
    <w:tmpl w:val="28F48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C142E"/>
    <w:multiLevelType w:val="hybridMultilevel"/>
    <w:tmpl w:val="C52A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2"/>
  </w:num>
  <w:num w:numId="5">
    <w:abstractNumId w:val="20"/>
  </w:num>
  <w:num w:numId="6">
    <w:abstractNumId w:val="1"/>
  </w:num>
  <w:num w:numId="7">
    <w:abstractNumId w:val="21"/>
  </w:num>
  <w:num w:numId="8">
    <w:abstractNumId w:val="25"/>
  </w:num>
  <w:num w:numId="9">
    <w:abstractNumId w:val="29"/>
  </w:num>
  <w:num w:numId="10">
    <w:abstractNumId w:val="2"/>
  </w:num>
  <w:num w:numId="11">
    <w:abstractNumId w:val="18"/>
  </w:num>
  <w:num w:numId="12">
    <w:abstractNumId w:val="6"/>
  </w:num>
  <w:num w:numId="13">
    <w:abstractNumId w:val="12"/>
  </w:num>
  <w:num w:numId="14">
    <w:abstractNumId w:val="17"/>
  </w:num>
  <w:num w:numId="15">
    <w:abstractNumId w:val="13"/>
  </w:num>
  <w:num w:numId="16">
    <w:abstractNumId w:val="26"/>
  </w:num>
  <w:num w:numId="17">
    <w:abstractNumId w:val="10"/>
  </w:num>
  <w:num w:numId="18">
    <w:abstractNumId w:val="24"/>
  </w:num>
  <w:num w:numId="19">
    <w:abstractNumId w:val="15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  <w:num w:numId="24">
    <w:abstractNumId w:val="8"/>
  </w:num>
  <w:num w:numId="25">
    <w:abstractNumId w:val="5"/>
  </w:num>
  <w:num w:numId="26">
    <w:abstractNumId w:val="7"/>
  </w:num>
  <w:num w:numId="27">
    <w:abstractNumId w:val="4"/>
  </w:num>
  <w:num w:numId="28">
    <w:abstractNumId w:val="16"/>
  </w:num>
  <w:num w:numId="29">
    <w:abstractNumId w:val="27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61"/>
    <w:rsid w:val="0001379D"/>
    <w:rsid w:val="00014374"/>
    <w:rsid w:val="00033347"/>
    <w:rsid w:val="00063184"/>
    <w:rsid w:val="0009379C"/>
    <w:rsid w:val="000A1ACE"/>
    <w:rsid w:val="000C115A"/>
    <w:rsid w:val="001502FF"/>
    <w:rsid w:val="0018341D"/>
    <w:rsid w:val="001F477B"/>
    <w:rsid w:val="00214AE8"/>
    <w:rsid w:val="00216931"/>
    <w:rsid w:val="00224A05"/>
    <w:rsid w:val="00283340"/>
    <w:rsid w:val="00291EBA"/>
    <w:rsid w:val="002C5C0B"/>
    <w:rsid w:val="003D77F6"/>
    <w:rsid w:val="00416534"/>
    <w:rsid w:val="004440F9"/>
    <w:rsid w:val="004D7F0A"/>
    <w:rsid w:val="005A6343"/>
    <w:rsid w:val="005E2C82"/>
    <w:rsid w:val="006A6C54"/>
    <w:rsid w:val="006C238B"/>
    <w:rsid w:val="007174C1"/>
    <w:rsid w:val="00760EDF"/>
    <w:rsid w:val="007F6B89"/>
    <w:rsid w:val="0087322C"/>
    <w:rsid w:val="00884551"/>
    <w:rsid w:val="00893B37"/>
    <w:rsid w:val="008B0AC5"/>
    <w:rsid w:val="00981D98"/>
    <w:rsid w:val="009A3F62"/>
    <w:rsid w:val="009F5C6E"/>
    <w:rsid w:val="00A11B83"/>
    <w:rsid w:val="00AB358D"/>
    <w:rsid w:val="00AC5071"/>
    <w:rsid w:val="00BD0408"/>
    <w:rsid w:val="00C236CD"/>
    <w:rsid w:val="00C535F6"/>
    <w:rsid w:val="00C70928"/>
    <w:rsid w:val="00D46078"/>
    <w:rsid w:val="00D9273E"/>
    <w:rsid w:val="00DB7F41"/>
    <w:rsid w:val="00DF36DE"/>
    <w:rsid w:val="00E06E61"/>
    <w:rsid w:val="00E219B4"/>
    <w:rsid w:val="00E6727B"/>
    <w:rsid w:val="00E77ACE"/>
    <w:rsid w:val="00E96B00"/>
    <w:rsid w:val="00EA15DB"/>
    <w:rsid w:val="00ED2869"/>
    <w:rsid w:val="00F12903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D2752-BAC3-41A2-83EB-CE62F0BD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F9"/>
  </w:style>
  <w:style w:type="paragraph" w:styleId="2">
    <w:name w:val="heading 2"/>
    <w:basedOn w:val="a"/>
    <w:next w:val="a"/>
    <w:link w:val="20"/>
    <w:qFormat/>
    <w:rsid w:val="004440F9"/>
    <w:pPr>
      <w:keepNext/>
      <w:shd w:val="clear" w:color="auto" w:fill="FFFFFF"/>
      <w:spacing w:after="0" w:line="360" w:lineRule="auto"/>
      <w:ind w:left="5" w:firstLine="720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440F9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4440F9"/>
    <w:pPr>
      <w:ind w:left="720"/>
      <w:contextualSpacing/>
    </w:pPr>
  </w:style>
  <w:style w:type="character" w:styleId="a4">
    <w:name w:val="Hyperlink"/>
    <w:basedOn w:val="a0"/>
    <w:rsid w:val="004440F9"/>
    <w:rPr>
      <w:color w:val="0000FF"/>
      <w:u w:val="single"/>
    </w:rPr>
  </w:style>
  <w:style w:type="paragraph" w:customStyle="1" w:styleId="Default">
    <w:name w:val="Default"/>
    <w:rsid w:val="00444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Emphasis"/>
    <w:basedOn w:val="a0"/>
    <w:uiPriority w:val="20"/>
    <w:qFormat/>
    <w:rsid w:val="004440F9"/>
    <w:rPr>
      <w:i/>
      <w:iCs/>
    </w:rPr>
  </w:style>
  <w:style w:type="paragraph" w:styleId="a6">
    <w:name w:val="No Spacing"/>
    <w:qFormat/>
    <w:rsid w:val="0018341D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8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70928"/>
    <w:rPr>
      <w:b/>
      <w:bCs/>
    </w:rPr>
  </w:style>
  <w:style w:type="paragraph" w:styleId="a9">
    <w:name w:val="Normal (Web)"/>
    <w:basedOn w:val="a"/>
    <w:uiPriority w:val="99"/>
    <w:semiHidden/>
    <w:unhideWhenUsed/>
    <w:rsid w:val="00D4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1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4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1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4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1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0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enacs.ua/ua/base/ydej-dlya-organyzatsyy-vip-meropryyatyya/" TargetMode="External"/><Relationship Id="rId13" Type="http://schemas.openxmlformats.org/officeDocument/2006/relationships/hyperlink" Target="http://firearticles.com/economika-pidpryemstv/220-metodichn-pdhodi-do-rozrobkibznes-ventu-vanova-o-v-markovskiy-o-v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es.team/ua/2019/09/kak-stat-organyzatorom-prazdnykov-2/" TargetMode="External"/><Relationship Id="rId12" Type="http://schemas.openxmlformats.org/officeDocument/2006/relationships/hyperlink" Target="https://ephd.cz/wp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irearticles.com/economika-pidpryemstv/220-metodichn-pdhodi-do-rozrobkibznes-ventu-vanova-o-v-markovskiy-o-v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es.team/ua/2019/10/rabota-po-organyzatsyy-prazdnykov/" TargetMode="External"/><Relationship Id="rId11" Type="http://schemas.openxmlformats.org/officeDocument/2006/relationships/hyperlink" Target="https://arenacs.ua/ua/base/ydej-dlya-organyzatsyy-vip-meropryyatyy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eventbrite.co.uk/blog/qualities-successful-event-managersds00" TargetMode="External"/><Relationship Id="rId10" Type="http://schemas.openxmlformats.org/officeDocument/2006/relationships/hyperlink" Target="https://ges.team/ua/2019/09/kak-stat-organyzatorom-prazdnykov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s.team/ua/2019/10/rabota-po-organyzatsyy-prazdnykov/" TargetMode="External"/><Relationship Id="rId14" Type="http://schemas.openxmlformats.org/officeDocument/2006/relationships/hyperlink" Target="http://nbuv.gov.ua/UJRN/Pkl_2017_33_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2023-02-06T21:12:00Z</dcterms:created>
  <dcterms:modified xsi:type="dcterms:W3CDTF">2023-04-17T07:01:00Z</dcterms:modified>
</cp:coreProperties>
</file>