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ВИМОГИ ДО ТЕХНІЧНОГО ОФОРМЛЕННЯ</w:t>
      </w: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НАУКОВОЇ РОБОТИ</w:t>
      </w:r>
      <w:bookmarkEnd w:id="0"/>
    </w:p>
    <w:p w:rsidR="00FC77F1" w:rsidRDefault="00FC77F1" w:rsidP="00FC77F1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Загальні вимоги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Текст курсової (бакалаврської, дипломної, магістерської) роботи набирають на комп’ютері з одного боку аркуша білого паперу формату А4 (210 х 297) до тридцяти рядків на сторінці, використовуючи шрифти текстового редактора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Word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розміру 14 пунктів через 1,5 міжрядкових інтервали.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Друкуючи текст курсової (бакалаврської, дипломної, магістерської) роботи, треба залишати поля таких розмірів: ліве – 30 мм, верхнє і нижнє – не менше 20 мм, праве – не менше 10 мм. Нижнє поле не змінюється й на тих сторінках, на яких є виноски. Абзацний відступ має бути однаковим по всьому тексту в межах 12-20 мм.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Дозволяється вписувати в текст курсової (дипломної, магістерської) роботи тушшю або пастою чорного кольору умовні знаки, рисунки, при цьому щільність вписаного тексту повинна наближатися до щільності основного тексту.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Помилки та інші неточності, виявлені в процесі комп’ютерного набору роботи, можна виправляти шляхом підчищення або зафарбування білою фарбою („коректором”) і на тому місці вписувати правильний текст.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Заголовки структурних частин курсової (бакалаврської, дипломної, магістерської) роботи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ЗМІСТ”,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ПЕРЕЛІК УМОВНИХ СКОРОЧЕНЬ”,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ВСТУП”,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РОЗДІЛ”,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ВИСНОВКИ”,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СПИСОК ВИКОРИСТАНИХ ДЖЕРЕЛ”,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ДОДАТКИ і назви розділів набирають великими літерами симетрично до тексту. Крапка в кінці не ставиться.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Заголовки підрозділів, пунктів набирають маленькими літерами (крім першої великої) з абзацного відступу. Крапку в кінці заголовка не ставлять. Якщо заголовок складається з двох або більше речень, їх розділяють крапкою.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Переноси слів у заголовках не допускаються.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Відстань між заголовком (за винятком заголовка пункту) та текстом зверху і знизу має становити 3-4 інтервали (два вільні рядки).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Кожну структурну частину курсової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(бакалаврської, дипломної, магістерської) роботи треба починати з нової сторінки.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Не допускається розміщувати назви підрозділів, пунктів у кінці сторінки, а текст переносити на наступну сторінку.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Нумерація сторінок, розділів, підрозділів, пунктів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Нумерацію сторінок, розділів, підрозділів, пунктів подають арабськими цифрами без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№ і без крапки в кінці.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Не нумерують титульну сторінку курсової (бакалаврської, дипломної, магістерської) роботи, завдання на бакалаврську (дипломну,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lastRenderedPageBreak/>
        <w:t>магістерську) роботу, календарний план, реферат, зміст та першу сторінку вступу, але включають до загальної нумерації сторінок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на наступних сторінках номер проставляють у правому верхньому куті без крапки в кінці.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Цифру, що вказує на порядковий номер розділу, ставлять після слова „РОЗДІЛ”, після неї крапку не ставлять, потім з нового рядка набирають заголовок розділу. </w:t>
      </w: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Наприклад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: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РОЗДІЛ 1</w:t>
      </w: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АВТОРСЬКИЙ ЛЕКСИЧНИЙ НОВОТВІР ЯК ОБ’ЄКТ</w:t>
      </w: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МОВОЗНАВЧИХ ДОСЛІДЖЕНЬ</w:t>
      </w:r>
    </w:p>
    <w:p w:rsidR="00FC77F1" w:rsidRDefault="00FC77F1" w:rsidP="00FC77F1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Підрозділи мають нумерацію в межах кожного розділу. Номер підрозділу складається з номера розділу і порядкового номера підрозділу, між якими ставлять крапку. Після номера підрозділу також ставиться крапка, потім у цьому ж рядку йде заголовок підрозділу, 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наприклад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: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1.1. Лінгвістична природа лексичного новотвору</w:t>
      </w:r>
    </w:p>
    <w:p w:rsidR="00FC77F1" w:rsidRDefault="00FC77F1" w:rsidP="00FC77F1">
      <w:pPr>
        <w:spacing w:after="0" w:line="240" w:lineRule="auto"/>
        <w:ind w:left="709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Пункти нумеруються у межах кожного підрозділу. Номер пункту складається з порядкових номерів розділу, підрозділу, пункту між якими, а також після номера, ставлять крапку, наприклад,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1.1.1.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перший пункт першого підрозділу першого розділу). Потім у тому ж рядку йде заголовок пункту,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як-от: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1.1.1. Оказіональні й потенційні слова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Ілюстрації (схеми, графіки, карти) і таблиці необхідно подавати безпосередньо після тексту, де вони згадані вперше, або на наступній сторінці. Ілюстрації і таблиці, розміщені на окремих сторінках курсової (бакалаврської, дипломної, магістерської) роботи, включають до загальної нумерації сторінок.</w:t>
      </w: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Загальні правила подання приміток і виносок</w:t>
      </w:r>
    </w:p>
    <w:p w:rsidR="00FC77F1" w:rsidRDefault="00FC77F1" w:rsidP="00FC77F1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Примітки вміщують у роботі за необхідністю пояснення змісту тексту, таблиці або ілюстрації. Їх розташовують безпосередньо після тексту, таблиці, ілюстрації, яких вони стосуються. Якщо примітка одна, то її не нумерують. Слово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“Примітка”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друкують з великої літери з абзацного відступу, не підкреслюючи. Після слова „Примітка” ставлять крапку і з великої літери в тому ж рядку подають текст примітки. При цьому бажано використовувати шрифт меншого розміру, ніж той, яким надруковано основний текст. Наприклад,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О.Колесникова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 статті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„Відображення в сучасних тлумачних словниках сумнівного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фразео-лексемного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зв’язку (у три вирви, битий жак, розпустити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ханьки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подає таку примітку: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Примітка.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Під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фраземою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розуміємо сукупність усіх лексико-граматичних і семантичних варіантів семантично й синтаксично цілісної експресивної одиниці мови, організованої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моделлюномінативного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чи предикативного сполучення слів. Сукупність одного значення певної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фраземи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 усіма можливими для його передачі лексичними варіантами цієї ж ФО ідентифікуємо як фразеологізм, а конкретний (у мовленні) формально-семантичний вияв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фраземи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(чи фразеологізму) – як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фразео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-семантичний варіант. Поняття фразеологізму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фраземи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можуть збігатися у разі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моносемантичності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фраземи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Фразеологічна одиниця – будь-яка лексико-семантична одиниця фразеологічної підсистеми мови.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Декілька приміток нумерують послідовно, у межах однієї сторінки, арабськими цифрами з крапкою. Після слова „Примітки” ставлять двокрапку і з нового рядка з абзацу після номера примітки з великої літери подають текст примітки. Наприклад: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Примітки: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1.Текст примітки.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2. Текст примітки.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Пояснення до окремих даних, наведених у тексті чи таблиці, допускається оформляти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виносками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Їх нумерують окремо для кожної сторінки арабськими цифрами у вигляді верхнього індексу. Якщо виноска на сторінці одна, то її можна позначати символом у вигляді зірки (*). Знаки виноски проставляють безпосередньо після того слова, речення, до якого дають пояснення. Текст виноски друкують внизу сторінки і відокремлюють від основного тексту лінією завдовжки 40-50 мм, проведеною в лівій частині сторінки. Номер або символ (*) і текст виноски друкують з абзацного відступу через один міжрядковий інтервал. Наприклад: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… з бігом свого розвитку ця новостворена – чи відтворена – літературна мова втратила велику кількість видобутих із забуття й штучно запроваджених у неї давніх елементів. Через утиски з боку російського уряду вона опинилася навіть перед загрозою повного вигублення цих високих елементів,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наближаючися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 „низького стилю”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передромантичної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доби.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… В загальноукраїнську мову тоді ввійшли навіть деякі локальні риси на рівні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мрфології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та фонетики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FC77F1" w:rsidRDefault="00FC77F1" w:rsidP="00FC77F1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_____________________________________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Намагання теоретично обґрунтувати орієнтацію на стиль, ближчий до „народного”, міститься в розвідці І Нечуя-Левицького „Сьогочасне літературне прямування”: “Для літератури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взорцем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книжного язика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повинен бути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именно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язик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сільськоі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баби,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синтаксисом”. Стосовно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словництва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висунуто таку вимогу: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Книжний літературний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украінський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язик повинен вироблюватись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грунті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живого сільського язика, вигрібаючи з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color w:val="FF00FF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нову термінологію, змінюючи суфікси, приставляючи їх до кореня народного язика; він не повинен шукати нових слів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инчих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славянських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язиках, хоч би и в церковно-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славянському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а розвиватись на основі народних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украінських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вимов”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29, с.26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Мова романів та оповідань Нечуя-Левицького великою мірою відповідає цій програмі.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 фонології це насамперед кілька особливостей, що стосуються вимови запозичених слів. У морфології йдеться про усунення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дієприкмет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робляний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кладяний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а також дієслівних форм 1 ос.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одн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типу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ходю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носю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та 3 ос.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одн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типу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ходе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носе. Сюди ж можна ще долучити переважання давального відмінка іменників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чол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роду на –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див. 64, с. 134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наст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Загальні правила цитування та покликання на використані джерела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 курсовій (бакалаврській, дипломній, магістерській) роботі студенти мають подавати посилання на наукові праці, окремі результати, думки, ідеї, цифри, факти з яких наводяться в роботі.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Науковий етикет вимагає точного відтворення цитованого тексту, без найменшого спотворення змісту джерела. Текст цитати подається в лапках і наводиться в тій граматичній формі, в якій він поданий у джерелі, із збереженням особливостей авторського написання. Цитування має бути повним, без довільного скорочення авторського тексту. Допускається про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пуск слів, речень, абзаців за умови, якщо це не спотворює авторського тексту; такі пропуски позначаються трьома крапками. Вони можуть стави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будь-якому місці цитати: на початку, всередині, в кінці. Якщо перед вилученим текстом або за ним стояв розділовий знак, він не зберігається.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Віршовані рядки наводяться без лапок. Наприклад: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 поезії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Д.Павличка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деривати з демінутивними суфіксами вживаються для передачі відтінків пестливості, голубливості, замилування, створюють ліричну атмосферу оповіді: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Дівчино, дівчино, де твої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крильця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?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Небо весняне в сяйві іскриться.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Чи не пора нам летіти,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маленька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ярій пшениці шукати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гнізденька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(ІІ, 265).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Якщо цитату оформлюють як пряму мову, тобто супроводжують словами автора наукової роботи, який її наводить, то застосовують при цьому відповідні розділові знаки. Наприклад: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Нашу характеристику іменника в сучасній українській мові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- зазначає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Ю.Шерех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ми почнемо якраз з погляду його синтаксичної ролі й властивостей, а вже потім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lastRenderedPageBreak/>
        <w:t>перейдемо до того, якими зовнішніми ознаками (закінчення відмінків, наголос) ці функції обслуговуються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[5, с. 165]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Якщо цитата синтаксично пов’язана з авторським текстом, перше її слово пишеться з малої літери. Наприклад: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На думку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Ю.Шевельова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, епістолярій і надалі залишається цінним джерелом для традиційного використання як „матеріал для побудови біографії даного письменника нарівні з документами, щоденниками, спогадами”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[13, с. 48].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 малої букви цитата пишеться й тоді, коли вона синтаксично не пов’язана з текстом, але наводиться не з початку речення. Наприклад: Автор відзначає, що „ ...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провести чітку межу між гендерною лінгвістикою та лінгвістичною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гендерологією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вдається не завжди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” [7, с. 15].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Якщо автор роботи переказує думку вченого, а не цитує, тоді текст в лапки не береться, а в квадратних дужках перед порядковим номером посилання зазначається „див.”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див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2, с.18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Цитати мають органічно вписуватися в контекст роботи.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Покликатися на першоджерела необхідно тоді, коли ви використовуєте дані (факти, обґрунтування), узяті з наукових праць інших авторів.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Якщо у вас виникла потреба використати висловлювання (цитату), на яке посилається дослідник, працю якого ви опрацьовуєте, вам необхідно розшукати першоджерело, перевірити цитату, пересвідчитися в її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правиль-ності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а разом з тим прочитати і всю працю, щоб не пропустити цікавих міркувань щодо вашої теми. Неприпустимою є ситуація, коли в тексті автор пише: „За висловом (як стверджує)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О.О.Потебні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...”, а в підрядній виносці покликається на працю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В.С.Ващенка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чи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С.Я.Єрмоленко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Лише у випадку, коли потрібна праця відсутня в доступних для вас бібліотеках, можливе розміщення цитати з покликанням на іншого автора, яка подається у виносці після слів: „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цит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за ” із зазначенням у квадратних дужках [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цит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за 22, с. 45].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Якщо одне джерело цитується повторно, зазначається „Там само” і вказується номер сторінки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там само, с. 17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Цитати з праць не українських авторів треба перекладати українською мовою.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Не допускається об’єднання в одне ціле кілька цитат, узятих з різних місць того самого або різних джерел. Кожна цитата має оформлятися окремо.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Усі цитати обов’язково супроводжуються покликанням на джерело (це дозволяє в разі потреби перевірити правильність цитування, підвищує відповідальність за цитований текст). 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Цитувати треба в міру. Надмірне цитування, наведення надто великих уривків чужих текстів свідчить про невміння дослідника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аргументувати свої твердження, неспроможність аналізувати те чи те явище.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Порядковий номер і сторінка цитованого джерела подається у квадратних дужках одразу після цитати. Спочатку арабськими цифрами зазначають порядковий номер джерела, під яким воно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внесено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„Список використаних джерел”, а потім через кому – номер сторінки (чи сторінок), на яких міститься саме та інформація, на яку робиться посилання, „ ...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текст цитати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...”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20, с. 48-49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Коли ж дається посилання на багатотомне видання, то обов’язково вказують і том, наприклад: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12, т.3, с. 234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..Якщо в роботі тільки згадується якесь видання (джерело інформації), то посилання на нього не передбачає вказівку конкретних сторінок, наприклад, „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... у працях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4-8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...”, „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... як зазначається в роботі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15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”. При покликанні на розділи, підрозділи, додатки курсової (бакалаврської, дипломної, магістерської) роботи зазначають їх номери, наприклад,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… у розділі 1 …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… дивись 2.1 …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… за 3.2.2. …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… відповідно до 2.1.1. …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… у додатку А …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 Крім того, досить поширеним є такий спосіб оформлення посилання, коли в квадратних дужках зазначається прізвище автора та рік видання праці, а після двокрапки зазначається сторінка (сторінки), на якій міститься той матеріал, що цитується, наприклад, [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Загнітко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1996: 212].</w:t>
      </w: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Оформлення прикладів-ілюстрацій</w:t>
      </w:r>
    </w:p>
    <w:p w:rsidR="00FC77F1" w:rsidRDefault="00FC77F1" w:rsidP="00FC77F1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Кожна ілюстрація, наведена в курсовій (бакалаврській, дипломній, магістерській) роботі, як уже зазначалося вище, повинна точно паспорти-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зуватися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Якщо ілюстративний матеріал добирається з одного джерела (художній твір, лексикографічне видання тощо), то найзручніше його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оформ-ляти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такий спосіб: при першому наведенні прикладу для аналізу в круглих дужках зазначити сторінку й подати зноску, наприклад: “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сонцеокий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день крізь дим далечини блакитним леготом і пестить, і голубить</w:t>
      </w:r>
      <w:r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(с. 61)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Можна оформляти ілюстративний матеріал і в інший спосіб: як тільки починають аналізувати те чи інше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явище, при першому наведенні прикладу заносять до списку використаних джерел те джерело, з якого добирався фактичний матеріал, і біля прикладів у квадратних дужках зазначають порядковий номер джерела відповідно до його позиції в списку, а через кому – сторінку, звідки взято приклад, наприклад: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12, с. 235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]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 Уживання досліджуваного явища в прикладах-ілюстраціях набирають іншим шрифтом (курсивом), тлумачення значень слів, словосполучень, речень беруть у лапки. Обов’язковим є покликання на джерело тлумачення.</w:t>
      </w:r>
    </w:p>
    <w:p w:rsidR="00FC77F1" w:rsidRDefault="00FC77F1" w:rsidP="00FC77F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  Увесь ілюстративний матеріал не може бути використаний при аналізі, щоб уникнути перевантаження ним описової частини, слід подавати не більше п’яти найбільш виразних і яскравих прикладів, а загальну кількість позначати цифрою або винести в додатки. </w:t>
      </w:r>
    </w:p>
    <w:p w:rsidR="0048466B" w:rsidRPr="00FC77F1" w:rsidRDefault="0048466B" w:rsidP="00FC77F1"/>
    <w:sectPr w:rsidR="0048466B" w:rsidRPr="00FC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4B2"/>
    <w:multiLevelType w:val="singleLevel"/>
    <w:tmpl w:val="B1B62ABE"/>
    <w:lvl w:ilvl="0"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1">
    <w:nsid w:val="1DE757A7"/>
    <w:multiLevelType w:val="hybridMultilevel"/>
    <w:tmpl w:val="74BCB9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11372B"/>
    <w:rsid w:val="003B1557"/>
    <w:rsid w:val="00477344"/>
    <w:rsid w:val="0048466B"/>
    <w:rsid w:val="004B76C0"/>
    <w:rsid w:val="006137A7"/>
    <w:rsid w:val="00653A80"/>
    <w:rsid w:val="007F59D8"/>
    <w:rsid w:val="00AA0889"/>
    <w:rsid w:val="00BC4CFB"/>
    <w:rsid w:val="00DC7587"/>
    <w:rsid w:val="00E25775"/>
    <w:rsid w:val="00F350CB"/>
    <w:rsid w:val="00F7561C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2119</Words>
  <Characters>12081</Characters>
  <Application>Microsoft Office Word</Application>
  <DocSecurity>0</DocSecurity>
  <Lines>100</Lines>
  <Paragraphs>28</Paragraphs>
  <ScaleCrop>false</ScaleCrop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2016-01-23T13:20:00Z</dcterms:created>
  <dcterms:modified xsi:type="dcterms:W3CDTF">2016-01-23T13:39:00Z</dcterms:modified>
</cp:coreProperties>
</file>