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66" w:rsidRPr="004C33DF" w:rsidRDefault="00BC4066" w:rsidP="00BC4066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lang w:val="uk-UA"/>
        </w:rPr>
        <w:t>Питання для контрольних робіт</w:t>
      </w:r>
      <w:r w:rsidRPr="004C33DF">
        <w:rPr>
          <w:b/>
          <w:sz w:val="28"/>
        </w:rPr>
        <w:t xml:space="preserve"> </w:t>
      </w:r>
      <w:r>
        <w:rPr>
          <w:b/>
          <w:sz w:val="28"/>
        </w:rPr>
        <w:t>СОРП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 w:rsidRPr="00CE031D">
        <w:rPr>
          <w:sz w:val="28"/>
          <w:szCs w:val="28"/>
          <w:lang w:val="uk-UA"/>
        </w:rPr>
        <w:t>Механізм окислення вуглецю в конвертерах з кислою футерівкою.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Кінетика </w:t>
      </w:r>
      <w:r w:rsidRPr="00CE031D">
        <w:rPr>
          <w:sz w:val="28"/>
          <w:szCs w:val="28"/>
          <w:lang w:val="uk-UA"/>
        </w:rPr>
        <w:t>окислення вуглецю в конвертерах з кислою футерівкою</w:t>
      </w:r>
      <w:r>
        <w:rPr>
          <w:sz w:val="28"/>
          <w:szCs w:val="28"/>
          <w:lang w:val="uk-UA"/>
        </w:rPr>
        <w:t>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Окислення кремнію </w:t>
      </w:r>
      <w:r w:rsidRPr="00CE031D">
        <w:rPr>
          <w:sz w:val="28"/>
          <w:szCs w:val="28"/>
          <w:lang w:val="uk-UA"/>
        </w:rPr>
        <w:t>в конвертерах з кислою футерівкою</w:t>
      </w:r>
      <w:r>
        <w:rPr>
          <w:sz w:val="28"/>
          <w:szCs w:val="28"/>
          <w:lang w:val="uk-UA"/>
        </w:rPr>
        <w:t>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Окислення марганцю </w:t>
      </w:r>
      <w:r w:rsidRPr="00CE031D">
        <w:rPr>
          <w:sz w:val="28"/>
          <w:szCs w:val="28"/>
          <w:lang w:val="uk-UA"/>
        </w:rPr>
        <w:t>в конвертерах з кислою футерівкою</w:t>
      </w:r>
      <w:r>
        <w:rPr>
          <w:sz w:val="28"/>
          <w:szCs w:val="28"/>
          <w:lang w:val="uk-UA"/>
        </w:rPr>
        <w:t>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Процес шлакоутворення </w:t>
      </w:r>
      <w:r w:rsidRPr="00CE031D">
        <w:rPr>
          <w:sz w:val="28"/>
          <w:szCs w:val="28"/>
          <w:lang w:val="uk-UA"/>
        </w:rPr>
        <w:t>в конвертерах з кислою футерівкою</w:t>
      </w:r>
      <w:r>
        <w:rPr>
          <w:sz w:val="28"/>
          <w:szCs w:val="28"/>
          <w:lang w:val="uk-UA"/>
        </w:rPr>
        <w:t>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Механізм окислювальних процесів в конвертерах з верхнім кисневим дуттям.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Окисленість</w:t>
      </w:r>
      <w:proofErr w:type="spellEnd"/>
      <w:r>
        <w:rPr>
          <w:sz w:val="28"/>
          <w:szCs w:val="28"/>
          <w:lang w:val="uk-UA"/>
        </w:rPr>
        <w:t xml:space="preserve"> шлаку при продуванні ванни киснем.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Окислення кремнію при продуванні ванни киснем.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Окислення марганцю при продуванні ванни киснем.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Кінетика </w:t>
      </w:r>
      <w:r w:rsidRPr="00CE031D">
        <w:rPr>
          <w:sz w:val="28"/>
          <w:szCs w:val="28"/>
          <w:lang w:val="uk-UA"/>
        </w:rPr>
        <w:t>окислення</w:t>
      </w:r>
      <w:r w:rsidRPr="002053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кремнію і марганцю при продуванні ванни киснем.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Окислення фосфору при продуванні ванни киснем.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Процес шлакоутворення </w:t>
      </w:r>
      <w:r w:rsidRPr="00CE031D">
        <w:rPr>
          <w:sz w:val="28"/>
          <w:szCs w:val="28"/>
          <w:lang w:val="uk-UA"/>
        </w:rPr>
        <w:t>в конвертерах</w:t>
      </w:r>
      <w:r>
        <w:rPr>
          <w:sz w:val="28"/>
          <w:szCs w:val="28"/>
          <w:lang w:val="uk-UA"/>
        </w:rPr>
        <w:t xml:space="preserve"> з верхнім кисневим дуттям.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окислення кремнію при продуванні ванни киснем.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Вилучення сірки при продуванні ванни киснем.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Азот, водень і кисень в конвертерній сталі.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Механізм окислювальних процесів.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Фактори, </w:t>
      </w:r>
      <w:proofErr w:type="spellStart"/>
      <w:r>
        <w:rPr>
          <w:sz w:val="28"/>
          <w:szCs w:val="28"/>
          <w:lang w:val="uk-UA"/>
        </w:rPr>
        <w:t>впливаючі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окисленість</w:t>
      </w:r>
      <w:proofErr w:type="spellEnd"/>
      <w:r>
        <w:rPr>
          <w:sz w:val="28"/>
          <w:szCs w:val="28"/>
          <w:lang w:val="uk-UA"/>
        </w:rPr>
        <w:t xml:space="preserve"> шлаку.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Двохстадійна</w:t>
      </w:r>
      <w:proofErr w:type="spellEnd"/>
      <w:r>
        <w:rPr>
          <w:sz w:val="28"/>
          <w:szCs w:val="28"/>
          <w:lang w:val="uk-UA"/>
        </w:rPr>
        <w:t xml:space="preserve"> схема окислювальних процесів.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Первинна реакційна зона. Окислення елементів.</w:t>
      </w:r>
    </w:p>
    <w:p w:rsidR="00BC4066" w:rsidRDefault="00BC4066" w:rsidP="00BC4066">
      <w:pPr>
        <w:numPr>
          <w:ilvl w:val="0"/>
          <w:numId w:val="1"/>
        </w:numPr>
        <w:suppressAutoHyphens w:val="0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Вторинна реакційна зона. Окислення елементів.</w:t>
      </w:r>
    </w:p>
    <w:p w:rsidR="00BC4066" w:rsidRDefault="00BC4066" w:rsidP="00BC4066">
      <w:pPr>
        <w:ind w:left="142" w:firstLine="425"/>
        <w:jc w:val="both"/>
        <w:rPr>
          <w:sz w:val="28"/>
          <w:szCs w:val="28"/>
          <w:lang w:val="uk-UA"/>
        </w:rPr>
      </w:pPr>
    </w:p>
    <w:p w:rsidR="00E10BE2" w:rsidRPr="00BC4066" w:rsidRDefault="00E10BE2">
      <w:pPr>
        <w:rPr>
          <w:lang w:val="uk-UA"/>
        </w:rPr>
      </w:pPr>
      <w:bookmarkStart w:id="0" w:name="_GoBack"/>
      <w:bookmarkEnd w:id="0"/>
    </w:p>
    <w:sectPr w:rsidR="00E10BE2" w:rsidRPr="00BC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83E"/>
    <w:multiLevelType w:val="hybridMultilevel"/>
    <w:tmpl w:val="35184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66"/>
    <w:rsid w:val="00BC4066"/>
    <w:rsid w:val="00E1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2016-09-03T05:50:00Z</dcterms:created>
  <dcterms:modified xsi:type="dcterms:W3CDTF">2016-09-03T05:50:00Z</dcterms:modified>
</cp:coreProperties>
</file>