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99F" w:rsidRPr="008F299F" w:rsidRDefault="008F299F" w:rsidP="008F299F">
      <w:pPr>
        <w:keepNext/>
        <w:keepLines/>
        <w:spacing w:after="0" w:line="240" w:lineRule="auto"/>
        <w:jc w:val="center"/>
        <w:outlineLvl w:val="0"/>
        <w:rPr>
          <w:rFonts w:ascii="Times New Roman" w:eastAsia="Times New Roman" w:hAnsi="Times New Roman" w:cs="Times New Roman"/>
          <w:b/>
          <w:bCs/>
          <w:color w:val="FF0000"/>
          <w:sz w:val="28"/>
          <w:szCs w:val="28"/>
          <w:lang w:val="uk-UA" w:eastAsia="uk-UA"/>
        </w:rPr>
      </w:pPr>
      <w:bookmarkStart w:id="0" w:name="_Toc139982590"/>
      <w:r w:rsidRPr="008F299F">
        <w:rPr>
          <w:rFonts w:ascii="Times New Roman" w:eastAsia="Times New Roman" w:hAnsi="Times New Roman" w:cs="Times New Roman"/>
          <w:b/>
          <w:bCs/>
          <w:color w:val="FF0000"/>
          <w:sz w:val="28"/>
          <w:szCs w:val="28"/>
          <w:lang w:val="uk-UA" w:eastAsia="uk-UA"/>
        </w:rPr>
        <w:t>СЕМІНАР 1.</w:t>
      </w:r>
    </w:p>
    <w:p w:rsidR="008F299F" w:rsidRPr="008F299F" w:rsidRDefault="008F299F" w:rsidP="008F299F">
      <w:pPr>
        <w:keepNext/>
        <w:keepLines/>
        <w:spacing w:after="0" w:line="240" w:lineRule="auto"/>
        <w:jc w:val="center"/>
        <w:outlineLvl w:val="0"/>
        <w:rPr>
          <w:rFonts w:ascii="Times New Roman" w:eastAsia="Times New Roman" w:hAnsi="Times New Roman" w:cs="Times New Roman"/>
          <w:b/>
          <w:bCs/>
          <w:color w:val="FF0000"/>
          <w:sz w:val="28"/>
          <w:szCs w:val="28"/>
          <w:lang w:val="uk-UA" w:eastAsia="uk-UA"/>
        </w:rPr>
      </w:pPr>
    </w:p>
    <w:p w:rsidR="008F299F" w:rsidRPr="008F299F" w:rsidRDefault="008F299F" w:rsidP="008F299F">
      <w:pPr>
        <w:keepNext/>
        <w:keepLines/>
        <w:spacing w:after="0" w:line="240" w:lineRule="auto"/>
        <w:jc w:val="center"/>
        <w:outlineLvl w:val="0"/>
        <w:rPr>
          <w:rFonts w:ascii="Times New Roman" w:eastAsia="Times New Roman" w:hAnsi="Times New Roman" w:cs="Times New Roman"/>
          <w:b/>
          <w:bCs/>
          <w:color w:val="FF0000"/>
          <w:sz w:val="28"/>
          <w:szCs w:val="28"/>
          <w:lang w:val="uk-UA" w:eastAsia="uk-UA"/>
        </w:rPr>
      </w:pPr>
      <w:r w:rsidRPr="008F299F">
        <w:rPr>
          <w:rFonts w:ascii="Times New Roman" w:eastAsia="Times New Roman" w:hAnsi="Times New Roman" w:cs="Times New Roman"/>
          <w:b/>
          <w:bCs/>
          <w:color w:val="FF0000"/>
          <w:sz w:val="28"/>
          <w:szCs w:val="28"/>
          <w:lang w:val="uk-UA" w:eastAsia="uk-UA"/>
        </w:rPr>
        <w:t>ЯК МИ РОЗУМІЄМО НЕБЕЗПЕКУ: НА ЩО ПОТРІБНО ЗВЕРНУТИ УВАГУ</w:t>
      </w:r>
      <w:bookmarkEnd w:id="0"/>
    </w:p>
    <w:p w:rsidR="008F299F" w:rsidRPr="008F299F" w:rsidRDefault="008F299F" w:rsidP="008F299F">
      <w:pPr>
        <w:spacing w:after="0" w:line="240" w:lineRule="auto"/>
        <w:ind w:firstLine="567"/>
        <w:rPr>
          <w:rFonts w:ascii="Times New Roman" w:eastAsia="Calibri" w:hAnsi="Times New Roman" w:cs="Times New Roman"/>
          <w:sz w:val="28"/>
          <w:szCs w:val="28"/>
          <w:lang w:val="uk-UA" w:eastAsia="uk-UA"/>
        </w:rPr>
      </w:pP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Навчання завжди відігравало важливу роль для розвитку людства та підтримки його життєздатності:</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навчання дає людям знання та навички, які потрібні для праці та життя;</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навчання допомагає розвивати мислення та креативність, виховує здатність аналізувати інформацію, ставити питання, шукати відповіді, розв'язувати проблеми;</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навчання допомагає людям розуміти інших людей та розвивати толерантність та розуміння різних культур та світоглядів.</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xml:space="preserve">Ці фундаментальні задачі освітнього процесу зберігають свою актуальність і сьогодні. Але змінюються умови їх реалізації: по-перше, змінюються умови самого процесу навчання; по-друге, змінюються умови життя, до яких викладачі готують своїх учнів. Серед таких змін – поява гібридних загроз. Особливістю ситуації є те, що професійний </w:t>
      </w:r>
      <w:proofErr w:type="spellStart"/>
      <w:r w:rsidRPr="008F299F">
        <w:rPr>
          <w:rFonts w:ascii="Times New Roman" w:eastAsia="Calibri" w:hAnsi="Times New Roman" w:cs="Times New Roman"/>
          <w:sz w:val="28"/>
          <w:szCs w:val="28"/>
          <w:lang w:val="uk-UA" w:eastAsia="uk-UA"/>
        </w:rPr>
        <w:t>безпековий</w:t>
      </w:r>
      <w:proofErr w:type="spellEnd"/>
      <w:r w:rsidRPr="008F299F">
        <w:rPr>
          <w:rFonts w:ascii="Times New Roman" w:eastAsia="Calibri" w:hAnsi="Times New Roman" w:cs="Times New Roman"/>
          <w:sz w:val="28"/>
          <w:szCs w:val="28"/>
          <w:lang w:val="uk-UA" w:eastAsia="uk-UA"/>
        </w:rPr>
        <w:t xml:space="preserve"> сектор не має достатніх можливостей та ресурсів для самостійної протидії складним гібридним загрозам. Він потребує можливості спиратись на обізнаність суспільства про гібридні загрози та способи захисту в таких умовах. Це визнається низкою офіційних документів, наприклад:</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спільна рамка ЕС та НАТО з протидії гібридним загрозам вказує, що підвищення обізнаності громадськості про гібридні загрози є одним основних факторів розвитку соціальної стійкості;</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в огляді НАТО відзначається: для протидії гібридним загрозам "важливість освіченої громадськості не можливо перебільшити" ;</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План дій цифрової освіти ЄС розглядає освіту як один з інструментів стійкості суспільства та протидії сучасним викликам;</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в огляді НАТО, який охоплює заходи з протидії гібридним загрозам (</w:t>
      </w:r>
      <w:r w:rsidRPr="008F299F">
        <w:rPr>
          <w:rFonts w:ascii="Times New Roman" w:eastAsia="Calibri" w:hAnsi="Times New Roman" w:cs="Times New Roman"/>
          <w:i/>
          <w:iCs/>
          <w:sz w:val="28"/>
          <w:szCs w:val="28"/>
          <w:lang w:val="en-US" w:eastAsia="uk-UA"/>
        </w:rPr>
        <w:t>NATO</w:t>
      </w:r>
      <w:r w:rsidRPr="008F299F">
        <w:rPr>
          <w:rFonts w:ascii="Times New Roman" w:eastAsia="Calibri" w:hAnsi="Times New Roman" w:cs="Times New Roman"/>
          <w:i/>
          <w:iCs/>
          <w:sz w:val="28"/>
          <w:szCs w:val="28"/>
          <w:lang w:val="uk-UA" w:eastAsia="uk-UA"/>
        </w:rPr>
        <w:t>, 2023</w:t>
      </w:r>
      <w:r w:rsidRPr="008F299F">
        <w:rPr>
          <w:rFonts w:ascii="Times New Roman" w:eastAsia="Calibri" w:hAnsi="Times New Roman" w:cs="Times New Roman"/>
          <w:sz w:val="28"/>
          <w:szCs w:val="28"/>
          <w:lang w:val="uk-UA" w:eastAsia="uk-UA"/>
        </w:rPr>
        <w:t>), підкреслюється важлива роль тренувань, навчання, освіти та співпраці військових та невійськових учасників;</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фінська концепція комплексної безпеки, яка вважається однією з найефективніших в умовах гібридних загроз, базується на підготовленості всього суспільства до несподіваних викликів, включно із стійкістю домогосподарств (концепція "72 години") та обізнаністю суспільства, зокрема – завдяки національним курсам оборони.</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Таким чином, навчання, освіта та загальна обізнаність суспільства відіграють одну з ключових ролей для протидії гібридним загрозам. Вони мають закрити нестачу навичок у людей, які приймають рішення щодо розпізнавання гібридних загроз, визначення їх мети, прогнозування наслідків власних дій при гібридних впливах та захисту свого робочого і соціального простору від гібридних загроз.</w:t>
      </w:r>
    </w:p>
    <w:p w:rsidR="008F299F" w:rsidRPr="008F299F" w:rsidRDefault="008F299F" w:rsidP="008F299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b/>
          <w:bCs/>
          <w:sz w:val="28"/>
          <w:szCs w:val="28"/>
          <w:lang w:val="uk-UA" w:eastAsia="uk-UA"/>
        </w:rPr>
        <w:lastRenderedPageBreak/>
        <w:t>Компетентність</w:t>
      </w:r>
      <w:r w:rsidRPr="008F299F">
        <w:rPr>
          <w:rFonts w:ascii="Times New Roman" w:eastAsia="Calibri" w:hAnsi="Times New Roman" w:cs="Times New Roman"/>
          <w:sz w:val="28"/>
          <w:szCs w:val="28"/>
          <w:lang w:val="uk-UA" w:eastAsia="uk-UA"/>
        </w:rPr>
        <w:t>: здатність адаптувати робочі процеси та особистий простір до складних та непередбачуваних ситуацій, спричинених гібридними загрозами, з урахуванням аспектів соціальної відповідальності.</w:t>
      </w:r>
    </w:p>
    <w:p w:rsidR="008F299F" w:rsidRPr="008F299F" w:rsidRDefault="008F299F" w:rsidP="008F299F">
      <w:pPr>
        <w:pBdr>
          <w:top w:val="single" w:sz="4" w:space="1" w:color="auto"/>
          <w:left w:val="single" w:sz="4" w:space="4" w:color="auto"/>
          <w:bottom w:val="single" w:sz="4" w:space="1" w:color="auto"/>
          <w:right w:val="single" w:sz="4" w:space="4" w:color="auto"/>
        </w:pBdr>
        <w:spacing w:after="0" w:line="240" w:lineRule="auto"/>
        <w:jc w:val="right"/>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WARN©</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Для того, щоб освітній процес формував таку компетентність, мають бути створені наступні результати навчання:</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p>
    <w:p w:rsidR="008F299F" w:rsidRPr="008F299F" w:rsidRDefault="008F299F" w:rsidP="008F299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b/>
          <w:bCs/>
          <w:sz w:val="28"/>
          <w:szCs w:val="28"/>
          <w:lang w:val="uk-UA" w:eastAsia="uk-UA"/>
        </w:rPr>
        <w:t>Перший результат навчання</w:t>
      </w:r>
      <w:r w:rsidRPr="008F299F">
        <w:rPr>
          <w:rFonts w:ascii="Times New Roman" w:eastAsia="Calibri" w:hAnsi="Times New Roman" w:cs="Times New Roman"/>
          <w:sz w:val="28"/>
          <w:szCs w:val="28"/>
          <w:lang w:val="uk-UA" w:eastAsia="uk-UA"/>
        </w:rPr>
        <w:t>: розуміти комплексну природу, складність, логіку і закономірності гібридних загроз;</w:t>
      </w:r>
    </w:p>
    <w:p w:rsidR="008F299F" w:rsidRPr="008F299F" w:rsidRDefault="008F299F" w:rsidP="008F299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b/>
          <w:bCs/>
          <w:sz w:val="28"/>
          <w:szCs w:val="28"/>
          <w:lang w:val="uk-UA" w:eastAsia="uk-UA"/>
        </w:rPr>
        <w:t>Другий результат навчання</w:t>
      </w:r>
      <w:r w:rsidRPr="008F299F">
        <w:rPr>
          <w:rFonts w:ascii="Times New Roman" w:eastAsia="Calibri" w:hAnsi="Times New Roman" w:cs="Times New Roman"/>
          <w:sz w:val="28"/>
          <w:szCs w:val="28"/>
          <w:lang w:val="uk-UA" w:eastAsia="uk-UA"/>
        </w:rPr>
        <w:t>: виявляти, ідентифікувати, класифікувати гібридні загрози та ефективно на них реагувати в міжгалузевій взаємодії.</w:t>
      </w:r>
    </w:p>
    <w:p w:rsidR="008F299F" w:rsidRPr="008F299F" w:rsidRDefault="008F299F" w:rsidP="008F299F">
      <w:pPr>
        <w:pBdr>
          <w:top w:val="single" w:sz="4" w:space="1" w:color="auto"/>
          <w:left w:val="single" w:sz="4" w:space="4" w:color="auto"/>
          <w:bottom w:val="single" w:sz="4" w:space="1" w:color="auto"/>
          <w:right w:val="single" w:sz="4" w:space="4" w:color="auto"/>
        </w:pBdr>
        <w:spacing w:after="0" w:line="240" w:lineRule="auto"/>
        <w:jc w:val="right"/>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WARN©</w:t>
      </w:r>
    </w:p>
    <w:p w:rsidR="008F299F" w:rsidRPr="008F299F" w:rsidRDefault="008F299F" w:rsidP="008F299F">
      <w:pPr>
        <w:spacing w:after="0" w:line="240" w:lineRule="auto"/>
        <w:jc w:val="both"/>
        <w:rPr>
          <w:rFonts w:ascii="Times New Roman" w:eastAsia="Calibri" w:hAnsi="Times New Roman" w:cs="Times New Roman"/>
          <w:sz w:val="28"/>
          <w:szCs w:val="28"/>
          <w:lang w:val="uk-UA" w:eastAsia="uk-UA"/>
        </w:rPr>
      </w:pP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xml:space="preserve">Такі результати навчання неможливо забезпечити лише за рахунок оновлення контенту та інформування про новий тип загроз. Потрібно нарощувати й поведінкові навички – адекватну реакцію на "невідомі </w:t>
      </w:r>
      <w:proofErr w:type="spellStart"/>
      <w:r w:rsidRPr="008F299F">
        <w:rPr>
          <w:rFonts w:ascii="Times New Roman" w:eastAsia="Calibri" w:hAnsi="Times New Roman" w:cs="Times New Roman"/>
          <w:sz w:val="28"/>
          <w:szCs w:val="28"/>
          <w:lang w:val="uk-UA" w:eastAsia="uk-UA"/>
        </w:rPr>
        <w:t>невідомі</w:t>
      </w:r>
      <w:proofErr w:type="spellEnd"/>
      <w:r w:rsidRPr="008F299F">
        <w:rPr>
          <w:rFonts w:ascii="Times New Roman" w:eastAsia="Calibri" w:hAnsi="Times New Roman" w:cs="Times New Roman"/>
          <w:sz w:val="28"/>
          <w:szCs w:val="28"/>
          <w:lang w:val="uk-UA" w:eastAsia="uk-UA"/>
        </w:rPr>
        <w:t>", вміння орієнтуватись у несподіваних ситуаціях, швидко та ефективно надавати відповідь у невизначених складних умовах тощо. Для цього, разом із контентом, мають бути оновлені й практики викладання.</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xml:space="preserve">Враховуючи, що гібридні загрози </w:t>
      </w:r>
      <w:proofErr w:type="spellStart"/>
      <w:r w:rsidRPr="008F299F">
        <w:rPr>
          <w:rFonts w:ascii="Times New Roman" w:eastAsia="Calibri" w:hAnsi="Times New Roman" w:cs="Times New Roman"/>
          <w:sz w:val="28"/>
          <w:szCs w:val="28"/>
          <w:lang w:val="uk-UA" w:eastAsia="uk-UA"/>
        </w:rPr>
        <w:t>мультидоменні</w:t>
      </w:r>
      <w:proofErr w:type="spellEnd"/>
      <w:r w:rsidRPr="008F299F">
        <w:rPr>
          <w:rFonts w:ascii="Times New Roman" w:eastAsia="Calibri" w:hAnsi="Times New Roman" w:cs="Times New Roman"/>
          <w:sz w:val="28"/>
          <w:szCs w:val="28"/>
          <w:lang w:val="uk-UA" w:eastAsia="uk-UA"/>
        </w:rPr>
        <w:t>, неочікувані, непрогнозовані, знаходяться нижче порогу ідентифікації та не атрибутований, можна визначити наступні задачі нової методики навчання в умовах гібридних загроз:</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b/>
          <w:bCs/>
          <w:sz w:val="28"/>
          <w:szCs w:val="28"/>
          <w:lang w:val="uk-UA" w:eastAsia="uk-UA"/>
        </w:rPr>
        <w:t>1. Підвищення освіченості</w:t>
      </w:r>
      <w:r w:rsidRPr="008F299F">
        <w:rPr>
          <w:rFonts w:ascii="Times New Roman" w:eastAsia="Calibri" w:hAnsi="Times New Roman" w:cs="Times New Roman"/>
          <w:sz w:val="28"/>
          <w:szCs w:val="28"/>
          <w:lang w:val="uk-UA" w:eastAsia="uk-UA"/>
        </w:rPr>
        <w:t xml:space="preserve"> </w:t>
      </w:r>
      <w:r w:rsidRPr="008F299F">
        <w:rPr>
          <w:rFonts w:ascii="Times New Roman" w:eastAsia="Calibri" w:hAnsi="Times New Roman" w:cs="Times New Roman"/>
          <w:b/>
          <w:bCs/>
          <w:sz w:val="28"/>
          <w:szCs w:val="28"/>
          <w:lang w:val="uk-UA" w:eastAsia="uk-UA"/>
        </w:rPr>
        <w:t>у різних професійних доменах</w:t>
      </w:r>
      <w:r w:rsidRPr="008F299F">
        <w:rPr>
          <w:rFonts w:ascii="Times New Roman" w:eastAsia="Calibri" w:hAnsi="Times New Roman" w:cs="Times New Roman"/>
          <w:sz w:val="28"/>
          <w:szCs w:val="28"/>
          <w:lang w:val="uk-UA" w:eastAsia="uk-UA"/>
        </w:rPr>
        <w:t xml:space="preserve">: оскільки гібридні загрози </w:t>
      </w:r>
      <w:proofErr w:type="spellStart"/>
      <w:r w:rsidRPr="008F299F">
        <w:rPr>
          <w:rFonts w:ascii="Times New Roman" w:eastAsia="Calibri" w:hAnsi="Times New Roman" w:cs="Times New Roman"/>
          <w:sz w:val="28"/>
          <w:szCs w:val="28"/>
          <w:lang w:val="uk-UA" w:eastAsia="uk-UA"/>
        </w:rPr>
        <w:t>мультидоменні</w:t>
      </w:r>
      <w:proofErr w:type="spellEnd"/>
      <w:r w:rsidRPr="008F299F">
        <w:rPr>
          <w:rFonts w:ascii="Times New Roman" w:eastAsia="Calibri" w:hAnsi="Times New Roman" w:cs="Times New Roman"/>
          <w:sz w:val="28"/>
          <w:szCs w:val="28"/>
          <w:lang w:val="uk-UA" w:eastAsia="uk-UA"/>
        </w:rPr>
        <w:t>, то прийняття рішень вимагає системного підходу та розуміння того, як працює вся сукупність доменів; особи, які приймають рішення, мають оцінювати всі окремі загрози та ризики як елементи єдиної "картини", а не аналізувати їх окремо.</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b/>
          <w:bCs/>
          <w:sz w:val="28"/>
          <w:szCs w:val="28"/>
          <w:lang w:val="uk-UA" w:eastAsia="uk-UA"/>
        </w:rPr>
        <w:t>2. Розвиток критичного мислення</w:t>
      </w:r>
      <w:r w:rsidRPr="008F299F">
        <w:rPr>
          <w:rFonts w:ascii="Times New Roman" w:eastAsia="Calibri" w:hAnsi="Times New Roman" w:cs="Times New Roman"/>
          <w:sz w:val="28"/>
          <w:szCs w:val="28"/>
          <w:lang w:val="uk-UA" w:eastAsia="uk-UA"/>
        </w:rPr>
        <w:t>: вміння розрізняти джерела та призначення інформації, обмірковувати, аналізувати та ставити питання, дозволяє уникнути впливу маніпуляцій та окремих агентів, що поширюють неправдиву інформацію.</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b/>
          <w:bCs/>
          <w:sz w:val="28"/>
          <w:szCs w:val="28"/>
          <w:lang w:val="uk-UA" w:eastAsia="uk-UA"/>
        </w:rPr>
        <w:t>3.</w:t>
      </w:r>
      <w:r w:rsidRPr="008F299F">
        <w:rPr>
          <w:rFonts w:ascii="Times New Roman" w:eastAsia="Calibri" w:hAnsi="Times New Roman" w:cs="Times New Roman"/>
          <w:sz w:val="28"/>
          <w:szCs w:val="28"/>
          <w:lang w:val="uk-UA" w:eastAsia="uk-UA"/>
        </w:rPr>
        <w:t xml:space="preserve"> </w:t>
      </w:r>
      <w:r w:rsidRPr="008F299F">
        <w:rPr>
          <w:rFonts w:ascii="Times New Roman" w:eastAsia="Calibri" w:hAnsi="Times New Roman" w:cs="Times New Roman"/>
          <w:b/>
          <w:bCs/>
          <w:sz w:val="28"/>
          <w:szCs w:val="28"/>
          <w:lang w:val="uk-UA" w:eastAsia="uk-UA"/>
        </w:rPr>
        <w:t>Забезпечення когнітивної стійкості</w:t>
      </w:r>
      <w:r w:rsidRPr="008F299F">
        <w:rPr>
          <w:rFonts w:ascii="Times New Roman" w:eastAsia="Calibri" w:hAnsi="Times New Roman" w:cs="Times New Roman"/>
          <w:sz w:val="28"/>
          <w:szCs w:val="28"/>
          <w:lang w:val="uk-UA" w:eastAsia="uk-UA"/>
        </w:rPr>
        <w:t xml:space="preserve">: оскільки гібридні загрози націлені на механізм прийняття рішень, то людська свідомість стає полем бою. Мета когнітивної війни полягає у зміненні не лише того, що думає людина, а й того, як вона думає і діє. Когнітивна війна прагне посіяти сумніви, запровадити суперечливі </w:t>
      </w:r>
      <w:proofErr w:type="spellStart"/>
      <w:r w:rsidRPr="008F299F">
        <w:rPr>
          <w:rFonts w:ascii="Times New Roman" w:eastAsia="Calibri" w:hAnsi="Times New Roman" w:cs="Times New Roman"/>
          <w:sz w:val="28"/>
          <w:szCs w:val="28"/>
          <w:lang w:val="uk-UA" w:eastAsia="uk-UA"/>
        </w:rPr>
        <w:t>наративи</w:t>
      </w:r>
      <w:proofErr w:type="spellEnd"/>
      <w:r w:rsidRPr="008F299F">
        <w:rPr>
          <w:rFonts w:ascii="Times New Roman" w:eastAsia="Calibri" w:hAnsi="Times New Roman" w:cs="Times New Roman"/>
          <w:sz w:val="28"/>
          <w:szCs w:val="28"/>
          <w:lang w:val="uk-UA" w:eastAsia="uk-UA"/>
        </w:rPr>
        <w:t xml:space="preserve">, поляризувати громадську думку, </w:t>
      </w:r>
      <w:proofErr w:type="spellStart"/>
      <w:r w:rsidRPr="008F299F">
        <w:rPr>
          <w:rFonts w:ascii="Times New Roman" w:eastAsia="Calibri" w:hAnsi="Times New Roman" w:cs="Times New Roman"/>
          <w:sz w:val="28"/>
          <w:szCs w:val="28"/>
          <w:lang w:val="uk-UA" w:eastAsia="uk-UA"/>
        </w:rPr>
        <w:t>радикалізувати</w:t>
      </w:r>
      <w:proofErr w:type="spellEnd"/>
      <w:r w:rsidRPr="008F299F">
        <w:rPr>
          <w:rFonts w:ascii="Times New Roman" w:eastAsia="Calibri" w:hAnsi="Times New Roman" w:cs="Times New Roman"/>
          <w:sz w:val="28"/>
          <w:szCs w:val="28"/>
          <w:lang w:val="uk-UA" w:eastAsia="uk-UA"/>
        </w:rPr>
        <w:t xml:space="preserve"> групи і спонукати їх до дій, які можуть зруйнувати або розділити згуртоване суспільство. Нова методика навчання має забезпечити когнітивну стійкість, яка надає людині відчуття та розуміння цінностей та змісту без втрати адаптивності та здібності до розвитку.</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b/>
          <w:bCs/>
          <w:sz w:val="28"/>
          <w:szCs w:val="28"/>
          <w:lang w:val="uk-UA" w:eastAsia="uk-UA"/>
        </w:rPr>
        <w:t>4. Нарощування навичок співпраці</w:t>
      </w:r>
      <w:r w:rsidRPr="008F299F">
        <w:rPr>
          <w:rFonts w:ascii="Times New Roman" w:eastAsia="Calibri" w:hAnsi="Times New Roman" w:cs="Times New Roman"/>
          <w:sz w:val="28"/>
          <w:szCs w:val="28"/>
          <w:lang w:val="uk-UA" w:eastAsia="uk-UA"/>
        </w:rPr>
        <w:t xml:space="preserve"> між різними групами населення, між громадськістю та владою: це передбачає вміння налагоджувати механізми </w:t>
      </w:r>
      <w:r w:rsidRPr="008F299F">
        <w:rPr>
          <w:rFonts w:ascii="Times New Roman" w:eastAsia="Calibri" w:hAnsi="Times New Roman" w:cs="Times New Roman"/>
          <w:sz w:val="28"/>
          <w:szCs w:val="28"/>
          <w:lang w:val="uk-UA" w:eastAsia="uk-UA"/>
        </w:rPr>
        <w:lastRenderedPageBreak/>
        <w:t>співпраці для спільної роботи над виявленням та протидією гібридним загрозам.</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b/>
          <w:bCs/>
          <w:sz w:val="28"/>
          <w:szCs w:val="28"/>
          <w:lang w:val="uk-UA" w:eastAsia="uk-UA"/>
        </w:rPr>
        <w:t>5. Забезпечення інформаційної стійкості</w:t>
      </w:r>
      <w:r w:rsidRPr="008F299F">
        <w:rPr>
          <w:rFonts w:ascii="Times New Roman" w:eastAsia="Calibri" w:hAnsi="Times New Roman" w:cs="Times New Roman"/>
          <w:sz w:val="28"/>
          <w:szCs w:val="28"/>
          <w:lang w:val="uk-UA" w:eastAsia="uk-UA"/>
        </w:rPr>
        <w:t>, яке формує вміння перевіряти та знаходити достовірну надійну актуальну інформацію.</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xml:space="preserve">Вказані навички є у фокусі й звичайних освітніх практик, які розвиваються разом із розвитком людського суспільства. Вони важливі для надання необхідних знань та вмінь, розвитку мислення та налагодження взаємодії та співпраці. Тож, вони мають використовуватись й для навчання в умовах гібридних загроз. Нова методика має на меті спрямувати вибір викладачів у тих педагогічних напрацюваннях, які є особливо корисними для навчання в умовах гібридних загроз, а також на додаток – запропонувати й специфічний методичний підхід до навчання, який містить поєднання змагальних практик в області штучного інтелекту, </w:t>
      </w:r>
      <w:proofErr w:type="spellStart"/>
      <w:r w:rsidRPr="008F299F">
        <w:rPr>
          <w:rFonts w:ascii="Times New Roman" w:eastAsia="Calibri" w:hAnsi="Times New Roman" w:cs="Times New Roman"/>
          <w:sz w:val="28"/>
          <w:szCs w:val="28"/>
          <w:lang w:val="uk-UA" w:eastAsia="uk-UA"/>
        </w:rPr>
        <w:t>проактивних</w:t>
      </w:r>
      <w:proofErr w:type="spellEnd"/>
      <w:r w:rsidRPr="008F299F">
        <w:rPr>
          <w:rFonts w:ascii="Times New Roman" w:eastAsia="Calibri" w:hAnsi="Times New Roman" w:cs="Times New Roman"/>
          <w:sz w:val="28"/>
          <w:szCs w:val="28"/>
          <w:lang w:val="uk-UA" w:eastAsia="uk-UA"/>
        </w:rPr>
        <w:t xml:space="preserve"> педагогічних підходів та спортивного тренування – </w:t>
      </w:r>
      <w:r w:rsidRPr="008F299F">
        <w:rPr>
          <w:rFonts w:ascii="Times New Roman" w:eastAsia="Calibri" w:hAnsi="Times New Roman" w:cs="Times New Roman"/>
          <w:b/>
          <w:bCs/>
          <w:sz w:val="28"/>
          <w:szCs w:val="28"/>
          <w:lang w:val="uk-UA" w:eastAsia="uk-UA"/>
        </w:rPr>
        <w:t>інтелектуальний спаринг</w:t>
      </w:r>
      <w:r w:rsidRPr="008F299F">
        <w:rPr>
          <w:rFonts w:ascii="Times New Roman" w:eastAsia="Calibri" w:hAnsi="Times New Roman" w:cs="Times New Roman"/>
          <w:sz w:val="28"/>
          <w:szCs w:val="28"/>
          <w:lang w:val="uk-UA" w:eastAsia="uk-UA"/>
        </w:rPr>
        <w:t>.</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Гібридні впливи чинять тиск й на сам освітній процес, тому для ефективного навчання в умовах гібридних загроз потрібно врахувати наступні особливості:</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val="uk-UA" w:eastAsia="uk-UA"/>
        </w:rPr>
        <w:t xml:space="preserve">1. Використання онлайн-технологій та цифровий </w:t>
      </w:r>
      <w:proofErr w:type="spellStart"/>
      <w:r w:rsidRPr="008F299F">
        <w:rPr>
          <w:rFonts w:ascii="Times New Roman" w:eastAsia="Calibri" w:hAnsi="Times New Roman" w:cs="Times New Roman"/>
          <w:sz w:val="28"/>
          <w:szCs w:val="28"/>
          <w:lang w:val="uk-UA" w:eastAsia="uk-UA"/>
        </w:rPr>
        <w:t>твінінг</w:t>
      </w:r>
      <w:proofErr w:type="spellEnd"/>
      <w:r w:rsidRPr="008F299F">
        <w:rPr>
          <w:rFonts w:ascii="Times New Roman" w:eastAsia="Calibri" w:hAnsi="Times New Roman" w:cs="Times New Roman"/>
          <w:sz w:val="28"/>
          <w:szCs w:val="28"/>
          <w:lang w:val="uk-UA" w:eastAsia="uk-UA"/>
        </w:rPr>
        <w:t xml:space="preserve"> (дублювання): умови гібридних загроз можуть призвести до того, що фізичні зустрічі між викладачами та студентами стають складнішими. Використання онлайн-технологій, таких як </w:t>
      </w:r>
      <w:proofErr w:type="spellStart"/>
      <w:r w:rsidRPr="008F299F">
        <w:rPr>
          <w:rFonts w:ascii="Times New Roman" w:eastAsia="Calibri" w:hAnsi="Times New Roman" w:cs="Times New Roman"/>
          <w:sz w:val="28"/>
          <w:szCs w:val="28"/>
          <w:lang w:val="uk-UA" w:eastAsia="uk-UA"/>
        </w:rPr>
        <w:t>відеоконференції</w:t>
      </w:r>
      <w:proofErr w:type="spellEnd"/>
      <w:r w:rsidRPr="008F299F">
        <w:rPr>
          <w:rFonts w:ascii="Times New Roman" w:eastAsia="Calibri" w:hAnsi="Times New Roman" w:cs="Times New Roman"/>
          <w:sz w:val="28"/>
          <w:szCs w:val="28"/>
          <w:lang w:val="uk-UA" w:eastAsia="uk-UA"/>
        </w:rPr>
        <w:t xml:space="preserve"> та платформи для дистанційного навчання, віртуальні лабораторії тощо, може допомогти зберегти зв'язок між ви</w:t>
      </w:r>
      <w:bookmarkStart w:id="1" w:name="_GoBack"/>
      <w:bookmarkEnd w:id="1"/>
      <w:r w:rsidRPr="008F299F">
        <w:rPr>
          <w:rFonts w:ascii="Times New Roman" w:eastAsia="Calibri" w:hAnsi="Times New Roman" w:cs="Times New Roman"/>
          <w:sz w:val="28"/>
          <w:szCs w:val="28"/>
          <w:lang w:val="uk-UA" w:eastAsia="uk-UA"/>
        </w:rPr>
        <w:t>кладачами та студентами та забезпечити продовження процесу навчання.</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eastAsia="uk-UA"/>
        </w:rPr>
        <w:t>2.</w:t>
      </w:r>
      <w:r w:rsidRPr="008F299F">
        <w:rPr>
          <w:rFonts w:ascii="Times New Roman" w:eastAsia="Calibri" w:hAnsi="Times New Roman" w:cs="Times New Roman"/>
          <w:sz w:val="28"/>
          <w:szCs w:val="28"/>
          <w:lang w:val="uk-UA" w:eastAsia="uk-UA"/>
        </w:rPr>
        <w:t> Фокус на здоров'ї та добробуті: умови гібридних загроз можуть призвести до підвищення рівня тривоги та стресу серед студентів та викладачів. Для забезпечення ефективного навчання в таких умовах потрібно подбати не лише про методи донесення чутливого контенту, але й сформувати певну стійкість – підготувати студентів до роботи з таким контентом.</w:t>
      </w:r>
    </w:p>
    <w:p w:rsidR="008F299F" w:rsidRPr="008F299F" w:rsidRDefault="008F299F" w:rsidP="008F299F">
      <w:pPr>
        <w:spacing w:after="0" w:line="240" w:lineRule="auto"/>
        <w:ind w:firstLine="567"/>
        <w:jc w:val="both"/>
        <w:rPr>
          <w:rFonts w:ascii="Times New Roman" w:eastAsia="Calibri" w:hAnsi="Times New Roman" w:cs="Times New Roman"/>
          <w:sz w:val="28"/>
          <w:szCs w:val="28"/>
          <w:lang w:val="uk-UA" w:eastAsia="uk-UA"/>
        </w:rPr>
      </w:pPr>
      <w:r w:rsidRPr="008F299F">
        <w:rPr>
          <w:rFonts w:ascii="Times New Roman" w:eastAsia="Calibri" w:hAnsi="Times New Roman" w:cs="Times New Roman"/>
          <w:sz w:val="28"/>
          <w:szCs w:val="28"/>
          <w:lang w:eastAsia="uk-UA"/>
        </w:rPr>
        <w:t>3.</w:t>
      </w:r>
      <w:r w:rsidRPr="008F299F">
        <w:rPr>
          <w:rFonts w:ascii="Times New Roman" w:eastAsia="Calibri" w:hAnsi="Times New Roman" w:cs="Times New Roman"/>
          <w:sz w:val="28"/>
          <w:szCs w:val="28"/>
          <w:lang w:val="uk-UA" w:eastAsia="uk-UA"/>
        </w:rPr>
        <w:t> Гнучкість та адаптивність: умови гібридних загроз можуть бути дуже непередбачуваними, тому важливо бути гнучким та адаптивним. Це означає, що викладачі та студенти можуть потребувати змінювати свій підхід до навчання та залежно від ситуації швидко реагувати на зміни.</w:t>
      </w:r>
    </w:p>
    <w:p w:rsidR="00C43938" w:rsidRPr="008F299F" w:rsidRDefault="00C43938">
      <w:pPr>
        <w:rPr>
          <w:lang w:val="uk-UA"/>
        </w:rPr>
      </w:pPr>
    </w:p>
    <w:sectPr w:rsidR="00C43938" w:rsidRPr="008F299F" w:rsidSect="008F29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065F6"/>
    <w:multiLevelType w:val="multilevel"/>
    <w:tmpl w:val="463E38C8"/>
    <w:lvl w:ilvl="0">
      <w:start w:val="1"/>
      <w:numFmt w:val="decimal"/>
      <w:lvlText w:val="%1."/>
      <w:lvlJc w:val="left"/>
      <w:pPr>
        <w:ind w:left="929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5E1"/>
    <w:rsid w:val="00224E95"/>
    <w:rsid w:val="003D65E1"/>
    <w:rsid w:val="00490362"/>
    <w:rsid w:val="005804BC"/>
    <w:rsid w:val="00597D4F"/>
    <w:rsid w:val="008F299F"/>
    <w:rsid w:val="00944D3D"/>
    <w:rsid w:val="00A641E7"/>
    <w:rsid w:val="00C05B1B"/>
    <w:rsid w:val="00C43938"/>
    <w:rsid w:val="00E70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2023-11-14T16:51:00Z</dcterms:created>
  <dcterms:modified xsi:type="dcterms:W3CDTF">2023-11-14T16:51:00Z</dcterms:modified>
</cp:coreProperties>
</file>