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0C" w:rsidRPr="00CD719C" w:rsidRDefault="00CD719C" w:rsidP="00CD719C">
      <w:pPr>
        <w:jc w:val="both"/>
        <w:rPr>
          <w:rFonts w:ascii="Times New Roman" w:hAnsi="Times New Roman" w:cs="Times New Roman"/>
          <w:b/>
          <w:sz w:val="28"/>
          <w:szCs w:val="28"/>
        </w:rPr>
      </w:pPr>
      <w:r w:rsidRPr="00CD719C">
        <w:rPr>
          <w:rFonts w:ascii="Times New Roman" w:hAnsi="Times New Roman" w:cs="Times New Roman"/>
          <w:b/>
          <w:sz w:val="28"/>
          <w:szCs w:val="28"/>
        </w:rPr>
        <w:t>Лекція 2 Сутність і зміст управлінської діяльності щодо державного управління інноваційним розвитком.</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Термін «інноваційна по</w:t>
      </w:r>
      <w:r w:rsidRPr="00CD719C">
        <w:rPr>
          <w:rFonts w:ascii="Times New Roman" w:hAnsi="Times New Roman" w:cs="Times New Roman"/>
          <w:sz w:val="28"/>
          <w:szCs w:val="28"/>
        </w:rPr>
        <w:t>л</w:t>
      </w:r>
      <w:r w:rsidRPr="00CD719C">
        <w:rPr>
          <w:rFonts w:ascii="Times New Roman" w:hAnsi="Times New Roman" w:cs="Times New Roman"/>
          <w:sz w:val="28"/>
          <w:szCs w:val="28"/>
        </w:rPr>
        <w:t>ітика» уперше був використаний у доповіді «Технологічні нововведення: управління й умови здійснення» (так звана «доповідь Charpie»), підготовленій Міністерством торгівлі США в 1967 р., але зміст поняття «інноваційна політика» як напрям державної політики стимулювання та підтримки інноваційних процесів у національній економіці в цій доповіді не був розкритий.</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Питання про сутність інноваційної політики, зокрема її методологічних та управлінських засад, мають дискусійний характер, що віддзеркалює розбіжності загальних поглядів науковців та практиків щодо ролі держави в економічній системі.</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Інноваційна політика, в широкому розумінні, поєднує науку, техніку, економіку, підприємництво та управління. В свою чергу інноваційна політика підприємства як наука сформувалась на основі вимог практичної економічної діяльності суспільства у зв'язку з необхідністю переходити на інтенсивний шлях розвитку через обмеженість виробничих ресурсів і необмеженість зростаючих потреб суспільства.</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Під державною інноваційною політикою розуміють:</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комплекс правових, організаційно-економічних та інших заходів держави, спрямованих на створення належних умов для розвитку інноваційних процесів в економіці, стимулювання впровадження результатів інноваційної діяльності у виробництво;</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сукупність форм і методів діяльності держави, спрямованих на створення взаємопов'язаних механізмів інституційного, ресурсного забезпечення підтримки та розвитку інноваційної діяльності, на формування мотиваційних факторів активізації інноваційних процесів;</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складову соціально-економічної політики, спрямованої на розвиток і стимулювання інноваційної діяльності, під якою розуміється створення нової або удосконаленої продукції, нового або удосконаленого технологічного процесу, що реалізуються з використанням наукових досліджень, розробок, дослідно-конструкторських робіт або інших науково-технічних досягнень;</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різновид економічної політики, спрямованої на розробку та реалізацію комплексу заходів державного регулювання, стимулювання, планування, управління, підтримки та моніторингу інноваційних процесів в усіх суспільно-господарських сферах;</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t>- процес пошуку та комплекс заходів, що забезпечать конкурентоспроможність підприємства у довготривалому періоді і включають у себе розробку інноваційної стратегії та рішення тактичних завдань щодо реалізації попиту споживачів на інноваційну продукцію;</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сукупність взаємопов’язаних, взаємообумовлених та спільно спрямованих форм, механізмів, інструментів, технологій впливу держави на процеси формування, розвитку та реалізації науково-технічного, технологічного та інноваційного потенціалу країни, які базуються на перспективних світових тенденціях науково-технологічного розвитку і вписуються у панівні фази сучасних промислово-технологічних хвиль.</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Варто звернути увагу на особливості державної інноваційної політики: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по-перше, інноваційна політика є ширшим поняттям, ніж науково-технічна, яка традиційно зводиться до вибору пріоритетів у науці й техніці;</w:t>
      </w:r>
    </w:p>
    <w:p w:rsidR="00CD719C" w:rsidRPr="00CD719C" w:rsidRDefault="00CD719C" w:rsidP="00CD719C">
      <w:pPr>
        <w:jc w:val="both"/>
        <w:rPr>
          <w:rFonts w:ascii="Times New Roman" w:hAnsi="Times New Roman" w:cs="Times New Roman"/>
          <w:sz w:val="28"/>
          <w:szCs w:val="28"/>
        </w:rPr>
      </w:pPr>
      <w:proofErr w:type="gramStart"/>
      <w:r w:rsidRPr="00CD719C">
        <w:rPr>
          <w:rFonts w:ascii="Times New Roman" w:hAnsi="Times New Roman" w:cs="Times New Roman"/>
          <w:sz w:val="28"/>
          <w:szCs w:val="28"/>
        </w:rPr>
        <w:t>по-друге</w:t>
      </w:r>
      <w:proofErr w:type="gramEnd"/>
      <w:r w:rsidRPr="00CD719C">
        <w:rPr>
          <w:rFonts w:ascii="Times New Roman" w:hAnsi="Times New Roman" w:cs="Times New Roman"/>
          <w:sz w:val="28"/>
          <w:szCs w:val="28"/>
        </w:rPr>
        <w:t>, інноваційна діяльність тісно пов'язана з інвестиційною, тобто сукупністю практичних дій громадян, юридичних осіб і держави щодо реалізації інвестицій.</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Таблиця 1. Мета і принципи державної інноваційної політики відповідно до ст.3 Закону України «Про інноваційну діяльність»</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drawing>
          <wp:inline distT="0" distB="0" distL="0" distR="0">
            <wp:extent cx="5554980" cy="5928360"/>
            <wp:effectExtent l="0" t="0" r="7620" b="0"/>
            <wp:docPr id="3" name="Рисунок 3" descr="https://elearn.nubip.edu.ua/pluginfile.php/702224/mod_book/chapter/12459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arn.nubip.edu.ua/pluginfile.php/702224/mod_book/chapter/124593/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4980" cy="5928360"/>
                    </a:xfrm>
                    <a:prstGeom prst="rect">
                      <a:avLst/>
                    </a:prstGeom>
                    <a:noFill/>
                    <a:ln>
                      <a:noFill/>
                    </a:ln>
                  </pic:spPr>
                </pic:pic>
              </a:graphicData>
            </a:graphic>
          </wp:inline>
        </w:drawing>
      </w:r>
    </w:p>
    <w:p w:rsidR="00CD719C" w:rsidRPr="00CD719C" w:rsidRDefault="00CD719C" w:rsidP="00CD719C">
      <w:pPr>
        <w:jc w:val="both"/>
        <w:rPr>
          <w:rFonts w:ascii="Times New Roman" w:hAnsi="Times New Roman" w:cs="Times New Roman"/>
          <w:sz w:val="28"/>
          <w:szCs w:val="28"/>
        </w:rPr>
      </w:pP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Основними складовими інноваційної політики держави є:</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законодавче забезпечення;</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формування й підтримка розвитку інноваційної інфраструктури;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прогнозування й планування інноваційного розвитку;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-захист інтелектуальної власності; підтримка розвитку науки та освіти;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пільгове оподатковування суб’єктів господарювання, що здійснюють інноваційну діяльність;</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державна фінансова підтримка науково-дослідної діяльності та інноваційної господарської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t>- формування сприятливого організаційного середовища.</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Інновації суттєвим чином пов’язані з циклічним розвитком економіки, бо вони започатковують нові технологічні уклади. Тому в інноваційній економіці держава відіграє важливу роль у здійсненні антициклічного регулювання економіки, згладжуванні циклічних коливань і пом’якшенні їх наслідків.</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Державна інноваційна політика здійснюється за такими напрямами: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сприяння зростанню інноваційної активності;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орієнтація на пріоритетну підтримку інновацій, які складають основу сучасного технологічного процесу;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узгодження державної інноваційної політики з ефективною конкуренцією в цій сфері;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захист інтелектуальної власності та інтересів національного інноваційного підприємництва;</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сприяння регіональному, міжрегіональному і міжнародному співробітництву в інноваційній діяльності.</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Державна інноваційна політика має часовий та просторовий аспекти.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Часовий аспект визначає дії держави у сфері інновацій на поточний момент і на довгострокову перспективу (рис. 1).</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Поточна інноваційна політика полягає в оперативному регулюванні інноваційної діяльності. За своєю сутністю заходи поточної інноваційної політики спрямовані на зміцнення інноваційного потенціалу підприємств, підвищення якості продукції та ефективності виробництва.</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Довгострокова інноваційна політика націлена, насамперед, на вирішення важливих загальноекономічних, міжгалузевих і внутрігалузевих завдань, які вимагають значних затрат часу, робочої сили та капіталу. Вона охоплює досить великий проміжок часу.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drawing>
          <wp:inline distT="0" distB="0" distL="0" distR="0">
            <wp:extent cx="5532120" cy="4000500"/>
            <wp:effectExtent l="0" t="0" r="0" b="0"/>
            <wp:docPr id="2" name="Рисунок 2" descr="https://elearn.nubip.edu.ua/pluginfile.php/702224/mod_book/chapter/124593/image%2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arn.nubip.edu.ua/pluginfile.php/702224/mod_book/chapter/124593/image%20%281%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20" cy="4000500"/>
                    </a:xfrm>
                    <a:prstGeom prst="rect">
                      <a:avLst/>
                    </a:prstGeom>
                    <a:noFill/>
                    <a:ln>
                      <a:noFill/>
                    </a:ln>
                  </pic:spPr>
                </pic:pic>
              </a:graphicData>
            </a:graphic>
          </wp:inline>
        </w:drawing>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Рис.1. Види державної інноваційної політики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Просторовий аспект інноваційної політики визначає дії держави за головними напрямами впливу на економіку країни щодо створення умов для її загального соціально-економічного розвитку, формування стимулюючого законодавчого та інституційного середовищ для всіх суб'єктів інноваційного процесу.</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Особливості державної інноваційної політики визначаються стратегією інноваційного розвитку. У випадку реалізації стратегії «перенесення» – державна інноваційна політика націлена на використання механізмів залучення зарубіжних інновацій, їх адаптацію та на цій підставі формування національного інноваційного потенціалу. При реалізації стратегії «запозичення» – державна інноваційна політика передбачає створення умов для використання зарубіжних інновацій в економічний діяльності. Згідно зі стратегією «нарощування» визначальним принципом державного регулювання є генерування національних інновацій з обмеженим використанням інших джерел розвитку.</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Вихідні правові передумови державної інноваційної політики закладено в Конституції України, ст. 54 якої гарантує громадянам свободу наукової і технічної, а також інших видів творчості, захист інтелектуальної власності, їхніх авторських прав.</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lastRenderedPageBreak/>
        <w:t>Закон України «Про інноваційну діяльність» визначає правові та організаційно-економічні засади державного регулювання інноваційної діяльності, встановлює форми стимулювання державою інноваційних процесів, але не дає тлумачення поняття «державна інноваційна політика».</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Основні положення державної інноваційної політики та пріоритетні напрями державної підтримки інновацій задекларовані у «Концепції науково-технологічного та інноваційного розвитку України», що була схвалена Постановою Верховної Ради України у липні 1999 р., та є базовим нормативноправовим актом у сфері наукової та інноваційної діяльності.</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Пріоритетні напрями - це тематичні сфери науки і техніки, які мають першочергове значення для досягнення перспективних і поточних цілей соціально-економічного розвитку. Вони формуються під впливом національно-економічних, політичних, екологічних та інших чинників.</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Залежно від масштабу вирізняються глобальні (загальносвітові), міжнародні (система країн) і національні (окремі країни) пріоритети розвитку науки й техніки. Визначення пріоритетів, на реалізації яких зосереджуються максимально можливі ресурси і зусилля, є одним із найбільш дієвих механізмів будь-якої політики держави, в тому числі науково-технічної та інноваційної. Тож цілком логічно, що такий спосіб визначення провідних напрямів державного впливу був передбачений в ухваленому ще в 1991 р. Законі України «Про основи державної політики в сфері науки і науково-технічної діяльності» і відтворений у Законі України «Про наукову та науково-технічну діяльність» у 1998 р., та в ряді інших законів.</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Залежно від головного вектора руху вчені виділяють дві основні моделі державної інноваційної політики (рис.2):</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1) державна інноваційна політика, орієнтована на виконання науково-технічних програм і проектів загальнонаціонального значення (головною метою є сприяння розвитку галузей, що мають пріоритетне значення для країни);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2) державна інноваційна політика, орієнтована на поширення науково-технічних знань.</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Виділяють наступні типи державної інноваційної політики: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1. Державна інноваційна політика, що базується на розумінні інноваційного процесу як сукупності відокремлених стадій, при цьому використовуються переважно інструменти стимулюючого характеру, функції управління поділено між різними інститутами регулювання.</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t> 2. Державна інноваційна політика, що передбачає розширену участь держави в інноваційному забезпеченні економічного розвитку, державне стимулювання партнерства між інноваційними установами та промисловістю, при цьому інноваційна діяльність глибоко інституціоналізована.</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3. Державна інноваційна політика, націлена на формування зв’язків національної інноваційної системи з іншими складовими економічної системи держави, прискорений розвиток міжнародного та трансграничного співробітництва.</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4. Державна інноваційна політика технологічного поштовху, яка передбачає визначення державою пріоритетних напрямів науково-технологічного та інноваційного розвитку, розроблення різних державних програм, великі капіталовкладення у масштабні інноваційні проекти, використання інших прямих форм державної участі в регулюванні інноваційних процесів.</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5. Державна інноваційна політика ринкової орієнтації, що передбачає провідну роль ринкового механізму в розподілі ресурсів та визначенні напрямів розвитку науки і техніки, а також обмеження ролі держави в стимулюванні фундаментальних досліджень. Політика спрямована на створення сприятливого економічного клімату та розвитку інформаційного середовища для здійснення нововведень у фірмах, скорочення прямої участі держави в НДДКР і дослідженнях ринків, а також прямих форм регулювання, які перешкоджають стимулюванню ринкової ініціативи та ефективній перебудові ринку. Ця політика була пріоритетною в 70-ті роки XXст. у США, Німеччині, Японії; на початку 80-х років поворот до неї намітився у більшості розвинутих країн, а в середині 90-х років, з початком ринкових перетворень, — і в Україні.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6. Державна інноваційна політика соціальної орієнтації, яка передбачає соціальне регулювання наслідків НТП – процеси прийняття рішень відбуваються із залученням широкої громадськості, рішення приймають за умов досягнення соціальнополітичного консенсусу. Такий варіант інноваційної політики не є основним, проте певні його елементи простежувалися у розвитку різних країн. Так, в 60-70-ті роки XX ст. соціально-економічним наслідкам впровадження нових технологій приділяли значну увагу в США; у Швеції ж надмірна соціальна зорієнтованість економічної та інноваційної політики зумовила певне відставання у розвитку від провідних країн світу. Отже цей тип інноваційної політики має бути поєднаний з іншими типами у співвідношенні, яке б не перешкоджало повноцінному економічному розвитку держави.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xml:space="preserve">7. Державна інноваційна політика, націлена на зміни економічної структури господарського механізму, що передбачає істотний вплив передових технологій на вирішення соціальноекономічних проблем, на зміну галузевої </w:t>
      </w:r>
      <w:r w:rsidRPr="00CD719C">
        <w:rPr>
          <w:rFonts w:ascii="Times New Roman" w:hAnsi="Times New Roman" w:cs="Times New Roman"/>
          <w:sz w:val="28"/>
          <w:szCs w:val="28"/>
        </w:rPr>
        <w:lastRenderedPageBreak/>
        <w:t>структури, взаємодію суб’єктів господарювання, рівень життя. Це потребує нових форм організації і механізмів управління розвитком науки і техніки, а також їх взаємодії. На сучасному етапі лише Японія послідовно дотримується такої політики, здійснюючи її паралельно з ринковою.</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drawing>
          <wp:inline distT="0" distB="0" distL="0" distR="0">
            <wp:extent cx="5730240" cy="5067300"/>
            <wp:effectExtent l="0" t="0" r="3810" b="0"/>
            <wp:docPr id="1" name="Рисунок 1" descr="https://elearn.nubip.edu.ua/pluginfile.php/702224/mod_book/chapter/124593/image%20%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arn.nubip.edu.ua/pluginfile.php/702224/mod_book/chapter/124593/image%20%282%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5067300"/>
                    </a:xfrm>
                    <a:prstGeom prst="rect">
                      <a:avLst/>
                    </a:prstGeom>
                    <a:noFill/>
                    <a:ln>
                      <a:noFill/>
                    </a:ln>
                  </pic:spPr>
                </pic:pic>
              </a:graphicData>
            </a:graphic>
          </wp:inline>
        </w:drawing>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Рис.</w:t>
      </w:r>
      <w:r>
        <w:rPr>
          <w:rFonts w:ascii="Times New Roman" w:hAnsi="Times New Roman" w:cs="Times New Roman"/>
          <w:sz w:val="28"/>
          <w:szCs w:val="28"/>
          <w:lang w:val="uk-UA"/>
        </w:rPr>
        <w:t>2</w:t>
      </w:r>
      <w:r w:rsidRPr="00CD719C">
        <w:rPr>
          <w:rFonts w:ascii="Times New Roman" w:hAnsi="Times New Roman" w:cs="Times New Roman"/>
          <w:sz w:val="28"/>
          <w:szCs w:val="28"/>
        </w:rPr>
        <w:t>. Моделі та типи державної інноваційної політики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Державне регулювання інноваційної діяльності реалізується через цілеспрямований вплив органів державного управління на поведінку учасників ринкових відносин за допомогою прямих та опосередкованих механізмів правового та економічного регулювання з метою підвищення їх інноваційної активності, що в цілому має забезпечувати конкурентоспроможність національної продукції на світовому ринку, обороноздатність країни, покращувати екологічну ситуацію, сприяти розвитку венчурного підприємництва тощо.</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Відповідно до ст.3 Закону України «Про інноваційну діяльність» основними принципами державної інноваційної політики є:</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t> - орієнтація на інноваційний шлях розвитку економіки України; - визначення державних пріоритетів інноваційного розвитку;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формування нормативно-правової бази у сфері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створення умов для збереження, розвитку і використання вітчизняного науково-технічного та інноваційного потенціалу;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забезпечення взаємодії науки, освіти, виробництва, фінансово-кредитної сфери у розвитку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 ефективне використання ринкових механізмів для сприяння інноваційній діяльності, підтримка підприємництва у науково-виробничій сфері;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здійснення заходів на підтримку міжнародної науково-технологічної кооперації, трансферу технологій, захисту вітчизняної продукції на внутрішньому ринку та її просування на зовнішній ринок;</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фінансова підтримка, здійснення сприятливої кредитної, податкової і митної політики у сфері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сприяння розвиткові інноваційної інфраструктури;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інформаційне забезпечення суб'єктів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підготовка кадрів у сфері інноваційної діяльності.</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Об’єктами державної інноваційної політики виступають інноваційні процеси, пріоритетні напрями яких встановлені законодавством, і відповідні сегменти їх перебігу у сфері інноваційної діяльності.</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Суб’єктами державної інноваційної політики стають відповідно усі учасники інноваційних процесів на будь-якій їх фазі, якщо вони є провідниками державної інноваційної політики, зокрема, органи державної влади, що здійснюють підтримку їх генерації, розвитку та поширення в усіх галузях національної економіки.</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Предметом державної інноваційної політики є відносини, які виникають з приводу створення інновацій і їх упровадження в практику суспільного життя, а основним суб’єктом – законодавчі та виконавчі органи державної влади.</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Змістовне наповнення державної інноваційної політики включає комплекс цілеспрямованих економічних, політичних та організаційних заходів на різних рівнях національної економічної системи, скерованих на компенсацію недоліків та посилення дії ринкових механізмів; розвиток інноваційної інфраструктури підтримки генезису інноваційних процесів; компенсацію негативних екологічних впливів; удосконалювання галузевої структури виробництва; регулювання і стимулювання інноваційно-</w:t>
      </w:r>
      <w:r w:rsidRPr="00CD719C">
        <w:rPr>
          <w:rFonts w:ascii="Times New Roman" w:hAnsi="Times New Roman" w:cs="Times New Roman"/>
          <w:sz w:val="28"/>
          <w:szCs w:val="28"/>
        </w:rPr>
        <w:lastRenderedPageBreak/>
        <w:t>інвестиційної діяльності; формування вертикально та горизонтально інтегрально-інтегрованих структур (промисловофінансові групи, територіальні кластери, а також інші мережеві структури); заохочення малого та середнього бізнесу до інноваційної діяльності та інше.</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Багатофункціональне призначення ДІП зумовлено багатовимірною системою цілей, завдань політики, а також їх похідними - пріоритетами, </w:t>
      </w:r>
      <w:hyperlink r:id="rId7" w:tooltip="Глосарій курсу: Стратегія" w:history="1">
        <w:r w:rsidRPr="00CD719C">
          <w:rPr>
            <w:rStyle w:val="a4"/>
            <w:rFonts w:ascii="Times New Roman" w:hAnsi="Times New Roman" w:cs="Times New Roman"/>
            <w:sz w:val="28"/>
            <w:szCs w:val="28"/>
          </w:rPr>
          <w:t>стратегія</w:t>
        </w:r>
      </w:hyperlink>
      <w:r w:rsidRPr="00CD719C">
        <w:rPr>
          <w:rFonts w:ascii="Times New Roman" w:hAnsi="Times New Roman" w:cs="Times New Roman"/>
          <w:sz w:val="28"/>
          <w:szCs w:val="28"/>
        </w:rPr>
        <w:t>ми.</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Відповідно до ст.3 Закону України «Про інноваційну діяльність» головною метою державної інноваційної політики є створення належних умов для ефективного відтворення, розвитку й використання науково-технічного потенціалу країни, забезпечення впровадження сучасних екологічно чистих, безпечних, енерго- та ресурсозберігаючих технологій, виробництва і реалізації нових видів конкурентноздатної продукції.</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Мета державної інноваційної політики розкривається через її цілі.</w:t>
      </w:r>
    </w:p>
    <w:p w:rsidR="00CD719C" w:rsidRPr="00CD719C" w:rsidRDefault="00CD719C" w:rsidP="00CD719C">
      <w:pPr>
        <w:ind w:firstLine="708"/>
        <w:jc w:val="both"/>
        <w:rPr>
          <w:rFonts w:ascii="Times New Roman" w:hAnsi="Times New Roman" w:cs="Times New Roman"/>
          <w:sz w:val="28"/>
          <w:szCs w:val="28"/>
        </w:rPr>
      </w:pPr>
      <w:r w:rsidRPr="00CD719C">
        <w:rPr>
          <w:rFonts w:ascii="Times New Roman" w:hAnsi="Times New Roman" w:cs="Times New Roman"/>
          <w:sz w:val="28"/>
          <w:szCs w:val="28"/>
        </w:rPr>
        <w:t>Основними цілями державної політики щодо розвитку інноваційної діяльності в Україні є забезпечення довгострокового сталого розвитку держави, формування економіки знань в Україні, розвиток та ефективне використання інноваційного потенціалу, а також матеріальних і фінансових ресурсів, спрямованих на створення наукоємних технологій, товарів (робіт, послуг), випуск наукомісткої, конкурентоспроможної продукції.</w:t>
      </w:r>
    </w:p>
    <w:p w:rsidR="00CD719C" w:rsidRPr="00CD719C" w:rsidRDefault="00CD719C" w:rsidP="00CD719C">
      <w:pPr>
        <w:ind w:firstLine="708"/>
        <w:jc w:val="both"/>
        <w:rPr>
          <w:rFonts w:ascii="Times New Roman" w:hAnsi="Times New Roman" w:cs="Times New Roman"/>
          <w:sz w:val="28"/>
          <w:szCs w:val="28"/>
        </w:rPr>
      </w:pPr>
      <w:bookmarkStart w:id="0" w:name="_GoBack"/>
      <w:bookmarkEnd w:id="0"/>
      <w:r w:rsidRPr="00CD719C">
        <w:rPr>
          <w:rFonts w:ascii="Times New Roman" w:hAnsi="Times New Roman" w:cs="Times New Roman"/>
          <w:sz w:val="28"/>
          <w:szCs w:val="28"/>
        </w:rPr>
        <w:t>Загальнодержавні цілі та завдання державної інноваційної політики в залежності від сфери діяльності поділяються наступним чином:</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1) у сфері інституціональної політики та державного управління ціллю ДІП, виступає розбудова інституціонального середовища, сприяння генерації та розвитку інноваційних процесів, що відповідає розбудові національної інноваційної системи і включає реалізацію наступних завдань:</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прийняття відповідної законодавчої та нормативноправової бази сприяння генерації та поширенню інноваційним процесам в економіці та розвитку системи інститутів підтримки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формування на загальнодержавному, галузевих, регіональних рівнях науково та економічно обґрунтованих пріоритетів і стратегій інноваційного розвитку реального сектора економіки, що мають визначальний вплив на підвищення ефективності виробництв та конкурентоздатності продукції, утворення елементів вищих технологічних укладів;</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xml:space="preserve">- впровадження фінансово-економічних, організаційних та мотиваційних механізмів, що мають сприяти розвиткові та поширенню інноваційних процесів в економіці, зокрема, запровадження дійових механізмів введення в </w:t>
      </w:r>
      <w:r w:rsidRPr="00CD719C">
        <w:rPr>
          <w:rFonts w:ascii="Times New Roman" w:hAnsi="Times New Roman" w:cs="Times New Roman"/>
          <w:sz w:val="28"/>
          <w:szCs w:val="28"/>
        </w:rPr>
        <w:lastRenderedPageBreak/>
        <w:t>господарський обіг об’єктів інтелектуальної власності, трансферу технологій, нагромадження капіталу та його освоєння на інноваційні перетворення виробництв (інноваційна реструктуризація);</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xml:space="preserve">- забезпечення тісної інтеграції освіти, науки, виробництва, підприємництва з метою сприяння розвиткові інноваційних процесів, зокрема, розробити та впровадити дійові схеми вертикальної та горизонтальної інтеграції підприємств, наукових установ та </w:t>
      </w:r>
      <w:proofErr w:type="gramStart"/>
      <w:r w:rsidRPr="00CD719C">
        <w:rPr>
          <w:rFonts w:ascii="Times New Roman" w:hAnsi="Times New Roman" w:cs="Times New Roman"/>
          <w:sz w:val="28"/>
          <w:szCs w:val="28"/>
        </w:rPr>
        <w:t>фінансово!кредитних</w:t>
      </w:r>
      <w:proofErr w:type="gramEnd"/>
      <w:r w:rsidRPr="00CD719C">
        <w:rPr>
          <w:rFonts w:ascii="Times New Roman" w:hAnsi="Times New Roman" w:cs="Times New Roman"/>
          <w:sz w:val="28"/>
          <w:szCs w:val="28"/>
        </w:rPr>
        <w:t xml:space="preserve"> установ для організації випуску високотехнологічної та наукомісткої продукції тощо;</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2) у соціально-економічній, освітній та науково-технічній сферах основні ціль - органічне включення інноваційних факторів до соціально-економічного розвитку країни передбачає реалізацію таких завдань:</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удосконалення на основі проблемно - орієнтованого підходу організаційно-функціональної структури науковотехнічного потенціалу за напрямами: оптимізації мережі державних науково-дослідних установ, створення нових проблемно орієнтованих прогресивних організаційних наукововиробничих та інноваційних структур, зокрема інжинірингових центрів, розширення недержавного сектора науково-технічної та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забезпечення за науково прогнозованими та економічно обґрунтованими напрямами науково-технічного прогресу випереджаючого розвитку науково-технічної сфери та системи вищої освіти, як витоків, відповідно, інноваційних процесів та підготовлених спеціалістів-учасників цих процесів;</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формування інноваційної культури та системи інноваційних цінностей у суб’єктів інноваційної діяльності для вироблення на їх основі нового типу креативного, інноваційного мислення та запровадження мотиваційних чинників до активної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забезпечення підготовки спеціалістів і наукових кадрів вищої кваліфікації, перепідготовки та підвищення кваліфікації спеціалістів за перспективними науково-технологічними напрямами;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відродження творчої діяльності </w:t>
      </w:r>
      <w:hyperlink r:id="rId8" w:tooltip="Глосарій курсу: Винахід" w:history="1">
        <w:r w:rsidRPr="00CD719C">
          <w:rPr>
            <w:rStyle w:val="a4"/>
            <w:rFonts w:ascii="Times New Roman" w:hAnsi="Times New Roman" w:cs="Times New Roman"/>
            <w:sz w:val="28"/>
            <w:szCs w:val="28"/>
          </w:rPr>
          <w:t>винахід</w:t>
        </w:r>
      </w:hyperlink>
      <w:r w:rsidRPr="00CD719C">
        <w:rPr>
          <w:rFonts w:ascii="Times New Roman" w:hAnsi="Times New Roman" w:cs="Times New Roman"/>
          <w:sz w:val="28"/>
          <w:szCs w:val="28"/>
        </w:rPr>
        <w:t>ників і раціоналізаторів виробництва;</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3) у сфері інтелектуальної, зокрема, промислової власності: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чітке та однозначне визначення об’єктів інтелектуальної власності - відкриттів, винаходів, промислових зразків, ноу-хау, програмних продуктів та інших об’єктів, створених у сфері наукової та науково-технічної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визнання в якості суб’єктів інтелектуальної власності насамперед творчих осіб, які безпосередньо є авторами об’єктів прав інтелектуальної власності, а також державу або підприємства, якщо вони фінансували проведення НДДКР;</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lastRenderedPageBreak/>
        <w:t>- стимулювання економічної реалізації об’єктів прав інтелектуальної власності у вигляді інноваційного продукту через інноваційні процеси для отримання технологічної квазіренти, при цьому держава має налагодити оцінювання цих об’єктів і визначити правові рамки розподілу технологічної квазіренти від використання інноваційного продукту між його винахідником, виробником та державою;</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забезпечення ефективного захисту об’єктів прав інтелектуальної власності при введенні їх у господарський обіг через інноваційні процеси;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запровадження обґрунтованого та економічно доцільного оцінювання об’єктів прав інтелектуальної власності як нематеріальних активів з відповідним підвищенням їх частки в структурі основного капіталу, особливо у промисловості;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4) у реальному секторі економіки та у сфері структурної політики: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прискорення інноваційної реструктуризації виробництв за напрямами: їх інноваційного оновлення, адаптації до вимог конкурентного середовища, впровадження новітніх прогресивних технологій, зокрема, енерго-, ресурсозберігаючих технологій, зниження матеріаломісткості й енергоємності продукції, освоєння випуску конкурентоспроможної інноваційної продукції разом з модернізацією суміжних виробництв, а також запровадження інноваційного менеджменту;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подолання відставання та забезпечення прискореного розвитку сфери інформаційно-комунікаційних технологій та зв’язку, як ключового виробничого фактора п’ятого технологічного укладу економіки ХХІ століття;</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прискорення розвитку наукомістких галузей, а також окремих виробництв, що є «точками зростання» прогресивного технологічного укладу або інноваційними лідерами за визначеними загальнодержавними, галузевими, регіональними інноваційними пріоритетами, що має забезпечити мультиплікаційне поширення технологічного впливу цих виробництв на інші суміжні виробництва та сфери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забезпечення випереджаючого темпу розвитку машинобудівної, літакобудівної, суднобудівної, приладобудівної, електронної галузей, як найважливіших ланок промислового комплексу держави, що здатні забезпечити технологічний та інвестиційний прориви, а також створення на галузевому й регіональному рівнях обробних виробництв, які мають замкнуті технологічні цикли з виготовлення кінцевої інноваційної продукції з високою питомою вагою доданої вартості;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xml:space="preserve">- здійснення інноваційного технологічного переоснащення виробництв базових галузей економіки для зменшення їх енерго-, ресурсовитратності, </w:t>
      </w:r>
      <w:r w:rsidRPr="00CD719C">
        <w:rPr>
          <w:rFonts w:ascii="Times New Roman" w:hAnsi="Times New Roman" w:cs="Times New Roman"/>
          <w:sz w:val="28"/>
          <w:szCs w:val="28"/>
        </w:rPr>
        <w:lastRenderedPageBreak/>
        <w:t>техногенного навантаження на довкілля та підвищення конкурентоздатності їх продукції тощо;</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5) у сфері бюджетної, інвестиційної та фінансовокредитної політики:</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формування «бюджету (або фонду) інноваційного розвитку» у складі Державного бюджету України з метою акумулювання коштів державних інвестиційних ресурсів для забезпечення реалізації державної інноваційної політики, зокрема встановлених законодавством стратегічних та загальнодержавних середньострокових пріоритетних напрямів інноваційної діяльності;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організація державної підтримки пріоритетним інноваційним процесам через відповідні інституції та шляхом застосування механізмів державного інвестування та пільгового кредитування з відшкодуванням з державного бюджету частини відсотків за банківськими кредитами малих та середніх підприємств, як структур, що відзначені підвищеною мобільністю та здатністю до розроблення та впровадження наукомісткої продукції;</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xml:space="preserve">- забезпечення випереджаючого зростання обсягу інвестицій із усіх потенційно можливих джерел до інноваційної сфери діяльності, зокрема у рамках </w:t>
      </w:r>
      <w:proofErr w:type="gramStart"/>
      <w:r w:rsidRPr="00CD719C">
        <w:rPr>
          <w:rFonts w:ascii="Times New Roman" w:hAnsi="Times New Roman" w:cs="Times New Roman"/>
          <w:sz w:val="28"/>
          <w:szCs w:val="28"/>
        </w:rPr>
        <w:t>державно!приватного</w:t>
      </w:r>
      <w:proofErr w:type="gramEnd"/>
      <w:r w:rsidRPr="00CD719C">
        <w:rPr>
          <w:rFonts w:ascii="Times New Roman" w:hAnsi="Times New Roman" w:cs="Times New Roman"/>
          <w:sz w:val="28"/>
          <w:szCs w:val="28"/>
        </w:rPr>
        <w:t xml:space="preserve"> партнерства, порівняно з темпами зростання ВВП;</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концентрація відповідних інвестиційних та фінансових ресурсів за розробленими інноваційними проектами та програмами реалізації визначених стратегічних та середньострокових загальнодержавних пріоритетів інноваційного розвитку економіки тощо;</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6) у сфері зовнішньої політики та торгівлі: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економічно доцільне включення у міжнародний розподіл праці науково-технологічного та виробничого комплексу, а також виробничої кооперації;</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стимулювання експортної орієнтації високотехнологічних виробництв;</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розширення участі України у міжнародних інноваційних програмах та проектах, зокрема, програмах Європейського Союзу з метою входження до єдиного Європейського наукового та інноваційного простору;</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подолання сировинного характеру експортної продукції шляхом збільшення частки продукції високого ступеня переробки, що дозволить підвищити частку доданої вартості такої продукції та її споживчі властивості.</w:t>
      </w:r>
    </w:p>
    <w:p w:rsidR="00CD719C" w:rsidRPr="00CD719C" w:rsidRDefault="00CD719C" w:rsidP="00CD719C">
      <w:pPr>
        <w:jc w:val="both"/>
        <w:rPr>
          <w:rFonts w:ascii="Times New Roman" w:hAnsi="Times New Roman" w:cs="Times New Roman"/>
          <w:sz w:val="28"/>
          <w:szCs w:val="28"/>
        </w:rPr>
      </w:pPr>
      <w:r w:rsidRPr="00CD719C">
        <w:rPr>
          <w:rFonts w:ascii="Times New Roman" w:hAnsi="Times New Roman" w:cs="Times New Roman"/>
          <w:sz w:val="28"/>
          <w:szCs w:val="28"/>
        </w:rPr>
        <w:t xml:space="preserve">Найважливішими завданнями інноваційної політики є розвиток інноваційного бізнес-середовища і накопичення інноваційного потенціалу економіки на </w:t>
      </w:r>
      <w:r w:rsidRPr="00CD719C">
        <w:rPr>
          <w:rFonts w:ascii="Times New Roman" w:hAnsi="Times New Roman" w:cs="Times New Roman"/>
          <w:sz w:val="28"/>
          <w:szCs w:val="28"/>
        </w:rPr>
        <w:lastRenderedPageBreak/>
        <w:t>підставі реалізації таких принципів, як ініціативність, прецизійність, інтерактивність, об’єктивізація.</w:t>
      </w:r>
    </w:p>
    <w:p w:rsidR="00CD719C" w:rsidRPr="00CD719C" w:rsidRDefault="00CD719C" w:rsidP="00CD719C">
      <w:pPr>
        <w:jc w:val="both"/>
        <w:rPr>
          <w:rFonts w:ascii="Times New Roman" w:hAnsi="Times New Roman" w:cs="Times New Roman"/>
          <w:sz w:val="28"/>
          <w:szCs w:val="28"/>
        </w:rPr>
      </w:pPr>
    </w:p>
    <w:sectPr w:rsidR="00CD719C" w:rsidRPr="00CD7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51"/>
    <w:rsid w:val="00426151"/>
    <w:rsid w:val="009A790C"/>
    <w:rsid w:val="00CD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F15EA-D62F-43C1-9585-C26C13C3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719C"/>
    <w:rPr>
      <w:color w:val="0000FF"/>
      <w:u w:val="single"/>
    </w:rPr>
  </w:style>
  <w:style w:type="character" w:styleId="a5">
    <w:name w:val="FollowedHyperlink"/>
    <w:basedOn w:val="a0"/>
    <w:uiPriority w:val="99"/>
    <w:semiHidden/>
    <w:unhideWhenUsed/>
    <w:rsid w:val="00CD7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2529">
      <w:bodyDiv w:val="1"/>
      <w:marLeft w:val="0"/>
      <w:marRight w:val="0"/>
      <w:marTop w:val="0"/>
      <w:marBottom w:val="0"/>
      <w:divBdr>
        <w:top w:val="none" w:sz="0" w:space="0" w:color="auto"/>
        <w:left w:val="none" w:sz="0" w:space="0" w:color="auto"/>
        <w:bottom w:val="none" w:sz="0" w:space="0" w:color="auto"/>
        <w:right w:val="none" w:sz="0" w:space="0" w:color="auto"/>
      </w:divBdr>
    </w:div>
    <w:div w:id="1581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244293&amp;displayformat=dictionary" TargetMode="External"/><Relationship Id="rId3" Type="http://schemas.openxmlformats.org/officeDocument/2006/relationships/webSettings" Target="webSettings.xml"/><Relationship Id="rId7" Type="http://schemas.openxmlformats.org/officeDocument/2006/relationships/hyperlink" Target="https://elearn.nubip.edu.ua/mod/glossary/showentry.php?eid=244276&amp;displayformat=dictio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3672</Words>
  <Characters>20931</Characters>
  <Application>Microsoft Office Word</Application>
  <DocSecurity>0</DocSecurity>
  <Lines>174</Lines>
  <Paragraphs>49</Paragraphs>
  <ScaleCrop>false</ScaleCrop>
  <Company>SPecialiST RePack</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2023-11-14T16:51:00Z</dcterms:created>
  <dcterms:modified xsi:type="dcterms:W3CDTF">2023-11-14T16:56:00Z</dcterms:modified>
</cp:coreProperties>
</file>