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D0A" w:rsidRDefault="00915D0A" w:rsidP="00915D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5D0A" w:rsidRDefault="00915D0A" w:rsidP="00915D0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СЕМІНАР 5</w:t>
      </w:r>
      <w:bookmarkStart w:id="0" w:name="_GoBack"/>
      <w:bookmarkEnd w:id="0"/>
    </w:p>
    <w:p w:rsidR="00915D0A" w:rsidRPr="00B146BD" w:rsidRDefault="00915D0A" w:rsidP="00915D0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B146BD">
        <w:rPr>
          <w:rFonts w:ascii="Times New Roman" w:hAnsi="Times New Roman" w:cs="Times New Roman"/>
          <w:sz w:val="28"/>
          <w:szCs w:val="28"/>
          <w:lang w:val="uk-UA"/>
        </w:rPr>
        <w:t>Інклюзивність</w:t>
      </w:r>
      <w:proofErr w:type="spellEnd"/>
      <w:r w:rsidRPr="00B146BD">
        <w:rPr>
          <w:rFonts w:ascii="Times New Roman" w:hAnsi="Times New Roman" w:cs="Times New Roman"/>
          <w:sz w:val="28"/>
          <w:szCs w:val="28"/>
          <w:lang w:val="uk-UA"/>
        </w:rPr>
        <w:t xml:space="preserve"> розвитку регіонів України: оцінка, рейтинги та перспективи</w:t>
      </w:r>
    </w:p>
    <w:p w:rsidR="00915D0A" w:rsidRPr="00B146BD" w:rsidRDefault="00915D0A" w:rsidP="00915D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46BD">
        <w:rPr>
          <w:rFonts w:ascii="Times New Roman" w:hAnsi="Times New Roman" w:cs="Times New Roman"/>
          <w:sz w:val="28"/>
          <w:szCs w:val="28"/>
          <w:lang w:val="uk-UA"/>
        </w:rPr>
        <w:t xml:space="preserve">2. Формування цілісного розуміння </w:t>
      </w:r>
      <w:proofErr w:type="spellStart"/>
      <w:r w:rsidRPr="00B146BD">
        <w:rPr>
          <w:rFonts w:ascii="Times New Roman" w:hAnsi="Times New Roman" w:cs="Times New Roman"/>
          <w:sz w:val="28"/>
          <w:szCs w:val="28"/>
          <w:lang w:val="uk-UA"/>
        </w:rPr>
        <w:t>інклюзивності</w:t>
      </w:r>
      <w:proofErr w:type="spellEnd"/>
      <w:r w:rsidRPr="00B146BD">
        <w:rPr>
          <w:rFonts w:ascii="Times New Roman" w:hAnsi="Times New Roman" w:cs="Times New Roman"/>
          <w:sz w:val="28"/>
          <w:szCs w:val="28"/>
          <w:lang w:val="uk-UA"/>
        </w:rPr>
        <w:t xml:space="preserve"> як ключового пріоритету</w:t>
      </w:r>
    </w:p>
    <w:p w:rsidR="00915D0A" w:rsidRPr="00B146BD" w:rsidRDefault="00915D0A" w:rsidP="00915D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46BD">
        <w:rPr>
          <w:rFonts w:ascii="Times New Roman" w:hAnsi="Times New Roman" w:cs="Times New Roman"/>
          <w:sz w:val="28"/>
          <w:szCs w:val="28"/>
          <w:lang w:val="uk-UA"/>
        </w:rPr>
        <w:t xml:space="preserve">3. Особливості інклюзивного розвитку економіки, можливості його досягнення у країнах з різним рівнем соціально-економічного розвитку. </w:t>
      </w:r>
    </w:p>
    <w:p w:rsidR="00915D0A" w:rsidRPr="00B146BD" w:rsidRDefault="00915D0A" w:rsidP="00915D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46BD">
        <w:rPr>
          <w:rFonts w:ascii="Times New Roman" w:hAnsi="Times New Roman" w:cs="Times New Roman"/>
          <w:sz w:val="28"/>
          <w:szCs w:val="28"/>
          <w:lang w:val="uk-UA"/>
        </w:rPr>
        <w:t xml:space="preserve">4. Регіональні аспекти і тенденції інклюзивного розвитку економіки. </w:t>
      </w:r>
    </w:p>
    <w:p w:rsidR="00915D0A" w:rsidRPr="00B146BD" w:rsidRDefault="00915D0A" w:rsidP="00915D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46BD">
        <w:rPr>
          <w:rFonts w:ascii="Times New Roman" w:hAnsi="Times New Roman" w:cs="Times New Roman"/>
          <w:sz w:val="28"/>
          <w:szCs w:val="28"/>
          <w:lang w:val="uk-UA"/>
        </w:rPr>
        <w:t>5. Аналітичний огляд найбільш репрезентативних та актуальних</w:t>
      </w:r>
    </w:p>
    <w:p w:rsidR="00915D0A" w:rsidRPr="00B146BD" w:rsidRDefault="00915D0A" w:rsidP="00915D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46BD">
        <w:rPr>
          <w:rFonts w:ascii="Times New Roman" w:hAnsi="Times New Roman" w:cs="Times New Roman"/>
          <w:sz w:val="28"/>
          <w:szCs w:val="28"/>
          <w:lang w:val="uk-UA"/>
        </w:rPr>
        <w:t>міжнародних індексів і рейтингів, в які входить Україна.</w:t>
      </w:r>
    </w:p>
    <w:p w:rsidR="00915D0A" w:rsidRPr="00B146BD" w:rsidRDefault="00915D0A" w:rsidP="00915D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46BD">
        <w:rPr>
          <w:rFonts w:ascii="Times New Roman" w:hAnsi="Times New Roman" w:cs="Times New Roman"/>
          <w:sz w:val="28"/>
          <w:szCs w:val="28"/>
          <w:lang w:val="uk-UA"/>
        </w:rPr>
        <w:t xml:space="preserve">6. Оцінювання рівня інклюзивного розвитку регіонів України в контексті цілей сталого розвитку. </w:t>
      </w:r>
    </w:p>
    <w:p w:rsidR="00915D0A" w:rsidRPr="00B146BD" w:rsidRDefault="00915D0A" w:rsidP="00915D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46BD">
        <w:rPr>
          <w:rFonts w:ascii="Times New Roman" w:hAnsi="Times New Roman" w:cs="Times New Roman"/>
          <w:sz w:val="28"/>
          <w:szCs w:val="28"/>
          <w:lang w:val="uk-UA"/>
        </w:rPr>
        <w:t>7. Індекс інклюзивного розвитку регіонів України (ІРР)</w:t>
      </w:r>
    </w:p>
    <w:p w:rsidR="00915D0A" w:rsidRPr="00B146BD" w:rsidRDefault="00915D0A" w:rsidP="00915D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46BD">
        <w:rPr>
          <w:rFonts w:ascii="Times New Roman" w:hAnsi="Times New Roman" w:cs="Times New Roman"/>
          <w:sz w:val="28"/>
          <w:szCs w:val="28"/>
          <w:lang w:val="uk-UA"/>
        </w:rPr>
        <w:t xml:space="preserve">8. Основні проблеми та напрями реалізації державної структурної політики для досягнення цілей інклюзивного розвитку. </w:t>
      </w:r>
    </w:p>
    <w:p w:rsidR="00C43938" w:rsidRPr="00915D0A" w:rsidRDefault="00C43938">
      <w:pPr>
        <w:rPr>
          <w:lang w:val="uk-UA"/>
        </w:rPr>
      </w:pPr>
    </w:p>
    <w:sectPr w:rsidR="00C43938" w:rsidRPr="00915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9D4"/>
    <w:rsid w:val="00224E95"/>
    <w:rsid w:val="00490362"/>
    <w:rsid w:val="005804BC"/>
    <w:rsid w:val="00597D4F"/>
    <w:rsid w:val="00915D0A"/>
    <w:rsid w:val="00944D3D"/>
    <w:rsid w:val="009A69D4"/>
    <w:rsid w:val="00A641E7"/>
    <w:rsid w:val="00C05B1B"/>
    <w:rsid w:val="00C43938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2023-11-15T07:29:00Z</dcterms:created>
  <dcterms:modified xsi:type="dcterms:W3CDTF">2023-11-15T07:29:00Z</dcterms:modified>
</cp:coreProperties>
</file>