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38" w:rsidRDefault="007B28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8A8">
        <w:rPr>
          <w:rFonts w:ascii="Times New Roman" w:hAnsi="Times New Roman" w:cs="Times New Roman"/>
          <w:b/>
          <w:sz w:val="28"/>
          <w:szCs w:val="28"/>
          <w:lang w:val="uk-UA"/>
        </w:rPr>
        <w:t>ПИТАННЯ ПІ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7B28A8">
        <w:rPr>
          <w:rFonts w:ascii="Times New Roman" w:hAnsi="Times New Roman" w:cs="Times New Roman"/>
          <w:b/>
          <w:sz w:val="28"/>
          <w:szCs w:val="28"/>
          <w:lang w:val="uk-UA"/>
        </w:rPr>
        <w:t>СУМКОВОГО КОНТОРОЛЮ ДИСЦИП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7B28A8">
        <w:rPr>
          <w:rFonts w:ascii="Times New Roman" w:hAnsi="Times New Roman" w:cs="Times New Roman"/>
          <w:b/>
          <w:sz w:val="28"/>
          <w:szCs w:val="28"/>
          <w:lang w:val="uk-UA"/>
        </w:rPr>
        <w:t>ІНИ «ПОЛІТИКА ІНКЛЮЗИВНОГО 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146BD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регіонів України: оцінка, рейтинги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та перспективи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2. Ф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цілісного розуміння </w:t>
      </w:r>
      <w:proofErr w:type="spellStart"/>
      <w:r w:rsidRPr="00B146BD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як ключового пріоритету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3. 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собливості інклюзивного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розвитку економіки, можливості його досягнення у країнах з різним рівнем соціально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розвитку. 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4. Регіональні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і тенденці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інклюзивного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розвитку економіки. 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5. А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налітичний огляд найбільш репрезентативних та актуальних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індексів і рейтингів, в які входить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Україна.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6. 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цінювання рівня інклюзивного розвитку регіонів України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в контексті цілей сталого розвитку. 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7. І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ндекс інклюзивного розвитку регіонів України (ІРР)</w:t>
      </w:r>
    </w:p>
    <w:p w:rsidR="00B146BD" w:rsidRP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8. О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сновні проблеми та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апрями реалізації державної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>структурної політики для досягнення цілей інклюзивного розвитку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146BD" w:rsidRDefault="00B146BD" w:rsidP="00B14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9. П</w:t>
      </w: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росування регіонів у напрямі </w:t>
      </w:r>
      <w:proofErr w:type="spellStart"/>
      <w:r w:rsidRPr="00B146BD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й сталості.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1225E8">
        <w:rPr>
          <w:rFonts w:ascii="Times New Roman" w:hAnsi="Times New Roman" w:cs="Times New Roman"/>
          <w:sz w:val="28"/>
          <w:szCs w:val="28"/>
        </w:rPr>
        <w:t xml:space="preserve">Генезис,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понятійно-термінологічні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дисципоіни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»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як основа менеджменту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потребами. </w:t>
      </w:r>
    </w:p>
    <w:p w:rsidR="001225E8" w:rsidRDefault="001225E8" w:rsidP="001225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сектор. 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на кожному з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івнів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департаменти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і науки,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ресурсні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інклюзивно-ресурсні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сектору.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теми: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інклюзивне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особа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ресурсний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,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Н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ауково-педагогічні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праціники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 ЗВО  як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провідники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сфері інклюзії. 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креативного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Інтегрування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5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зарубіжного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Експериментальні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(навести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)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і структура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Корекційно-розвиваючі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5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систем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потребами 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5E8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системність,командний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особистісно-орієнтований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>.</w:t>
      </w:r>
    </w:p>
    <w:p w:rsidR="001225E8" w:rsidRPr="001225E8" w:rsidRDefault="001225E8" w:rsidP="001225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225E8">
        <w:rPr>
          <w:rFonts w:ascii="Times New Roman" w:hAnsi="Times New Roman" w:cs="Times New Roman"/>
          <w:sz w:val="28"/>
          <w:szCs w:val="28"/>
        </w:rPr>
        <w:t>.</w:t>
      </w:r>
      <w:r w:rsidRPr="001225E8">
        <w:rPr>
          <w:rFonts w:ascii="Times New Roman" w:hAnsi="Times New Roman" w:cs="Times New Roman"/>
          <w:sz w:val="28"/>
          <w:szCs w:val="28"/>
        </w:rPr>
        <w:tab/>
        <w:t xml:space="preserve">Роль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-ресурсного центру у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2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5E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 Запоріжжя.</w:t>
      </w:r>
      <w:bookmarkStart w:id="0" w:name="_GoBack"/>
      <w:bookmarkEnd w:id="0"/>
    </w:p>
    <w:sectPr w:rsidR="001225E8" w:rsidRPr="0012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F"/>
    <w:rsid w:val="000F27BF"/>
    <w:rsid w:val="001225E8"/>
    <w:rsid w:val="00224E95"/>
    <w:rsid w:val="00490362"/>
    <w:rsid w:val="005804BC"/>
    <w:rsid w:val="00597D4F"/>
    <w:rsid w:val="007B28A8"/>
    <w:rsid w:val="00944D3D"/>
    <w:rsid w:val="00A641E7"/>
    <w:rsid w:val="00B146BD"/>
    <w:rsid w:val="00C05B1B"/>
    <w:rsid w:val="00C43938"/>
    <w:rsid w:val="00D33100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2023-11-15T06:52:00Z</dcterms:created>
  <dcterms:modified xsi:type="dcterms:W3CDTF">2023-11-15T07:03:00Z</dcterms:modified>
</cp:coreProperties>
</file>