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B7" w:rsidRPr="003A0A01" w:rsidRDefault="005C13B7" w:rsidP="005C13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0A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Інформаційні ресурси в Інтернеті</w:t>
      </w:r>
      <w:r w:rsidRPr="003A0A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 </w:t>
      </w:r>
    </w:p>
    <w:p w:rsidR="005C13B7" w:rsidRPr="003A0A01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парламенту </w:t>
      </w:r>
      <w:proofErr w:type="spellStart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0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  http://zakon.rada.gov.ua. </w:t>
      </w:r>
    </w:p>
    <w:p w:rsidR="005C13B7" w:rsidRPr="003A0A01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0A01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</w:rPr>
        <w:t>Офіційний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</w:rPr>
        <w:t xml:space="preserve"> веб-сайт 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</w:rPr>
        <w:t>Міністерства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</w:rPr>
        <w:t>освіти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</w:rPr>
        <w:t xml:space="preserve"> і науки 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</w:rPr>
        <w:t>України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6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  <w:lang w:val="en-US"/>
          </w:rPr>
          <w:t>ministry</w:t>
        </w:r>
      </w:hyperlink>
      <w:hyperlink r:id="rId7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</w:rPr>
          <w:t>@</w:t>
        </w:r>
      </w:hyperlink>
      <w:hyperlink r:id="rId8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  <w:lang w:val="en-US"/>
          </w:rPr>
          <w:t>mon</w:t>
        </w:r>
      </w:hyperlink>
      <w:hyperlink r:id="rId9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</w:rPr>
          <w:t>.</w:t>
        </w:r>
      </w:hyperlink>
      <w:hyperlink r:id="rId10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  <w:lang w:val="en-US"/>
          </w:rPr>
          <w:t>qov</w:t>
        </w:r>
      </w:hyperlink>
      <w:hyperlink r:id="rId11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</w:rPr>
          <w:t>.</w:t>
        </w:r>
      </w:hyperlink>
      <w:hyperlink r:id="rId12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  <w:lang w:val="en-US"/>
          </w:rPr>
          <w:t>ua</w:t>
        </w:r>
      </w:hyperlink>
      <w:hyperlink r:id="rId13" w:history="1">
        <w:r w:rsidRPr="003A0A01">
          <w:rPr>
            <w:rFonts w:ascii="Times New Roman" w:eastAsia="MS Mincho" w:hAnsi="Times New Roman" w:cs="Times New Roman"/>
            <w:sz w:val="24"/>
            <w:szCs w:val="24"/>
            <w:u w:val="single"/>
          </w:rPr>
          <w:t>/</w:t>
        </w:r>
      </w:hyperlink>
      <w:r w:rsidRPr="003A0A01">
        <w:rPr>
          <w:rFonts w:ascii="Times New Roman" w:eastAsia="MS Mincho" w:hAnsi="Times New Roman" w:cs="Times New Roman"/>
          <w:sz w:val="24"/>
          <w:szCs w:val="24"/>
        </w:rPr>
        <w:t>.</w:t>
      </w:r>
      <w:r w:rsidRPr="003A0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Офіційний сайт Верховно</w:t>
      </w:r>
      <w:proofErr w:type="gramStart"/>
      <w:r w:rsidRPr="003A0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Р</w:t>
      </w:r>
      <w:proofErr w:type="gramEnd"/>
      <w:r w:rsidRPr="003A0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ади України – URL:http://rada.gov.ua/ </w:t>
      </w:r>
    </w:p>
    <w:p w:rsidR="005C13B7" w:rsidRPr="003A0A01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0A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Офіційний сайт Кабінету Міністрів України. – URL: http:// www.kmu.gov.ua.</w:t>
      </w:r>
    </w:p>
    <w:p w:rsidR="005C13B7" w:rsidRPr="003A0A01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Національна бібліотека України ім.. В. І. Вернадського, Київ [Електронний ресурс]. – URL: </w:t>
      </w:r>
      <w:r w:rsidRPr="003A0A01">
        <w:rPr>
          <w:rFonts w:ascii="Times New Roman" w:eastAsia="MS Mincho" w:hAnsi="Times New Roman" w:cs="Times New Roman"/>
          <w:sz w:val="24"/>
          <w:szCs w:val="24"/>
          <w:lang w:val="en-US"/>
        </w:rPr>
        <w:t>http</w:t>
      </w:r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: // 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  <w:lang w:val="en-US"/>
        </w:rPr>
        <w:t>nbuv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  <w:lang w:val="en-US"/>
        </w:rPr>
        <w:t>gov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  <w:lang w:val="en-US"/>
        </w:rPr>
        <w:t>ua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>/</w:t>
      </w:r>
    </w:p>
    <w:p w:rsidR="005C13B7" w:rsidRPr="003A0A01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Міністерство цифрової трансформації України. Офіційний сайт  URL: </w:t>
      </w:r>
      <w:hyperlink r:id="rId14" w:history="1">
        <w:r w:rsidRPr="003A0A01">
          <w:rPr>
            <w:rStyle w:val="a3"/>
            <w:rFonts w:ascii="Times New Roman" w:eastAsia="MS Mincho" w:hAnsi="Times New Roman"/>
            <w:sz w:val="24"/>
            <w:szCs w:val="24"/>
            <w:lang w:val="uk-UA"/>
          </w:rPr>
          <w:t>https://thedigital.gov.ua/</w:t>
        </w:r>
      </w:hyperlink>
    </w:p>
    <w:p w:rsidR="005C13B7" w:rsidRPr="003A0A01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Інститут </w:t>
      </w:r>
      <w:proofErr w:type="spellStart"/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>цифровізації</w:t>
      </w:r>
      <w:proofErr w:type="spellEnd"/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освіти. 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A0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15" w:history="1">
        <w:r w:rsidRPr="003A0A01">
          <w:rPr>
            <w:rStyle w:val="a3"/>
            <w:rFonts w:ascii="Times New Roman" w:eastAsia="MS Mincho" w:hAnsi="Times New Roman"/>
            <w:sz w:val="24"/>
            <w:szCs w:val="24"/>
            <w:lang w:val="uk-UA"/>
          </w:rPr>
          <w:t>https://iitlt.gov.ua/</w:t>
        </w:r>
      </w:hyperlink>
    </w:p>
    <w:p w:rsidR="005C13B7" w:rsidRPr="003A0A01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eastAsia="MS Mincho" w:hAnsi="Times New Roman"/>
          <w:color w:val="auto"/>
          <w:sz w:val="24"/>
          <w:szCs w:val="24"/>
          <w:u w:val="none"/>
          <w:lang w:val="uk-UA"/>
        </w:rPr>
      </w:pPr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Цифрова трансформація освіти і науки. URL: </w:t>
      </w:r>
      <w:hyperlink r:id="rId16" w:history="1">
        <w:r w:rsidRPr="003A0A01">
          <w:rPr>
            <w:rStyle w:val="a3"/>
            <w:rFonts w:ascii="Times New Roman" w:eastAsia="MS Mincho" w:hAnsi="Times New Roman"/>
            <w:sz w:val="24"/>
            <w:szCs w:val="24"/>
            <w:lang w:val="uk-UA"/>
          </w:rPr>
          <w:t>https://mon.gov.ua/ua/tag/cifrova-transformaciya-osviti-ta-nauki</w:t>
        </w:r>
      </w:hyperlink>
    </w:p>
    <w:p w:rsidR="005C13B7" w:rsidRPr="003A0A01" w:rsidRDefault="008408EC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>З</w:t>
      </w:r>
      <w:r w:rsidR="006C4166" w:rsidRPr="003A0A0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абезпечення основних принципів діяльності держави в інформаційній сфері - </w:t>
      </w:r>
      <w:hyperlink r:id="rId17" w:history="1">
        <w:r w:rsidR="006C4166" w:rsidRPr="003A0A01">
          <w:rPr>
            <w:rStyle w:val="a3"/>
            <w:rFonts w:ascii="Times New Roman" w:eastAsia="MS Mincho" w:hAnsi="Times New Roman"/>
            <w:sz w:val="24"/>
            <w:szCs w:val="24"/>
            <w:lang w:val="uk-UA"/>
          </w:rPr>
          <w:t>https://minjust.gov.ua/m/str_11922</w:t>
        </w:r>
      </w:hyperlink>
    </w:p>
    <w:p w:rsidR="005C13B7" w:rsidRPr="003A0A01" w:rsidRDefault="006C4166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рішення Ради національної безпеки і оборони України від 29 грудня 2016 року «Про Доктрину інформаційної безпеки  України»</w:t>
      </w:r>
      <w:r w:rsidRPr="003A0A01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https://www.president.gov.ua/documents/472017-21374</w:t>
        </w:r>
      </w:hyperlink>
    </w:p>
    <w:p w:rsidR="006C4166" w:rsidRPr="003A0A01" w:rsidRDefault="006C4166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 України «Про основні засади забезпечення </w:t>
      </w:r>
      <w:proofErr w:type="spellStart"/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кібербезпеки</w:t>
      </w:r>
      <w:proofErr w:type="spellEnd"/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України</w:t>
      </w:r>
      <w:r w:rsidRPr="003A0A01">
        <w:rPr>
          <w:rFonts w:ascii="Times New Roman" w:hAnsi="Times New Roman" w:cs="Times New Roman"/>
          <w:sz w:val="24"/>
          <w:szCs w:val="24"/>
        </w:rPr>
        <w:t xml:space="preserve"> 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https://ips.ligazakon.net/document/T172163</w:t>
      </w:r>
    </w:p>
    <w:p w:rsidR="006C4166" w:rsidRPr="003A0A01" w:rsidRDefault="00911BAA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Кабінет Міністрів України Постанова від 21 жовтня 2015 р. N 835  «Про затвердження Положення про набори даних, які підлягають оприлюдненню у формі відкритих даних» - </w:t>
      </w:r>
      <w:hyperlink r:id="rId19" w:history="1"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https://ips.ligazakon.net/document/KP150835</w:t>
        </w:r>
      </w:hyperlink>
    </w:p>
    <w:p w:rsidR="00911BAA" w:rsidRPr="003A0A01" w:rsidRDefault="00911BAA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Указ Президента України №447/2021 «Про рішення Ради національної безпеки і оборони України від 14 травня 2021 року "Про Стратегію </w:t>
      </w:r>
      <w:proofErr w:type="spellStart"/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кібербезпеки</w:t>
      </w:r>
      <w:proofErr w:type="spellEnd"/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України"</w:t>
      </w:r>
      <w:r w:rsidRPr="003A0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BAA" w:rsidRPr="003A0A01" w:rsidRDefault="007A583F" w:rsidP="00911BA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hyperlink r:id="rId20" w:history="1">
        <w:r w:rsidR="00911BAA"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https://www.president.gov.ua/documents/4472021-40013</w:t>
        </w:r>
      </w:hyperlink>
    </w:p>
    <w:p w:rsidR="005C13B7" w:rsidRPr="003A0A01" w:rsidRDefault="00911BAA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eastAsia="Times New Roman" w:hAnsi="Times New Roman"/>
          <w:bCs/>
          <w:color w:val="auto"/>
          <w:sz w:val="24"/>
          <w:szCs w:val="24"/>
          <w:u w:val="none"/>
          <w:lang w:val="uk-UA" w:eastAsia="ru-RU"/>
        </w:rPr>
      </w:pPr>
      <w:r w:rsidRPr="003A0A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Інформаційні технології в діяльності національної поліції - </w:t>
      </w:r>
      <w:hyperlink r:id="rId21" w:history="1"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https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://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arm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.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naiau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.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kiev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.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ua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/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books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/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inform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_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tekhnolohii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/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lection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/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lec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3.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html</w:t>
        </w:r>
        <w:r w:rsidRPr="003A0A01">
          <w:rPr>
            <w:rStyle w:val="a3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#</w:t>
        </w:r>
      </w:hyperlink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http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//www.un.org/ – офіційний сайт Організації Об’єднаних Націй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http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>//www.unsystem.org/index.html - інформаційний сайт про систему ООН</w:t>
      </w:r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http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//portal.un.kiev.ua/ - Представництво ООН в Україні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http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//www.nato.int/ – офіційний сайт НАТО http//www.сoe.int /- офіційний сайт Ради Європи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http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//www.unesco.org/ – офіційний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cайт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 ЮНЕСКО</w:t>
      </w:r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http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>//freedomhouse.org/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–офіційний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сайт неурядової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міжнародної організації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Freedom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House</w:t>
      </w:r>
      <w:proofErr w:type="spellEnd"/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A01">
        <w:rPr>
          <w:rFonts w:ascii="Times New Roman" w:hAnsi="Times New Roman" w:cs="Times New Roman"/>
          <w:sz w:val="24"/>
          <w:szCs w:val="24"/>
          <w:lang w:val="uk-UA"/>
        </w:rPr>
        <w:t>http//www.osce.org – офіційний сайт Організації з Безпеки та Співробітництву в Європі</w:t>
      </w:r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http://euroatlantica.kiev.ua/ua/about/ - Інформагенція </w:t>
      </w:r>
      <w:proofErr w:type="spellStart"/>
      <w:r w:rsidRPr="003A0A01">
        <w:rPr>
          <w:rFonts w:ascii="Times New Roman" w:hAnsi="Times New Roman" w:cs="Times New Roman"/>
          <w:sz w:val="24"/>
          <w:szCs w:val="24"/>
          <w:lang w:val="uk-UA"/>
        </w:rPr>
        <w:t>Євроатлантика</w:t>
      </w:r>
      <w:proofErr w:type="spellEnd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 http://www.president.gov.ua – Офіційне представництво Президента України.</w:t>
      </w:r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A01">
        <w:rPr>
          <w:rFonts w:ascii="Times New Roman" w:hAnsi="Times New Roman" w:cs="Times New Roman"/>
          <w:sz w:val="24"/>
          <w:szCs w:val="24"/>
          <w:lang w:val="uk-UA"/>
        </w:rPr>
        <w:t>http://www.rada.gov.ua/ – Офіційний портал Верховної Ради України. http://www.kmu.gov.ua/ – Офіційний портал органів виконавчої влади України.</w:t>
      </w:r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A01">
        <w:rPr>
          <w:rFonts w:ascii="Times New Roman" w:hAnsi="Times New Roman" w:cs="Times New Roman"/>
          <w:sz w:val="24"/>
          <w:szCs w:val="24"/>
          <w:lang w:val="uk-UA"/>
        </w:rPr>
        <w:t>http://www.mfa.gov.ua/ – Офіційний сайт Міністерства закордонних справ України.</w:t>
      </w:r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0A01">
        <w:rPr>
          <w:rFonts w:ascii="Times New Roman" w:hAnsi="Times New Roman" w:cs="Times New Roman"/>
          <w:sz w:val="24"/>
          <w:szCs w:val="24"/>
          <w:lang w:val="uk-UA"/>
        </w:rPr>
        <w:t>http://ukraine-eu.mfa.gov.ua/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–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«Україна-Європейський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Союз»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– офіційний сайт представництва України при Європейському Союзі. http://www.coe.int/uk/web/kyiv – Сайт Офісу Ради Європи в Києві. http://www.niss.gov.ua/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–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Національний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інститут</w:t>
      </w:r>
      <w:r w:rsidRPr="003A0A01">
        <w:rPr>
          <w:rFonts w:ascii="Times New Roman" w:hAnsi="Times New Roman" w:cs="Times New Roman"/>
          <w:sz w:val="24"/>
          <w:szCs w:val="24"/>
          <w:lang w:val="uk-UA"/>
        </w:rPr>
        <w:tab/>
        <w:t>стратегічних досліджень.</w:t>
      </w:r>
    </w:p>
    <w:p w:rsidR="003A0A01" w:rsidRPr="003A0A01" w:rsidRDefault="003A0A01" w:rsidP="003A0A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3A0A01">
        <w:rPr>
          <w:rFonts w:ascii="Times New Roman" w:hAnsi="Times New Roman" w:cs="Times New Roman"/>
          <w:sz w:val="24"/>
          <w:szCs w:val="24"/>
          <w:lang w:val="uk-UA"/>
        </w:rPr>
        <w:t>http://www.nbuv.gov.ua/portal/</w:t>
      </w:r>
      <w:bookmarkEnd w:id="0"/>
      <w:r w:rsidRPr="003A0A01">
        <w:rPr>
          <w:rFonts w:ascii="Times New Roman" w:hAnsi="Times New Roman" w:cs="Times New Roman"/>
          <w:sz w:val="24"/>
          <w:szCs w:val="24"/>
          <w:lang w:val="uk-UA"/>
        </w:rPr>
        <w:t xml:space="preserve"> - Наукова періодика України. Сторінка відкритого доступу Національної бібліотеки України ім. В Вернадського.</w:t>
      </w:r>
    </w:p>
    <w:p w:rsidR="003A0A01" w:rsidRPr="003A0A01" w:rsidRDefault="003A0A01" w:rsidP="003A0A01">
      <w:pPr>
        <w:pStyle w:val="a4"/>
        <w:ind w:left="537"/>
        <w:rPr>
          <w:rFonts w:ascii="Times New Roman" w:hAnsi="Times New Roman" w:cs="Times New Roman"/>
          <w:sz w:val="24"/>
          <w:szCs w:val="24"/>
          <w:lang w:val="uk-UA"/>
        </w:rPr>
      </w:pPr>
    </w:p>
    <w:p w:rsidR="003A0A01" w:rsidRPr="003A0A01" w:rsidRDefault="003A0A01" w:rsidP="003A0A01">
      <w:pPr>
        <w:pStyle w:val="a4"/>
        <w:ind w:left="537"/>
        <w:rPr>
          <w:rFonts w:ascii="Times New Roman" w:hAnsi="Times New Roman" w:cs="Times New Roman"/>
          <w:sz w:val="24"/>
          <w:szCs w:val="24"/>
        </w:rPr>
      </w:pPr>
    </w:p>
    <w:p w:rsidR="00911BAA" w:rsidRPr="003A0A01" w:rsidRDefault="00911BAA" w:rsidP="00911BA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11BAA" w:rsidRPr="003A0A01" w:rsidRDefault="00911BAA" w:rsidP="00911BA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11BAA" w:rsidRPr="003A0A01" w:rsidRDefault="00911BAA" w:rsidP="00911BAA">
      <w:pPr>
        <w:pStyle w:val="a4"/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43938" w:rsidRPr="003A0A01" w:rsidRDefault="00C43938" w:rsidP="00911B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43938" w:rsidRPr="003A0A01" w:rsidSect="00911B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65"/>
    <w:multiLevelType w:val="hybridMultilevel"/>
    <w:tmpl w:val="C44C0C14"/>
    <w:lvl w:ilvl="0" w:tplc="55CCFE1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2"/>
    <w:rsid w:val="00224E95"/>
    <w:rsid w:val="003A0A01"/>
    <w:rsid w:val="00490362"/>
    <w:rsid w:val="005804BC"/>
    <w:rsid w:val="00597D4F"/>
    <w:rsid w:val="005C13B7"/>
    <w:rsid w:val="006C4166"/>
    <w:rsid w:val="007137A2"/>
    <w:rsid w:val="007A583F"/>
    <w:rsid w:val="008408EC"/>
    <w:rsid w:val="00911BAA"/>
    <w:rsid w:val="00944D3D"/>
    <w:rsid w:val="00A641E7"/>
    <w:rsid w:val="00C05B1B"/>
    <w:rsid w:val="00C43938"/>
    <w:rsid w:val="00E708DC"/>
    <w:rsid w:val="00E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13B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C4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13B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C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ry@mon.qov.ua/" TargetMode="External"/><Relationship Id="rId13" Type="http://schemas.openxmlformats.org/officeDocument/2006/relationships/hyperlink" Target="mailto:ministry@mon.qov.ua/" TargetMode="External"/><Relationship Id="rId18" Type="http://schemas.openxmlformats.org/officeDocument/2006/relationships/hyperlink" Target="https://www.president.gov.ua/documents/472017-2137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rm.naiau.kiev.ua/books/inform_tekhnolohii/lection/lec3.html" TargetMode="External"/><Relationship Id="rId7" Type="http://schemas.openxmlformats.org/officeDocument/2006/relationships/hyperlink" Target="mailto:ministry@mon.qov.ua/" TargetMode="External"/><Relationship Id="rId12" Type="http://schemas.openxmlformats.org/officeDocument/2006/relationships/hyperlink" Target="mailto:ministry@mon.qov.ua/" TargetMode="External"/><Relationship Id="rId17" Type="http://schemas.openxmlformats.org/officeDocument/2006/relationships/hyperlink" Target="https://minjust.gov.ua/m/str_11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ua/tag/cifrova-transformaciya-osviti-ta-nauki" TargetMode="External"/><Relationship Id="rId20" Type="http://schemas.openxmlformats.org/officeDocument/2006/relationships/hyperlink" Target="https://www.president.gov.ua/documents/4472021-4001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nistry@mon.qov.ua/" TargetMode="External"/><Relationship Id="rId11" Type="http://schemas.openxmlformats.org/officeDocument/2006/relationships/hyperlink" Target="mailto:ministry@mon.q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itlt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nistry@mon.qov.ua/" TargetMode="External"/><Relationship Id="rId19" Type="http://schemas.openxmlformats.org/officeDocument/2006/relationships/hyperlink" Target="https://ips.ligazakon.net/document/KP15083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istry@mon.qov.ua/" TargetMode="External"/><Relationship Id="rId14" Type="http://schemas.openxmlformats.org/officeDocument/2006/relationships/hyperlink" Target="https://thedigital.g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2023-10-21T08:08:00Z</dcterms:created>
  <dcterms:modified xsi:type="dcterms:W3CDTF">2023-10-21T12:43:00Z</dcterms:modified>
</cp:coreProperties>
</file>