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AAEB3" w14:textId="77777777" w:rsidR="00F666A6" w:rsidRPr="004606E7" w:rsidRDefault="00F666A6" w:rsidP="00F666A6">
      <w:pPr>
        <w:spacing w:after="0" w:line="360" w:lineRule="auto"/>
        <w:jc w:val="center"/>
        <w:rPr>
          <w:rFonts w:ascii="Times New Roman" w:hAnsi="Times New Roman"/>
          <w:b/>
          <w:sz w:val="28"/>
          <w:szCs w:val="28"/>
          <w:lang w:val="uk-UA"/>
        </w:rPr>
      </w:pPr>
      <w:bookmarkStart w:id="0" w:name="_Hlk94869760"/>
      <w:r w:rsidRPr="004606E7">
        <w:rPr>
          <w:rFonts w:ascii="Times New Roman" w:hAnsi="Times New Roman"/>
          <w:b/>
          <w:noProof/>
          <w:sz w:val="28"/>
          <w:szCs w:val="28"/>
          <w:lang w:val="uk-UA"/>
        </w:rPr>
        <w:t>Міністерство освіти і науки України</w:t>
      </w:r>
    </w:p>
    <w:p w14:paraId="58497F17" w14:textId="77777777" w:rsidR="0003250C" w:rsidRDefault="00F666A6" w:rsidP="00F666A6">
      <w:pPr>
        <w:spacing w:after="0" w:line="360" w:lineRule="auto"/>
        <w:jc w:val="center"/>
        <w:rPr>
          <w:rFonts w:ascii="Times New Roman" w:hAnsi="Times New Roman"/>
          <w:b/>
          <w:sz w:val="28"/>
          <w:szCs w:val="28"/>
          <w:lang w:val="uk-UA"/>
        </w:rPr>
      </w:pPr>
      <w:r w:rsidRPr="004606E7">
        <w:rPr>
          <w:rFonts w:ascii="Times New Roman" w:hAnsi="Times New Roman"/>
          <w:b/>
          <w:sz w:val="28"/>
          <w:szCs w:val="28"/>
          <w:lang w:val="uk-UA"/>
        </w:rPr>
        <w:t>Запорізьк</w:t>
      </w:r>
      <w:r w:rsidR="0003250C">
        <w:rPr>
          <w:rFonts w:ascii="Times New Roman" w:hAnsi="Times New Roman"/>
          <w:b/>
          <w:sz w:val="28"/>
          <w:szCs w:val="28"/>
          <w:lang w:val="uk-UA"/>
        </w:rPr>
        <w:t>ий національний університет</w:t>
      </w:r>
    </w:p>
    <w:p w14:paraId="0DBCFDB2" w14:textId="7E026F86" w:rsidR="00F666A6" w:rsidRPr="004606E7" w:rsidRDefault="00F666A6" w:rsidP="00F666A6">
      <w:pPr>
        <w:spacing w:after="0" w:line="360" w:lineRule="auto"/>
        <w:jc w:val="center"/>
        <w:rPr>
          <w:rFonts w:ascii="Times New Roman" w:hAnsi="Times New Roman"/>
          <w:b/>
          <w:sz w:val="28"/>
          <w:szCs w:val="28"/>
          <w:lang w:val="uk-UA"/>
        </w:rPr>
      </w:pPr>
      <w:r w:rsidRPr="004606E7">
        <w:rPr>
          <w:rFonts w:ascii="Times New Roman" w:hAnsi="Times New Roman"/>
          <w:b/>
          <w:sz w:val="28"/>
          <w:szCs w:val="28"/>
          <w:lang w:val="uk-UA"/>
        </w:rPr>
        <w:t xml:space="preserve"> </w:t>
      </w:r>
      <w:r w:rsidR="0003250C">
        <w:rPr>
          <w:rFonts w:ascii="Times New Roman" w:hAnsi="Times New Roman"/>
          <w:b/>
          <w:sz w:val="28"/>
          <w:szCs w:val="28"/>
          <w:lang w:val="uk-UA"/>
        </w:rPr>
        <w:t>І</w:t>
      </w:r>
      <w:r w:rsidRPr="004606E7">
        <w:rPr>
          <w:rFonts w:ascii="Times New Roman" w:hAnsi="Times New Roman"/>
          <w:b/>
          <w:sz w:val="28"/>
          <w:szCs w:val="28"/>
          <w:lang w:val="uk-UA"/>
        </w:rPr>
        <w:t>нженерн</w:t>
      </w:r>
      <w:r w:rsidR="0003250C">
        <w:rPr>
          <w:rFonts w:ascii="Times New Roman" w:hAnsi="Times New Roman"/>
          <w:b/>
          <w:sz w:val="28"/>
          <w:szCs w:val="28"/>
          <w:lang w:val="uk-UA"/>
        </w:rPr>
        <w:t>ий навчально-науковий інститут</w:t>
      </w:r>
      <w:r w:rsidRPr="004606E7">
        <w:rPr>
          <w:rFonts w:ascii="Times New Roman" w:hAnsi="Times New Roman"/>
          <w:b/>
          <w:sz w:val="28"/>
          <w:szCs w:val="28"/>
          <w:lang w:val="uk-UA"/>
        </w:rPr>
        <w:t xml:space="preserve"> </w:t>
      </w:r>
      <w:r w:rsidR="0003250C" w:rsidRPr="0003250C">
        <w:rPr>
          <w:rFonts w:ascii="Times New Roman" w:hAnsi="Times New Roman"/>
          <w:b/>
          <w:sz w:val="28"/>
          <w:szCs w:val="28"/>
          <w:lang w:val="uk-UA"/>
        </w:rPr>
        <w:t>ім. Ю.</w:t>
      </w:r>
      <w:r w:rsidR="0003250C">
        <w:rPr>
          <w:rFonts w:ascii="Times New Roman" w:hAnsi="Times New Roman"/>
          <w:b/>
          <w:sz w:val="28"/>
          <w:szCs w:val="28"/>
          <w:lang w:val="uk-UA"/>
        </w:rPr>
        <w:t xml:space="preserve"> </w:t>
      </w:r>
      <w:r w:rsidR="0003250C" w:rsidRPr="0003250C">
        <w:rPr>
          <w:rFonts w:ascii="Times New Roman" w:hAnsi="Times New Roman"/>
          <w:b/>
          <w:sz w:val="28"/>
          <w:szCs w:val="28"/>
          <w:lang w:val="uk-UA"/>
        </w:rPr>
        <w:t>М.</w:t>
      </w:r>
      <w:r w:rsidR="0003250C">
        <w:rPr>
          <w:rFonts w:ascii="Times New Roman" w:hAnsi="Times New Roman"/>
          <w:b/>
          <w:sz w:val="28"/>
          <w:szCs w:val="28"/>
          <w:lang w:val="uk-UA"/>
        </w:rPr>
        <w:t xml:space="preserve"> </w:t>
      </w:r>
      <w:r w:rsidR="0003250C" w:rsidRPr="0003250C">
        <w:rPr>
          <w:rFonts w:ascii="Times New Roman" w:hAnsi="Times New Roman"/>
          <w:b/>
          <w:sz w:val="28"/>
          <w:szCs w:val="28"/>
          <w:lang w:val="uk-UA"/>
        </w:rPr>
        <w:t>Потебні</w:t>
      </w:r>
    </w:p>
    <w:p w14:paraId="265D4219" w14:textId="44A99EBB" w:rsidR="00F666A6" w:rsidRPr="004606E7" w:rsidRDefault="00AF3CE1" w:rsidP="00F666A6">
      <w:pPr>
        <w:spacing w:after="0"/>
        <w:rPr>
          <w:rFonts w:ascii="Times New Roman" w:hAnsi="Times New Roman"/>
          <w:b/>
          <w:lang w:val="uk-UA"/>
        </w:rPr>
      </w:pPr>
      <w:r>
        <w:rPr>
          <w:rFonts w:ascii="Times New Roman" w:hAnsi="Times New Roman"/>
          <w:noProof/>
          <w:lang w:eastAsia="ru-RU"/>
        </w:rPr>
        <mc:AlternateContent>
          <mc:Choice Requires="wps">
            <w:drawing>
              <wp:anchor distT="4294967295" distB="4294967295" distL="114300" distR="114300" simplePos="0" relativeHeight="251659264" behindDoc="0" locked="0" layoutInCell="1" allowOverlap="1" wp14:anchorId="061ED715" wp14:editId="7C279641">
                <wp:simplePos x="0" y="0"/>
                <wp:positionH relativeFrom="column">
                  <wp:posOffset>1244600</wp:posOffset>
                </wp:positionH>
                <wp:positionV relativeFrom="paragraph">
                  <wp:posOffset>74929</wp:posOffset>
                </wp:positionV>
                <wp:extent cx="36576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DBAB"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pt,5.9pt" to="3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"/>
            </w:pict>
          </mc:Fallback>
        </mc:AlternateContent>
      </w:r>
    </w:p>
    <w:p w14:paraId="6AE7A7C7" w14:textId="77777777" w:rsidR="0003250C" w:rsidRDefault="0003250C" w:rsidP="00F666A6">
      <w:pPr>
        <w:shd w:val="clear" w:color="auto" w:fill="FFFFFF"/>
        <w:spacing w:after="0" w:line="360" w:lineRule="auto"/>
        <w:jc w:val="right"/>
        <w:rPr>
          <w:rFonts w:ascii="Times New Roman" w:hAnsi="Times New Roman"/>
          <w:b/>
          <w:bCs/>
          <w:color w:val="000000"/>
          <w:sz w:val="40"/>
          <w:szCs w:val="40"/>
          <w:lang w:val="uk-UA"/>
        </w:rPr>
      </w:pPr>
    </w:p>
    <w:p w14:paraId="62BD87E8" w14:textId="3E7D6064" w:rsidR="00F666A6" w:rsidRPr="0003250C" w:rsidRDefault="00F666A6" w:rsidP="00F666A6">
      <w:pPr>
        <w:shd w:val="clear" w:color="auto" w:fill="FFFFFF"/>
        <w:spacing w:after="0" w:line="360" w:lineRule="auto"/>
        <w:jc w:val="right"/>
        <w:rPr>
          <w:rFonts w:ascii="Times New Roman" w:hAnsi="Times New Roman"/>
          <w:b/>
          <w:bCs/>
          <w:color w:val="000000"/>
          <w:sz w:val="40"/>
          <w:szCs w:val="40"/>
          <w:lang w:val="uk-UA"/>
        </w:rPr>
      </w:pPr>
      <w:r w:rsidRPr="0003250C">
        <w:rPr>
          <w:rFonts w:ascii="Times New Roman" w:hAnsi="Times New Roman"/>
          <w:b/>
          <w:bCs/>
          <w:color w:val="000000"/>
          <w:sz w:val="40"/>
          <w:szCs w:val="40"/>
          <w:lang w:val="uk-UA"/>
        </w:rPr>
        <w:t>Мороз О.С.</w:t>
      </w:r>
    </w:p>
    <w:bookmarkEnd w:id="0"/>
    <w:p w14:paraId="1C13AC6B" w14:textId="77777777" w:rsidR="00F666A6" w:rsidRPr="004606E7" w:rsidRDefault="00F666A6" w:rsidP="00F666A6">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39CA563E"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225B6C68"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285A8A21"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3471DE3E"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0F67CA97"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25EF5691"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sz w:val="32"/>
          <w:szCs w:val="32"/>
          <w:lang w:val="uk-UA"/>
        </w:rPr>
      </w:pPr>
    </w:p>
    <w:p w14:paraId="69D8C806" w14:textId="77777777" w:rsidR="00F666A6" w:rsidRPr="004606E7" w:rsidRDefault="00F666A6" w:rsidP="00F666A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Змістовний план </w:t>
      </w:r>
    </w:p>
    <w:p w14:paraId="3C7E75BB" w14:textId="77777777" w:rsidR="00F666A6" w:rsidRPr="004606E7" w:rsidRDefault="00F666A6" w:rsidP="00F666A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лекційного курсу </w:t>
      </w:r>
    </w:p>
    <w:p w14:paraId="5A7761D2" w14:textId="77777777" w:rsidR="00F666A6" w:rsidRPr="004606E7" w:rsidRDefault="00F666A6" w:rsidP="00F666A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з навчальної дисципліни</w:t>
      </w:r>
    </w:p>
    <w:p w14:paraId="30F09BCB" w14:textId="033D7A94" w:rsidR="00F666A6" w:rsidRDefault="00F666A6" w:rsidP="00F666A6">
      <w:pPr>
        <w:widowControl w:val="0"/>
        <w:spacing w:after="0" w:line="240" w:lineRule="auto"/>
        <w:jc w:val="center"/>
        <w:rPr>
          <w:rFonts w:ascii="Times New Roman" w:hAnsi="Times New Roman"/>
          <w:sz w:val="28"/>
          <w:szCs w:val="28"/>
          <w:u w:val="single"/>
          <w:lang w:val="uk-UA"/>
        </w:rPr>
      </w:pPr>
    </w:p>
    <w:p w14:paraId="6894205B" w14:textId="77777777" w:rsidR="004B4683" w:rsidRPr="004606E7" w:rsidRDefault="004B4683" w:rsidP="00F666A6">
      <w:pPr>
        <w:widowControl w:val="0"/>
        <w:spacing w:after="0" w:line="240" w:lineRule="auto"/>
        <w:jc w:val="center"/>
        <w:rPr>
          <w:rFonts w:ascii="Times New Roman" w:hAnsi="Times New Roman"/>
          <w:sz w:val="28"/>
          <w:szCs w:val="28"/>
          <w:u w:val="single"/>
          <w:lang w:val="uk-UA"/>
        </w:rPr>
      </w:pPr>
    </w:p>
    <w:p w14:paraId="07E8B355" w14:textId="77777777" w:rsidR="003E340A" w:rsidRPr="004A0167" w:rsidRDefault="003E340A" w:rsidP="003E340A">
      <w:pPr>
        <w:tabs>
          <w:tab w:val="left" w:pos="0"/>
        </w:tabs>
        <w:spacing w:before="60"/>
        <w:jc w:val="center"/>
        <w:rPr>
          <w:rFonts w:ascii="Times New Roman" w:eastAsia="Times New Roman" w:hAnsi="Times New Roman" w:cs="Times New Roman"/>
          <w:b/>
          <w:bCs/>
          <w:sz w:val="32"/>
          <w:szCs w:val="32"/>
          <w:u w:val="single"/>
          <w:lang w:val="uk-UA" w:eastAsia="ru-RU"/>
        </w:rPr>
      </w:pPr>
      <w:r w:rsidRPr="004A0167">
        <w:rPr>
          <w:rFonts w:ascii="Times New Roman" w:eastAsia="Times New Roman" w:hAnsi="Times New Roman" w:cs="Times New Roman"/>
          <w:b/>
          <w:bCs/>
          <w:sz w:val="32"/>
          <w:szCs w:val="32"/>
          <w:u w:val="single"/>
          <w:lang w:val="uk-UA" w:eastAsia="ru-RU"/>
        </w:rPr>
        <w:t>У</w:t>
      </w:r>
      <w:r w:rsidRPr="004A0167">
        <w:rPr>
          <w:rFonts w:ascii="Times New Roman" w:hAnsi="Times New Roman"/>
          <w:b/>
          <w:bCs/>
          <w:sz w:val="32"/>
          <w:szCs w:val="32"/>
          <w:u w:val="single"/>
          <w:lang w:val="uk-UA"/>
        </w:rPr>
        <w:t>ПРАВЛІННЯ МАТЕРІАЛЬНО-ТЕХНІЧНИМ ЗАБЕЗПЕЧЕННЯМ ТА ПІДГОТОВКОЮ ВИРОБНИЧОЇ ДІЯЛЬНОСТІ ПРОМИСЛОВИХ ПІДПРИЄМСТВ</w:t>
      </w:r>
      <w:r w:rsidRPr="004A0167">
        <w:rPr>
          <w:rFonts w:ascii="Times New Roman" w:eastAsia="Times New Roman" w:hAnsi="Times New Roman" w:cs="Times New Roman"/>
          <w:b/>
          <w:bCs/>
          <w:sz w:val="32"/>
          <w:szCs w:val="32"/>
          <w:u w:val="single"/>
          <w:lang w:val="uk-UA" w:eastAsia="ru-RU"/>
        </w:rPr>
        <w:t xml:space="preserve"> </w:t>
      </w:r>
    </w:p>
    <w:p w14:paraId="08E6587F" w14:textId="77777777" w:rsidR="00EF7CA5" w:rsidRPr="004606E7" w:rsidRDefault="00EF7CA5" w:rsidP="00EF7CA5">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p>
    <w:p w14:paraId="07DDC539" w14:textId="2BFB079D" w:rsidR="00EF7CA5" w:rsidRPr="008C0551" w:rsidRDefault="00EF7CA5" w:rsidP="007C4D18">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галузі знань</w:t>
      </w:r>
      <w:r>
        <w:rPr>
          <w:rFonts w:ascii="Times New Roman" w:hAnsi="Times New Roman"/>
          <w:b/>
          <w:i/>
          <w:sz w:val="40"/>
          <w:szCs w:val="28"/>
          <w:lang w:val="uk-UA"/>
        </w:rPr>
        <w:t>:</w:t>
      </w:r>
      <w:r w:rsidR="007C4D18">
        <w:rPr>
          <w:rFonts w:ascii="Times New Roman" w:hAnsi="Times New Roman"/>
          <w:b/>
          <w:i/>
          <w:sz w:val="40"/>
          <w:szCs w:val="28"/>
          <w:lang w:val="uk-UA"/>
        </w:rPr>
        <w:t xml:space="preserve"> </w:t>
      </w:r>
      <w:r w:rsidRPr="008C0551">
        <w:rPr>
          <w:rFonts w:ascii="Times New Roman" w:hAnsi="Times New Roman"/>
          <w:b/>
          <w:spacing w:val="-2"/>
          <w:sz w:val="40"/>
          <w:szCs w:val="32"/>
          <w:lang w:val="uk-UA"/>
        </w:rPr>
        <w:t>07  «Управління та адміністрування»</w:t>
      </w:r>
    </w:p>
    <w:p w14:paraId="61E3E150" w14:textId="585FEA4D" w:rsidR="00EF7CA5" w:rsidRPr="000F0472" w:rsidRDefault="00EF7CA5" w:rsidP="007C4D18">
      <w:pPr>
        <w:spacing w:after="0" w:line="360" w:lineRule="auto"/>
        <w:jc w:val="center"/>
        <w:rPr>
          <w:rFonts w:ascii="Times New Roman" w:hAnsi="Times New Roman"/>
          <w:b/>
          <w:spacing w:val="-2"/>
          <w:sz w:val="36"/>
          <w:szCs w:val="32"/>
          <w:lang w:val="uk-UA"/>
        </w:rPr>
      </w:pPr>
      <w:r>
        <w:rPr>
          <w:rFonts w:ascii="Times New Roman" w:hAnsi="Times New Roman"/>
          <w:b/>
          <w:i/>
          <w:sz w:val="40"/>
          <w:szCs w:val="28"/>
          <w:lang w:val="uk-UA"/>
        </w:rPr>
        <w:t>с</w:t>
      </w:r>
      <w:r w:rsidRPr="008C0551">
        <w:rPr>
          <w:rFonts w:ascii="Times New Roman" w:hAnsi="Times New Roman"/>
          <w:b/>
          <w:i/>
          <w:sz w:val="40"/>
          <w:szCs w:val="28"/>
          <w:lang w:val="uk-UA"/>
        </w:rPr>
        <w:t>пеціальність:</w:t>
      </w:r>
      <w:r w:rsidR="007C4D18">
        <w:rPr>
          <w:rFonts w:ascii="Times New Roman" w:hAnsi="Times New Roman"/>
          <w:b/>
          <w:i/>
          <w:sz w:val="40"/>
          <w:szCs w:val="28"/>
          <w:lang w:val="uk-UA"/>
        </w:rPr>
        <w:t xml:space="preserve"> </w:t>
      </w:r>
      <w:r w:rsidRPr="000F0472">
        <w:rPr>
          <w:rFonts w:ascii="Times New Roman" w:hAnsi="Times New Roman"/>
          <w:b/>
          <w:spacing w:val="-2"/>
          <w:sz w:val="36"/>
          <w:szCs w:val="32"/>
          <w:lang w:val="uk-UA"/>
        </w:rPr>
        <w:t>073  «Менеджмент»</w:t>
      </w:r>
    </w:p>
    <w:p w14:paraId="7E47B072" w14:textId="77777777" w:rsidR="00EF7CA5" w:rsidRPr="000F0472" w:rsidRDefault="00EF7CA5" w:rsidP="007C4D18">
      <w:pPr>
        <w:spacing w:after="0" w:line="360" w:lineRule="auto"/>
        <w:jc w:val="center"/>
        <w:rPr>
          <w:rFonts w:ascii="Times New Roman" w:hAnsi="Times New Roman"/>
          <w:b/>
          <w:i/>
          <w:sz w:val="44"/>
          <w:szCs w:val="28"/>
          <w:lang w:val="uk-UA"/>
        </w:rPr>
      </w:pPr>
      <w:r w:rsidRPr="000F0472">
        <w:rPr>
          <w:rFonts w:ascii="Times New Roman" w:hAnsi="Times New Roman"/>
          <w:b/>
          <w:spacing w:val="-2"/>
          <w:sz w:val="36"/>
          <w:szCs w:val="32"/>
          <w:lang w:val="uk-UA"/>
        </w:rPr>
        <w:t>освітня програма  «</w:t>
      </w:r>
      <w:r w:rsidRPr="007C4D18">
        <w:rPr>
          <w:rFonts w:ascii="Times New Roman" w:hAnsi="Times New Roman"/>
          <w:b/>
          <w:i/>
          <w:iCs/>
          <w:spacing w:val="-2"/>
          <w:sz w:val="36"/>
          <w:szCs w:val="32"/>
          <w:lang w:val="uk-UA"/>
        </w:rPr>
        <w:t>Промисловий менеджмент</w:t>
      </w:r>
      <w:r w:rsidRPr="000F0472">
        <w:rPr>
          <w:rFonts w:ascii="Times New Roman" w:hAnsi="Times New Roman"/>
          <w:b/>
          <w:spacing w:val="-2"/>
          <w:sz w:val="36"/>
          <w:szCs w:val="32"/>
          <w:lang w:val="uk-UA"/>
        </w:rPr>
        <w:t>»</w:t>
      </w:r>
    </w:p>
    <w:p w14:paraId="1F490552" w14:textId="77777777" w:rsidR="00EF7CA5" w:rsidRPr="008D735F" w:rsidRDefault="00EF7CA5" w:rsidP="00EF7CA5">
      <w:pPr>
        <w:spacing w:after="0"/>
        <w:rPr>
          <w:rFonts w:ascii="Times New Roman" w:hAnsi="Times New Roman"/>
        </w:rPr>
      </w:pPr>
    </w:p>
    <w:p w14:paraId="4F5DD0A9" w14:textId="77777777" w:rsidR="00EF7CA5" w:rsidRDefault="00EF7CA5" w:rsidP="00EF7CA5">
      <w:pPr>
        <w:spacing w:after="0"/>
        <w:rPr>
          <w:rFonts w:ascii="Times New Roman" w:hAnsi="Times New Roman"/>
        </w:rPr>
      </w:pPr>
    </w:p>
    <w:p w14:paraId="5D1AD43C" w14:textId="77777777" w:rsidR="00EF7CA5" w:rsidRDefault="00EF7CA5" w:rsidP="00EF7CA5">
      <w:pPr>
        <w:spacing w:after="0"/>
        <w:rPr>
          <w:rFonts w:ascii="Times New Roman" w:hAnsi="Times New Roman"/>
        </w:rPr>
      </w:pPr>
    </w:p>
    <w:p w14:paraId="694CF0C3" w14:textId="15AA43CA" w:rsidR="00EF7CA5" w:rsidRDefault="00EF7CA5" w:rsidP="00EF7CA5">
      <w:pPr>
        <w:spacing w:after="0"/>
        <w:rPr>
          <w:rFonts w:ascii="Times New Roman" w:hAnsi="Times New Roman"/>
        </w:rPr>
      </w:pPr>
    </w:p>
    <w:p w14:paraId="3FF7691C" w14:textId="77777777" w:rsidR="004B4683" w:rsidRDefault="004B4683" w:rsidP="00EF7CA5">
      <w:pPr>
        <w:spacing w:after="0"/>
        <w:rPr>
          <w:rFonts w:ascii="Times New Roman" w:hAnsi="Times New Roman"/>
        </w:rPr>
      </w:pPr>
    </w:p>
    <w:p w14:paraId="47BD696B" w14:textId="77777777" w:rsidR="00EF7CA5" w:rsidRPr="008D735F" w:rsidRDefault="00EF7CA5" w:rsidP="00EF7CA5">
      <w:pPr>
        <w:spacing w:after="0"/>
        <w:rPr>
          <w:rFonts w:ascii="Times New Roman" w:hAnsi="Times New Roman"/>
        </w:rPr>
      </w:pPr>
    </w:p>
    <w:p w14:paraId="4881FC05" w14:textId="77777777" w:rsidR="00EF7CA5" w:rsidRPr="000F0472" w:rsidRDefault="00EF7CA5" w:rsidP="00EF7CA5">
      <w:pPr>
        <w:spacing w:after="0" w:line="360" w:lineRule="auto"/>
        <w:jc w:val="center"/>
        <w:rPr>
          <w:rFonts w:ascii="Times New Roman" w:hAnsi="Times New Roman"/>
          <w:b/>
          <w:spacing w:val="-2"/>
          <w:sz w:val="40"/>
          <w:szCs w:val="32"/>
          <w:lang w:val="uk-UA"/>
        </w:rPr>
      </w:pPr>
      <w:r w:rsidRPr="000F0472">
        <w:rPr>
          <w:rFonts w:ascii="Times New Roman" w:hAnsi="Times New Roman"/>
          <w:b/>
          <w:spacing w:val="-2"/>
          <w:sz w:val="40"/>
          <w:szCs w:val="32"/>
          <w:lang w:val="uk-UA"/>
        </w:rPr>
        <w:t>на 2022 – 2023 навчальний рік</w:t>
      </w:r>
    </w:p>
    <w:p w14:paraId="3DAE36F7" w14:textId="77777777" w:rsidR="00EF7CA5" w:rsidRPr="008C0551" w:rsidRDefault="00EF7CA5" w:rsidP="00EF7CA5">
      <w:pPr>
        <w:spacing w:after="0"/>
        <w:rPr>
          <w:rFonts w:ascii="Times New Roman" w:hAnsi="Times New Roman"/>
        </w:rPr>
      </w:pPr>
    </w:p>
    <w:p w14:paraId="5F7F71D4" w14:textId="77777777" w:rsidR="00EF7CA5" w:rsidRDefault="00EF7CA5" w:rsidP="00EF7CA5">
      <w:pPr>
        <w:spacing w:after="0"/>
        <w:rPr>
          <w:rFonts w:ascii="Times New Roman" w:hAnsi="Times New Roman"/>
          <w:lang w:val="uk-UA"/>
        </w:rPr>
      </w:pPr>
    </w:p>
    <w:p w14:paraId="6FB29112" w14:textId="77777777" w:rsidR="00EF7CA5" w:rsidRDefault="00EF7CA5" w:rsidP="00EF7CA5">
      <w:pPr>
        <w:spacing w:after="0"/>
        <w:rPr>
          <w:rFonts w:ascii="Times New Roman" w:hAnsi="Times New Roman"/>
          <w:lang w:val="uk-UA"/>
        </w:rPr>
      </w:pPr>
    </w:p>
    <w:p w14:paraId="1A2FEE87" w14:textId="4E27585E" w:rsidR="00EF7CA5" w:rsidRPr="00F75B85" w:rsidRDefault="00EF7CA5" w:rsidP="00EF7CA5">
      <w:pPr>
        <w:spacing w:after="100" w:afterAutospacing="1" w:line="240" w:lineRule="auto"/>
        <w:jc w:val="center"/>
        <w:rPr>
          <w:rFonts w:ascii="Times New Roman" w:hAnsi="Times New Roman" w:cs="Times New Roman"/>
          <w:b/>
          <w:bCs/>
          <w:sz w:val="48"/>
          <w:szCs w:val="28"/>
          <w:u w:val="single"/>
          <w:lang w:val="uk-UA"/>
        </w:rPr>
      </w:pPr>
      <w:r w:rsidRPr="00E47D64">
        <w:rPr>
          <w:rFonts w:ascii="Times New Roman" w:hAnsi="Times New Roman" w:cs="Times New Roman"/>
          <w:b/>
          <w:bCs/>
          <w:sz w:val="48"/>
          <w:szCs w:val="28"/>
          <w:highlight w:val="cyan"/>
          <w:u w:val="single"/>
          <w:lang w:val="uk-UA"/>
        </w:rPr>
        <w:t xml:space="preserve">Денна </w:t>
      </w:r>
      <w:r w:rsidR="00E47D64" w:rsidRPr="00E47D64">
        <w:rPr>
          <w:rFonts w:ascii="Times New Roman" w:hAnsi="Times New Roman" w:cs="Times New Roman"/>
          <w:b/>
          <w:bCs/>
          <w:sz w:val="48"/>
          <w:szCs w:val="28"/>
          <w:highlight w:val="cyan"/>
          <w:u w:val="single"/>
          <w:lang w:val="uk-UA"/>
        </w:rPr>
        <w:t xml:space="preserve">(очна) </w:t>
      </w:r>
      <w:r w:rsidRPr="00E47D64">
        <w:rPr>
          <w:rFonts w:ascii="Times New Roman" w:hAnsi="Times New Roman" w:cs="Times New Roman"/>
          <w:b/>
          <w:bCs/>
          <w:sz w:val="48"/>
          <w:szCs w:val="28"/>
          <w:highlight w:val="cyan"/>
          <w:u w:val="single"/>
          <w:lang w:val="uk-UA"/>
        </w:rPr>
        <w:t>форма освіти</w:t>
      </w:r>
    </w:p>
    <w:p w14:paraId="0DA6C0D7" w14:textId="77777777" w:rsidR="00EF7CA5" w:rsidRPr="00262EDA" w:rsidRDefault="00EF7CA5" w:rsidP="00306CF7">
      <w:pPr>
        <w:spacing w:before="240" w:after="240" w:line="240" w:lineRule="auto"/>
        <w:jc w:val="center"/>
        <w:rPr>
          <w:rFonts w:ascii="Times New Roman" w:hAnsi="Times New Roman" w:cs="Times New Roman"/>
          <w:b/>
          <w:bCs/>
          <w:sz w:val="40"/>
          <w:szCs w:val="28"/>
          <w:u w:val="single"/>
          <w:lang w:val="uk-UA"/>
        </w:rPr>
      </w:pPr>
      <w:r w:rsidRPr="00956C52">
        <w:rPr>
          <w:rFonts w:ascii="Times New Roman" w:hAnsi="Times New Roman" w:cs="Times New Roman"/>
          <w:b/>
          <w:bCs/>
          <w:sz w:val="40"/>
          <w:szCs w:val="28"/>
          <w:highlight w:val="yellow"/>
          <w:u w:val="single"/>
          <w:lang w:val="uk-UA"/>
        </w:rPr>
        <w:t>Лекція 1</w:t>
      </w:r>
    </w:p>
    <w:p w14:paraId="4A161373" w14:textId="77777777" w:rsidR="00933819" w:rsidRPr="00EF7CA5" w:rsidRDefault="00933819" w:rsidP="00933819">
      <w:pPr>
        <w:tabs>
          <w:tab w:val="left" w:pos="284"/>
          <w:tab w:val="left" w:pos="567"/>
        </w:tabs>
        <w:spacing w:before="120" w:after="120" w:line="240" w:lineRule="auto"/>
        <w:ind w:left="567" w:hanging="567"/>
        <w:jc w:val="center"/>
        <w:rPr>
          <w:rFonts w:ascii="Times New Roman" w:hAnsi="Times New Roman" w:cs="Times New Roman"/>
          <w:sz w:val="32"/>
          <w:szCs w:val="32"/>
          <w:u w:val="single"/>
          <w:lang w:val="uk-UA"/>
        </w:rPr>
      </w:pPr>
      <w:bookmarkStart w:id="1" w:name="_Hlk117682845"/>
      <w:bookmarkStart w:id="2" w:name="_Hlk124770826"/>
      <w:r w:rsidRPr="00EF7CA5">
        <w:rPr>
          <w:rFonts w:ascii="Times New Roman" w:hAnsi="Times New Roman" w:cs="Times New Roman"/>
          <w:b/>
          <w:i/>
          <w:sz w:val="32"/>
          <w:szCs w:val="32"/>
          <w:u w:val="single"/>
          <w:lang w:val="uk-UA"/>
        </w:rPr>
        <w:t>Змістовий модуль</w:t>
      </w:r>
      <w:r w:rsidRPr="00EF7CA5">
        <w:rPr>
          <w:rFonts w:ascii="Times New Roman" w:hAnsi="Times New Roman" w:cs="Times New Roman"/>
          <w:b/>
          <w:sz w:val="32"/>
          <w:szCs w:val="32"/>
          <w:u w:val="single"/>
          <w:lang w:val="uk-UA"/>
        </w:rPr>
        <w:t> </w:t>
      </w:r>
      <w:r w:rsidRPr="00EF7CA5">
        <w:rPr>
          <w:rFonts w:ascii="Times New Roman" w:hAnsi="Times New Roman" w:cs="Times New Roman"/>
          <w:b/>
          <w:i/>
          <w:sz w:val="32"/>
          <w:szCs w:val="32"/>
          <w:u w:val="single"/>
          <w:lang w:val="uk-UA"/>
        </w:rPr>
        <w:t>1</w:t>
      </w:r>
      <w:r w:rsidRPr="00EF7CA5">
        <w:rPr>
          <w:rFonts w:ascii="Times New Roman" w:hAnsi="Times New Roman" w:cs="Times New Roman"/>
          <w:b/>
          <w:iCs/>
          <w:sz w:val="32"/>
          <w:szCs w:val="32"/>
          <w:u w:val="single"/>
          <w:lang w:val="uk-UA"/>
        </w:rPr>
        <w:t>.</w:t>
      </w:r>
    </w:p>
    <w:bookmarkEnd w:id="1"/>
    <w:p w14:paraId="2390FEA0" w14:textId="77777777" w:rsidR="003E340A" w:rsidRPr="008750B8" w:rsidRDefault="003E340A" w:rsidP="003E340A">
      <w:pPr>
        <w:tabs>
          <w:tab w:val="left" w:pos="0"/>
        </w:tabs>
        <w:suppressAutoHyphens/>
        <w:spacing w:after="0" w:line="240" w:lineRule="auto"/>
        <w:jc w:val="center"/>
        <w:rPr>
          <w:rFonts w:ascii="Times New Roman" w:eastAsia="Times New Roman" w:hAnsi="Times New Roman" w:cs="Times New Roman"/>
          <w:b/>
          <w:bCs/>
          <w:spacing w:val="-15"/>
          <w:sz w:val="28"/>
          <w:szCs w:val="28"/>
          <w:lang w:val="uk-UA" w:eastAsia="ar-SA"/>
        </w:rPr>
      </w:pPr>
      <w:r w:rsidRPr="008750B8">
        <w:rPr>
          <w:rFonts w:ascii="Times New Roman" w:eastAsia="Times New Roman" w:hAnsi="Times New Roman" w:cs="Times New Roman"/>
          <w:b/>
          <w:bCs/>
          <w:spacing w:val="-15"/>
          <w:sz w:val="28"/>
          <w:szCs w:val="28"/>
          <w:lang w:val="uk-UA" w:eastAsia="ar-SA"/>
        </w:rPr>
        <w:t>Тема 1. Методологічні засади матеріально-технічного забезпечення промислового підприємства</w:t>
      </w:r>
    </w:p>
    <w:p w14:paraId="0C850271" w14:textId="77777777" w:rsidR="003E340A" w:rsidRPr="008750B8" w:rsidRDefault="003E340A" w:rsidP="003E340A">
      <w:pPr>
        <w:pStyle w:val="Default"/>
        <w:jc w:val="both"/>
        <w:rPr>
          <w:rFonts w:eastAsia="Times New Roman"/>
          <w:i/>
          <w:kern w:val="32"/>
          <w:sz w:val="28"/>
          <w:szCs w:val="28"/>
          <w:lang w:val="uk-UA" w:eastAsia="ar-SA"/>
        </w:rPr>
      </w:pPr>
      <w:r w:rsidRPr="008750B8">
        <w:rPr>
          <w:b/>
          <w:bCs/>
          <w:iCs/>
          <w:kern w:val="32"/>
          <w:sz w:val="28"/>
          <w:szCs w:val="28"/>
          <w:lang w:val="uk-UA"/>
        </w:rPr>
        <w:t>Зміст</w:t>
      </w:r>
      <w:r w:rsidRPr="008750B8">
        <w:rPr>
          <w:rFonts w:eastAsia="Times New Roman"/>
          <w:i/>
          <w:kern w:val="32"/>
          <w:sz w:val="28"/>
          <w:szCs w:val="28"/>
          <w:lang w:val="uk-UA" w:eastAsia="ar-SA"/>
        </w:rPr>
        <w:t>.  Сутність мета і основні завдання матеріально-технічного забезпечення промислового підприємства. Основні функції матеріально-технічного забезпечення та принципи їх здійснення. Передумови, причини та етапи становлення матеріально-технічного забезпечення. Види матеріально-технічного забезпечення.</w:t>
      </w:r>
    </w:p>
    <w:p w14:paraId="3EE2A7EE" w14:textId="3BA73D4B" w:rsidR="00EF7CA5" w:rsidRPr="00306CF7" w:rsidRDefault="00EF7CA5" w:rsidP="00306CF7">
      <w:pPr>
        <w:spacing w:before="240" w:after="240" w:line="240" w:lineRule="auto"/>
        <w:jc w:val="center"/>
        <w:rPr>
          <w:rFonts w:ascii="Times New Roman" w:hAnsi="Times New Roman" w:cs="Times New Roman"/>
          <w:b/>
          <w:bCs/>
          <w:sz w:val="40"/>
          <w:szCs w:val="28"/>
          <w:highlight w:val="yellow"/>
          <w:u w:val="single"/>
          <w:lang w:val="uk-UA"/>
        </w:rPr>
      </w:pPr>
      <w:r w:rsidRPr="00956C52">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2</w:t>
      </w:r>
    </w:p>
    <w:p w14:paraId="6F2F9646" w14:textId="77777777" w:rsidR="003E340A" w:rsidRPr="008750B8" w:rsidRDefault="003E340A" w:rsidP="003E340A">
      <w:pPr>
        <w:tabs>
          <w:tab w:val="left" w:pos="0"/>
        </w:tabs>
        <w:suppressAutoHyphens/>
        <w:spacing w:after="0" w:line="240" w:lineRule="auto"/>
        <w:jc w:val="center"/>
        <w:rPr>
          <w:rFonts w:ascii="Times New Roman" w:eastAsia="Times New Roman" w:hAnsi="Times New Roman" w:cs="Times New Roman"/>
          <w:b/>
          <w:bCs/>
          <w:spacing w:val="-15"/>
          <w:sz w:val="28"/>
          <w:szCs w:val="28"/>
          <w:lang w:val="uk-UA" w:eastAsia="ar-SA"/>
        </w:rPr>
      </w:pPr>
      <w:r w:rsidRPr="008750B8">
        <w:rPr>
          <w:rFonts w:ascii="Times New Roman" w:eastAsia="Times New Roman" w:hAnsi="Times New Roman" w:cs="Times New Roman"/>
          <w:b/>
          <w:bCs/>
          <w:spacing w:val="-15"/>
          <w:sz w:val="28"/>
          <w:szCs w:val="28"/>
          <w:lang w:val="uk-UA" w:eastAsia="ar-SA"/>
        </w:rPr>
        <w:t>Тема 2. Складові процесу матеріально-технічного забезпечення промислового підприємства</w:t>
      </w:r>
    </w:p>
    <w:p w14:paraId="0FA4EC5A" w14:textId="77777777" w:rsidR="003E340A" w:rsidRPr="008750B8" w:rsidRDefault="003E340A" w:rsidP="003E340A">
      <w:pPr>
        <w:pStyle w:val="Default"/>
        <w:jc w:val="both"/>
        <w:rPr>
          <w:rFonts w:eastAsia="Times New Roman"/>
          <w:i/>
          <w:color w:val="auto"/>
          <w:kern w:val="32"/>
          <w:sz w:val="28"/>
          <w:szCs w:val="28"/>
          <w:lang w:val="uk-UA" w:eastAsia="ar-SA"/>
        </w:rPr>
      </w:pPr>
      <w:r w:rsidRPr="008750B8">
        <w:rPr>
          <w:b/>
          <w:bCs/>
          <w:iCs/>
          <w:kern w:val="32"/>
          <w:sz w:val="28"/>
          <w:szCs w:val="28"/>
          <w:lang w:val="uk-UA"/>
        </w:rPr>
        <w:t>Зміст</w:t>
      </w:r>
      <w:r w:rsidRPr="008750B8">
        <w:rPr>
          <w:rFonts w:eastAsia="Times New Roman"/>
          <w:i/>
          <w:kern w:val="32"/>
          <w:sz w:val="28"/>
          <w:szCs w:val="28"/>
          <w:lang w:val="uk-UA" w:eastAsia="ar-SA"/>
        </w:rPr>
        <w:t>.</w:t>
      </w:r>
      <w:r w:rsidRPr="008750B8">
        <w:rPr>
          <w:sz w:val="28"/>
          <w:szCs w:val="28"/>
          <w:lang w:val="uk-UA"/>
        </w:rPr>
        <w:t xml:space="preserve">  </w:t>
      </w:r>
      <w:hyperlink r:id="rId7" w:anchor="79" w:history="1">
        <w:r w:rsidRPr="008750B8">
          <w:rPr>
            <w:rFonts w:eastAsia="Times New Roman"/>
            <w:i/>
            <w:color w:val="auto"/>
            <w:kern w:val="32"/>
            <w:sz w:val="28"/>
            <w:szCs w:val="28"/>
            <w:lang w:val="uk-UA" w:eastAsia="ar-SA"/>
          </w:rPr>
          <w:t>Матеріальні потоки, їх параметри, показники та класифікація</w:t>
        </w:r>
      </w:hyperlink>
      <w:r w:rsidRPr="008750B8">
        <w:rPr>
          <w:rFonts w:eastAsia="Times New Roman"/>
          <w:i/>
          <w:color w:val="auto"/>
          <w:kern w:val="32"/>
          <w:sz w:val="28"/>
          <w:szCs w:val="28"/>
          <w:lang w:val="uk-UA" w:eastAsia="ar-SA"/>
        </w:rPr>
        <w:t xml:space="preserve">. Інформаційні потоки </w:t>
      </w:r>
      <w:r w:rsidRPr="00F27F7F">
        <w:rPr>
          <w:rFonts w:eastAsia="Times New Roman"/>
          <w:i/>
          <w:color w:val="auto"/>
          <w:kern w:val="32"/>
          <w:sz w:val="28"/>
          <w:szCs w:val="28"/>
          <w:lang w:val="uk-UA" w:eastAsia="ar-SA"/>
        </w:rPr>
        <w:t>матеріально-технічного забезпечення</w:t>
      </w:r>
      <w:r w:rsidRPr="008750B8">
        <w:rPr>
          <w:rFonts w:eastAsia="Times New Roman"/>
          <w:i/>
          <w:color w:val="auto"/>
          <w:kern w:val="32"/>
          <w:sz w:val="28"/>
          <w:szCs w:val="28"/>
          <w:lang w:val="uk-UA" w:eastAsia="ar-SA"/>
        </w:rPr>
        <w:t xml:space="preserve">. Фінансові потоки </w:t>
      </w:r>
      <w:r w:rsidRPr="00F27F7F">
        <w:rPr>
          <w:rFonts w:eastAsia="Times New Roman"/>
          <w:i/>
          <w:color w:val="auto"/>
          <w:kern w:val="32"/>
          <w:sz w:val="28"/>
          <w:szCs w:val="28"/>
          <w:lang w:val="uk-UA" w:eastAsia="ar-SA"/>
        </w:rPr>
        <w:t>матеріально-технічного забезпечення</w:t>
      </w:r>
      <w:r w:rsidRPr="008750B8">
        <w:rPr>
          <w:rFonts w:eastAsia="Times New Roman"/>
          <w:i/>
          <w:color w:val="auto"/>
          <w:kern w:val="32"/>
          <w:sz w:val="28"/>
          <w:szCs w:val="28"/>
          <w:lang w:val="uk-UA" w:eastAsia="ar-SA"/>
        </w:rPr>
        <w:t>. Потоки надання послуг</w:t>
      </w:r>
      <w:r w:rsidRPr="006E68D5">
        <w:rPr>
          <w:rFonts w:eastAsia="Times New Roman"/>
          <w:i/>
          <w:color w:val="auto"/>
          <w:kern w:val="32"/>
          <w:sz w:val="28"/>
          <w:szCs w:val="28"/>
          <w:lang w:val="uk-UA" w:eastAsia="ar-SA"/>
        </w:rPr>
        <w:t xml:space="preserve"> в матеріально-технічному забезпеченні</w:t>
      </w:r>
      <w:r w:rsidRPr="008750B8">
        <w:rPr>
          <w:rFonts w:eastAsia="Times New Roman"/>
          <w:i/>
          <w:color w:val="auto"/>
          <w:kern w:val="32"/>
          <w:sz w:val="28"/>
          <w:szCs w:val="28"/>
          <w:lang w:val="uk-UA" w:eastAsia="ar-SA"/>
        </w:rPr>
        <w:t>. Інтегровані потоки матеріально-технічного забезпечення промислового підприємства.</w:t>
      </w:r>
    </w:p>
    <w:bookmarkEnd w:id="2"/>
    <w:p w14:paraId="540ACB31" w14:textId="77C8B1C2" w:rsidR="00EF7CA5" w:rsidRPr="00306CF7" w:rsidRDefault="00EF7CA5" w:rsidP="00306CF7">
      <w:pPr>
        <w:spacing w:before="240" w:after="240" w:line="240" w:lineRule="auto"/>
        <w:jc w:val="center"/>
        <w:rPr>
          <w:rFonts w:ascii="Times New Roman" w:hAnsi="Times New Roman" w:cs="Times New Roman"/>
          <w:b/>
          <w:bCs/>
          <w:sz w:val="40"/>
          <w:szCs w:val="28"/>
          <w:highlight w:val="yellow"/>
          <w:u w:val="single"/>
          <w:lang w:val="uk-UA"/>
        </w:rPr>
      </w:pPr>
      <w:r w:rsidRPr="00956C52">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3</w:t>
      </w:r>
    </w:p>
    <w:p w14:paraId="7B011A23" w14:textId="77777777" w:rsidR="003E340A" w:rsidRPr="008750B8" w:rsidRDefault="003E340A" w:rsidP="003E340A">
      <w:pPr>
        <w:tabs>
          <w:tab w:val="left" w:pos="284"/>
          <w:tab w:val="left" w:pos="567"/>
        </w:tabs>
        <w:spacing w:after="0" w:line="240" w:lineRule="auto"/>
        <w:ind w:left="567" w:hanging="567"/>
        <w:jc w:val="center"/>
        <w:rPr>
          <w:rFonts w:ascii="Times New Roman" w:hAnsi="Times New Roman" w:cs="Times New Roman"/>
          <w:sz w:val="28"/>
          <w:szCs w:val="28"/>
          <w:u w:val="single"/>
          <w:lang w:val="uk-UA"/>
        </w:rPr>
      </w:pPr>
      <w:bookmarkStart w:id="3" w:name="_Hlk124771224"/>
      <w:r w:rsidRPr="008750B8">
        <w:rPr>
          <w:rFonts w:ascii="Times New Roman" w:hAnsi="Times New Roman" w:cs="Times New Roman"/>
          <w:b/>
          <w:i/>
          <w:sz w:val="28"/>
          <w:szCs w:val="28"/>
          <w:u w:val="single"/>
          <w:lang w:val="uk-UA"/>
        </w:rPr>
        <w:t>Змістовий модуль</w:t>
      </w:r>
      <w:r w:rsidRPr="008750B8">
        <w:rPr>
          <w:rFonts w:ascii="Times New Roman" w:hAnsi="Times New Roman" w:cs="Times New Roman"/>
          <w:b/>
          <w:sz w:val="28"/>
          <w:szCs w:val="28"/>
          <w:u w:val="single"/>
          <w:lang w:val="uk-UA"/>
        </w:rPr>
        <w:t> </w:t>
      </w:r>
      <w:r w:rsidRPr="008750B8">
        <w:rPr>
          <w:rFonts w:ascii="Times New Roman" w:hAnsi="Times New Roman" w:cs="Times New Roman"/>
          <w:b/>
          <w:i/>
          <w:sz w:val="28"/>
          <w:szCs w:val="28"/>
          <w:u w:val="single"/>
          <w:lang w:val="uk-UA"/>
        </w:rPr>
        <w:t>2</w:t>
      </w:r>
      <w:r w:rsidRPr="008750B8">
        <w:rPr>
          <w:rFonts w:ascii="Times New Roman" w:hAnsi="Times New Roman" w:cs="Times New Roman"/>
          <w:b/>
          <w:iCs/>
          <w:sz w:val="28"/>
          <w:szCs w:val="28"/>
          <w:u w:val="single"/>
          <w:lang w:val="uk-UA"/>
        </w:rPr>
        <w:t>.</w:t>
      </w:r>
    </w:p>
    <w:p w14:paraId="7454B928" w14:textId="77777777" w:rsidR="003E340A" w:rsidRPr="008750B8" w:rsidRDefault="003E340A" w:rsidP="003E340A">
      <w:pPr>
        <w:tabs>
          <w:tab w:val="left" w:pos="0"/>
        </w:tabs>
        <w:suppressAutoHyphens/>
        <w:spacing w:after="0" w:line="240" w:lineRule="auto"/>
        <w:jc w:val="center"/>
        <w:rPr>
          <w:rFonts w:ascii="Times New Roman" w:eastAsia="Times New Roman" w:hAnsi="Times New Roman" w:cs="Times New Roman"/>
          <w:b/>
          <w:bCs/>
          <w:spacing w:val="-15"/>
          <w:sz w:val="28"/>
          <w:szCs w:val="28"/>
          <w:lang w:val="uk-UA" w:eastAsia="ar-SA"/>
        </w:rPr>
      </w:pPr>
    </w:p>
    <w:p w14:paraId="71502AE4" w14:textId="77777777" w:rsidR="003E340A" w:rsidRPr="008750B8" w:rsidRDefault="003E340A" w:rsidP="003E340A">
      <w:pPr>
        <w:tabs>
          <w:tab w:val="left" w:pos="0"/>
        </w:tabs>
        <w:suppressAutoHyphens/>
        <w:spacing w:after="0" w:line="240" w:lineRule="auto"/>
        <w:jc w:val="center"/>
        <w:rPr>
          <w:rFonts w:ascii="Times New Roman" w:eastAsia="Times New Roman" w:hAnsi="Times New Roman" w:cs="Times New Roman"/>
          <w:b/>
          <w:bCs/>
          <w:spacing w:val="-15"/>
          <w:sz w:val="28"/>
          <w:szCs w:val="28"/>
          <w:lang w:val="uk-UA" w:eastAsia="ar-SA"/>
        </w:rPr>
      </w:pPr>
      <w:r w:rsidRPr="008750B8">
        <w:rPr>
          <w:rFonts w:ascii="Times New Roman" w:eastAsia="Times New Roman" w:hAnsi="Times New Roman" w:cs="Times New Roman"/>
          <w:b/>
          <w:bCs/>
          <w:spacing w:val="-15"/>
          <w:sz w:val="28"/>
          <w:szCs w:val="28"/>
          <w:lang w:val="uk-UA" w:eastAsia="ar-SA"/>
        </w:rPr>
        <w:t>Тема 3. Управління матеріально-технічним забезпеченням в системі загального менеджменту  промислового підприємства</w:t>
      </w:r>
    </w:p>
    <w:p w14:paraId="2B8A544E" w14:textId="77777777" w:rsidR="003E340A" w:rsidRPr="008750B8" w:rsidRDefault="003E340A" w:rsidP="003E340A">
      <w:pPr>
        <w:pStyle w:val="Default"/>
        <w:jc w:val="both"/>
        <w:rPr>
          <w:rFonts w:eastAsia="Times New Roman"/>
          <w:i/>
          <w:color w:val="auto"/>
          <w:kern w:val="32"/>
          <w:sz w:val="28"/>
          <w:szCs w:val="28"/>
          <w:lang w:val="uk-UA" w:eastAsia="ar-SA"/>
        </w:rPr>
      </w:pPr>
      <w:r w:rsidRPr="008750B8">
        <w:rPr>
          <w:b/>
          <w:bCs/>
          <w:iCs/>
          <w:kern w:val="32"/>
          <w:sz w:val="28"/>
          <w:szCs w:val="28"/>
          <w:lang w:val="uk-UA"/>
        </w:rPr>
        <w:t>Зміст</w:t>
      </w:r>
      <w:r w:rsidRPr="008750B8">
        <w:rPr>
          <w:rFonts w:eastAsia="Times New Roman"/>
          <w:i/>
          <w:kern w:val="32"/>
          <w:sz w:val="28"/>
          <w:szCs w:val="28"/>
          <w:lang w:val="uk-UA" w:eastAsia="ar-SA"/>
        </w:rPr>
        <w:t>.</w:t>
      </w:r>
      <w:r w:rsidRPr="008750B8">
        <w:rPr>
          <w:sz w:val="28"/>
          <w:szCs w:val="28"/>
          <w:lang w:val="uk-UA"/>
        </w:rPr>
        <w:t xml:space="preserve"> </w:t>
      </w:r>
      <w:r w:rsidRPr="008750B8">
        <w:rPr>
          <w:rFonts w:eastAsia="Times New Roman"/>
          <w:i/>
          <w:color w:val="auto"/>
          <w:kern w:val="32"/>
          <w:sz w:val="28"/>
          <w:szCs w:val="28"/>
          <w:lang w:val="uk-UA" w:eastAsia="ar-SA"/>
        </w:rPr>
        <w:t xml:space="preserve">Визначення ролі управління матеріально-технічним забезпеченням та його місця в системі загального менеджменту  промислового підприємства. </w:t>
      </w:r>
      <w:hyperlink r:id="rId8" w:anchor="30" w:history="1">
        <w:r w:rsidRPr="008750B8">
          <w:rPr>
            <w:rFonts w:eastAsia="Times New Roman"/>
            <w:i/>
            <w:color w:val="auto"/>
            <w:kern w:val="32"/>
            <w:sz w:val="28"/>
            <w:szCs w:val="28"/>
            <w:lang w:val="uk-UA" w:eastAsia="ar-SA"/>
          </w:rPr>
          <w:t xml:space="preserve">Стратегічне управління матеріально-технічним забезпеченням промислового підприємства. </w:t>
        </w:r>
      </w:hyperlink>
      <w:r w:rsidRPr="008750B8">
        <w:rPr>
          <w:rFonts w:eastAsia="Times New Roman"/>
          <w:i/>
          <w:color w:val="auto"/>
          <w:kern w:val="32"/>
          <w:sz w:val="28"/>
          <w:szCs w:val="28"/>
          <w:lang w:val="uk-UA" w:eastAsia="ar-SA"/>
        </w:rPr>
        <w:t xml:space="preserve"> </w:t>
      </w:r>
      <w:hyperlink r:id="rId9" w:anchor="98" w:history="1">
        <w:r w:rsidRPr="008750B8">
          <w:rPr>
            <w:rFonts w:eastAsia="Times New Roman"/>
            <w:i/>
            <w:color w:val="auto"/>
            <w:kern w:val="32"/>
            <w:sz w:val="28"/>
            <w:szCs w:val="28"/>
            <w:lang w:val="uk-UA" w:eastAsia="ar-SA"/>
          </w:rPr>
          <w:t>Взаємодія управління матеріально-технічним забезпеченням з маркетингом, з фінансовим та виробничим менеджментом</w:t>
        </w:r>
      </w:hyperlink>
      <w:r w:rsidRPr="008750B8">
        <w:rPr>
          <w:rFonts w:eastAsia="Times New Roman"/>
          <w:i/>
          <w:color w:val="auto"/>
          <w:kern w:val="32"/>
          <w:sz w:val="28"/>
          <w:szCs w:val="28"/>
          <w:lang w:val="uk-UA" w:eastAsia="ar-SA"/>
        </w:rPr>
        <w:t xml:space="preserve"> промислового підприємства. </w:t>
      </w:r>
      <w:hyperlink r:id="rId10" w:anchor="72" w:history="1">
        <w:r w:rsidRPr="008750B8">
          <w:rPr>
            <w:rFonts w:eastAsia="Times New Roman"/>
            <w:i/>
            <w:color w:val="auto"/>
            <w:kern w:val="32"/>
            <w:sz w:val="28"/>
            <w:szCs w:val="28"/>
            <w:lang w:val="uk-UA" w:eastAsia="ar-SA"/>
          </w:rPr>
          <w:t xml:space="preserve">Організаційні структури служб управління матеріально-технічним забезпеченням. </w:t>
        </w:r>
      </w:hyperlink>
    </w:p>
    <w:p w14:paraId="490DA0B0" w14:textId="183EE489" w:rsidR="00813391" w:rsidRPr="00306CF7" w:rsidRDefault="00813391" w:rsidP="00813391">
      <w:pPr>
        <w:spacing w:before="240" w:after="240" w:line="240" w:lineRule="auto"/>
        <w:jc w:val="center"/>
        <w:rPr>
          <w:rFonts w:ascii="Times New Roman" w:hAnsi="Times New Roman" w:cs="Times New Roman"/>
          <w:b/>
          <w:bCs/>
          <w:sz w:val="40"/>
          <w:szCs w:val="28"/>
          <w:highlight w:val="yellow"/>
          <w:u w:val="single"/>
          <w:lang w:val="uk-UA"/>
        </w:rPr>
      </w:pPr>
      <w:r w:rsidRPr="00956C52">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4</w:t>
      </w:r>
    </w:p>
    <w:bookmarkEnd w:id="3"/>
    <w:p w14:paraId="28D06E98" w14:textId="77777777" w:rsidR="003E340A" w:rsidRPr="008750B8" w:rsidRDefault="003E340A" w:rsidP="003E340A">
      <w:pPr>
        <w:pStyle w:val="Default"/>
        <w:jc w:val="center"/>
        <w:rPr>
          <w:rFonts w:eastAsia="Times New Roman"/>
          <w:b/>
          <w:bCs/>
          <w:color w:val="auto"/>
          <w:spacing w:val="-15"/>
          <w:sz w:val="28"/>
          <w:szCs w:val="28"/>
          <w:lang w:val="uk-UA" w:eastAsia="ar-SA"/>
        </w:rPr>
      </w:pPr>
      <w:r w:rsidRPr="008750B8">
        <w:rPr>
          <w:rFonts w:eastAsia="Times New Roman"/>
          <w:b/>
          <w:bCs/>
          <w:spacing w:val="-15"/>
          <w:sz w:val="28"/>
          <w:szCs w:val="28"/>
          <w:lang w:val="uk-UA" w:eastAsia="ar-SA"/>
        </w:rPr>
        <w:t xml:space="preserve">Тема 4. Формування та реалізація </w:t>
      </w:r>
      <w:r w:rsidRPr="008750B8">
        <w:rPr>
          <w:rFonts w:eastAsia="Times New Roman"/>
          <w:b/>
          <w:bCs/>
          <w:color w:val="auto"/>
          <w:spacing w:val="-15"/>
          <w:sz w:val="28"/>
          <w:szCs w:val="28"/>
          <w:lang w:val="uk-UA" w:eastAsia="ar-SA"/>
        </w:rPr>
        <w:t>закупівельної політики (політики постачання) промислового підприємства.</w:t>
      </w:r>
    </w:p>
    <w:p w14:paraId="5F2F8A18"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lastRenderedPageBreak/>
        <w:t>Зміст</w:t>
      </w:r>
      <w:r w:rsidRPr="008750B8">
        <w:rPr>
          <w:rFonts w:ascii="Times New Roman" w:eastAsia="Times New Roman" w:hAnsi="Times New Roman" w:cs="Times New Roman"/>
          <w:i/>
          <w:kern w:val="32"/>
          <w:sz w:val="28"/>
          <w:szCs w:val="28"/>
          <w:lang w:val="uk-UA" w:eastAsia="ar-SA"/>
        </w:rPr>
        <w:t>.</w:t>
      </w:r>
      <w:r w:rsidRPr="008750B8">
        <w:rPr>
          <w:rFonts w:ascii="Times New Roman" w:hAnsi="Times New Roman" w:cs="Times New Roman"/>
          <w:sz w:val="28"/>
          <w:szCs w:val="28"/>
          <w:lang w:val="uk-UA"/>
        </w:rPr>
        <w:t xml:space="preserve"> </w:t>
      </w:r>
      <w:r w:rsidRPr="008750B8">
        <w:rPr>
          <w:rFonts w:ascii="Times New Roman" w:eastAsia="Times New Roman" w:hAnsi="Times New Roman" w:cs="Times New Roman"/>
          <w:i/>
          <w:kern w:val="32"/>
          <w:sz w:val="28"/>
          <w:szCs w:val="28"/>
          <w:lang w:val="uk-UA" w:eastAsia="ar-SA"/>
        </w:rPr>
        <w:t>Сутність поняття «закупівельна політика промислового підприємства», основні завдання закупівельної політики. Об‘єкти закупівельної політики (політики постачання) промислового підприємства. Обґрунтування вибору постачальника та логістичних схем і маршрутів забезпечення. промислового підприємства необхідними ресурсами.  Опрацювання замовлень та їх виконання.</w:t>
      </w:r>
    </w:p>
    <w:p w14:paraId="277D8242" w14:textId="6D58399D" w:rsidR="00306CF7" w:rsidRPr="00306CF7" w:rsidRDefault="00306CF7" w:rsidP="00306CF7">
      <w:pPr>
        <w:spacing w:before="240" w:after="240" w:line="240" w:lineRule="auto"/>
        <w:jc w:val="center"/>
        <w:rPr>
          <w:rFonts w:ascii="Times New Roman" w:hAnsi="Times New Roman" w:cs="Times New Roman"/>
          <w:b/>
          <w:bCs/>
          <w:sz w:val="40"/>
          <w:szCs w:val="28"/>
          <w:highlight w:val="yellow"/>
          <w:u w:val="single"/>
          <w:lang w:val="uk-UA"/>
        </w:rPr>
      </w:pPr>
      <w:r w:rsidRPr="00956C52">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5</w:t>
      </w:r>
    </w:p>
    <w:p w14:paraId="4E67D0C1" w14:textId="77777777" w:rsidR="003E340A" w:rsidRPr="008750B8" w:rsidRDefault="003E340A" w:rsidP="003E340A">
      <w:pPr>
        <w:tabs>
          <w:tab w:val="left" w:pos="284"/>
          <w:tab w:val="left" w:pos="567"/>
        </w:tabs>
        <w:spacing w:after="0" w:line="240" w:lineRule="auto"/>
        <w:ind w:left="567" w:hanging="567"/>
        <w:jc w:val="center"/>
        <w:rPr>
          <w:rFonts w:ascii="Times New Roman" w:hAnsi="Times New Roman" w:cs="Times New Roman"/>
          <w:sz w:val="28"/>
          <w:szCs w:val="28"/>
          <w:u w:val="single"/>
          <w:lang w:val="uk-UA"/>
        </w:rPr>
      </w:pPr>
      <w:bookmarkStart w:id="4" w:name="_Hlk124771582"/>
      <w:r w:rsidRPr="008750B8">
        <w:rPr>
          <w:rFonts w:ascii="Times New Roman" w:hAnsi="Times New Roman" w:cs="Times New Roman"/>
          <w:b/>
          <w:i/>
          <w:sz w:val="28"/>
          <w:szCs w:val="28"/>
          <w:u w:val="single"/>
          <w:lang w:val="uk-UA"/>
        </w:rPr>
        <w:t>Змістовий модуль</w:t>
      </w:r>
      <w:r w:rsidRPr="008750B8">
        <w:rPr>
          <w:rFonts w:ascii="Times New Roman" w:hAnsi="Times New Roman" w:cs="Times New Roman"/>
          <w:b/>
          <w:sz w:val="28"/>
          <w:szCs w:val="28"/>
          <w:u w:val="single"/>
          <w:lang w:val="uk-UA"/>
        </w:rPr>
        <w:t> </w:t>
      </w:r>
      <w:r w:rsidRPr="008750B8">
        <w:rPr>
          <w:rFonts w:ascii="Times New Roman" w:hAnsi="Times New Roman" w:cs="Times New Roman"/>
          <w:b/>
          <w:i/>
          <w:sz w:val="28"/>
          <w:szCs w:val="28"/>
          <w:u w:val="single"/>
          <w:lang w:val="uk-UA"/>
        </w:rPr>
        <w:t>3</w:t>
      </w:r>
      <w:r w:rsidRPr="008750B8">
        <w:rPr>
          <w:rFonts w:ascii="Times New Roman" w:hAnsi="Times New Roman" w:cs="Times New Roman"/>
          <w:b/>
          <w:iCs/>
          <w:sz w:val="28"/>
          <w:szCs w:val="28"/>
          <w:u w:val="single"/>
          <w:lang w:val="uk-UA"/>
        </w:rPr>
        <w:t>.</w:t>
      </w:r>
    </w:p>
    <w:p w14:paraId="7FC056EC" w14:textId="77777777" w:rsidR="003E340A" w:rsidRPr="008750B8" w:rsidRDefault="003E340A" w:rsidP="003E340A">
      <w:pPr>
        <w:pStyle w:val="Default"/>
        <w:jc w:val="center"/>
        <w:rPr>
          <w:rFonts w:eastAsia="Times New Roman"/>
          <w:b/>
          <w:bCs/>
          <w:color w:val="auto"/>
          <w:spacing w:val="-15"/>
          <w:sz w:val="28"/>
          <w:szCs w:val="28"/>
          <w:lang w:val="uk-UA" w:eastAsia="ar-SA"/>
        </w:rPr>
      </w:pPr>
    </w:p>
    <w:p w14:paraId="10D3A1A2" w14:textId="77777777" w:rsidR="003E340A" w:rsidRPr="008750B8" w:rsidRDefault="003E340A" w:rsidP="003E340A">
      <w:pPr>
        <w:pStyle w:val="Default"/>
        <w:jc w:val="center"/>
        <w:rPr>
          <w:rFonts w:eastAsia="Times New Roman"/>
          <w:b/>
          <w:bCs/>
          <w:color w:val="auto"/>
          <w:spacing w:val="-15"/>
          <w:sz w:val="28"/>
          <w:szCs w:val="28"/>
          <w:lang w:val="uk-UA" w:eastAsia="ar-SA"/>
        </w:rPr>
      </w:pPr>
      <w:r w:rsidRPr="008750B8">
        <w:rPr>
          <w:rFonts w:eastAsia="Times New Roman"/>
          <w:b/>
          <w:bCs/>
          <w:color w:val="auto"/>
          <w:spacing w:val="-15"/>
          <w:sz w:val="28"/>
          <w:szCs w:val="28"/>
          <w:lang w:val="uk-UA" w:eastAsia="ar-SA"/>
        </w:rPr>
        <w:t>Тема 5. Управління запасами ресурсів промислового підприємства.</w:t>
      </w:r>
    </w:p>
    <w:p w14:paraId="21EC8E1C"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eastAsia="Times New Roman" w:hAnsi="Times New Roman" w:cs="Times New Roman"/>
          <w:i/>
          <w:kern w:val="32"/>
          <w:sz w:val="28"/>
          <w:szCs w:val="28"/>
          <w:lang w:val="uk-UA" w:eastAsia="ar-SA"/>
        </w:rPr>
        <w:t>.</w:t>
      </w:r>
      <w:r w:rsidRPr="008750B8">
        <w:rPr>
          <w:rFonts w:ascii="Times New Roman" w:hAnsi="Times New Roman" w:cs="Times New Roman"/>
          <w:sz w:val="28"/>
          <w:szCs w:val="28"/>
          <w:lang w:val="uk-UA"/>
        </w:rPr>
        <w:t xml:space="preserve"> </w:t>
      </w:r>
      <w:r w:rsidRPr="008750B8">
        <w:rPr>
          <w:rFonts w:ascii="Times New Roman" w:eastAsia="Times New Roman" w:hAnsi="Times New Roman" w:cs="Times New Roman"/>
          <w:i/>
          <w:kern w:val="32"/>
          <w:sz w:val="28"/>
          <w:szCs w:val="28"/>
          <w:lang w:val="uk-UA" w:eastAsia="ar-SA"/>
        </w:rPr>
        <w:t>Поняття, типи запасів та необхідність їх створення. Загальна характеристика систем контролю стану запасів та їх параметри. Нормування запасів та оптимізація запасів. Системи управління запасами.</w:t>
      </w:r>
    </w:p>
    <w:p w14:paraId="6D6BD102" w14:textId="0E1140EE" w:rsidR="00306CF7" w:rsidRPr="00306CF7" w:rsidRDefault="00306CF7" w:rsidP="00306CF7">
      <w:pPr>
        <w:spacing w:before="240" w:after="240" w:line="240" w:lineRule="auto"/>
        <w:jc w:val="center"/>
        <w:rPr>
          <w:rFonts w:ascii="Times New Roman" w:hAnsi="Times New Roman" w:cs="Times New Roman"/>
          <w:b/>
          <w:bCs/>
          <w:sz w:val="40"/>
          <w:szCs w:val="28"/>
          <w:highlight w:val="yellow"/>
          <w:u w:val="single"/>
          <w:lang w:val="uk-UA"/>
        </w:rPr>
      </w:pPr>
      <w:r w:rsidRPr="00956C52">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6</w:t>
      </w:r>
    </w:p>
    <w:bookmarkEnd w:id="4"/>
    <w:p w14:paraId="4A0CA5CF" w14:textId="77777777" w:rsidR="003E340A" w:rsidRPr="008750B8" w:rsidRDefault="003E340A" w:rsidP="003E340A">
      <w:pPr>
        <w:pStyle w:val="Default"/>
        <w:jc w:val="center"/>
        <w:rPr>
          <w:rFonts w:eastAsia="Times New Roman"/>
          <w:b/>
          <w:bCs/>
          <w:color w:val="auto"/>
          <w:spacing w:val="-15"/>
          <w:sz w:val="28"/>
          <w:szCs w:val="28"/>
          <w:lang w:val="uk-UA" w:eastAsia="ar-SA"/>
        </w:rPr>
      </w:pPr>
      <w:r w:rsidRPr="008750B8">
        <w:rPr>
          <w:rFonts w:eastAsia="Times New Roman"/>
          <w:b/>
          <w:bCs/>
          <w:color w:val="auto"/>
          <w:spacing w:val="-15"/>
          <w:sz w:val="28"/>
          <w:szCs w:val="28"/>
          <w:lang w:val="uk-UA" w:eastAsia="ar-SA"/>
        </w:rPr>
        <w:t xml:space="preserve">Тема 6. Організація збереження запасів </w:t>
      </w:r>
      <w:r w:rsidRPr="00020D59">
        <w:rPr>
          <w:rFonts w:eastAsia="Times New Roman"/>
          <w:b/>
          <w:bCs/>
          <w:color w:val="auto"/>
          <w:spacing w:val="-15"/>
          <w:sz w:val="28"/>
          <w:szCs w:val="28"/>
          <w:lang w:val="uk-UA" w:eastAsia="ar-SA"/>
        </w:rPr>
        <w:t>матеріальних</w:t>
      </w:r>
      <w:r w:rsidRPr="008750B8">
        <w:rPr>
          <w:rFonts w:eastAsia="Times New Roman"/>
          <w:b/>
          <w:bCs/>
          <w:color w:val="auto"/>
          <w:spacing w:val="-15"/>
          <w:sz w:val="28"/>
          <w:szCs w:val="28"/>
          <w:lang w:val="uk-UA" w:eastAsia="ar-SA"/>
        </w:rPr>
        <w:t xml:space="preserve"> ресурсів промислового підприємства.</w:t>
      </w:r>
    </w:p>
    <w:p w14:paraId="6241E2FE"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eastAsia="Times New Roman" w:hAnsi="Times New Roman" w:cs="Times New Roman"/>
          <w:i/>
          <w:kern w:val="32"/>
          <w:sz w:val="28"/>
          <w:szCs w:val="28"/>
          <w:lang w:val="uk-UA" w:eastAsia="ar-SA"/>
        </w:rPr>
        <w:t xml:space="preserve">. Сутність поняття «складське господарство», його призначення та функції на промисловому підприємстві. Структурні елементи складського господарства промислового підприємства. Організація розміщення та зберігання матеріальних ресурсів на складах промислового підприємства. Організація видачі матеріальних ресурсів та здійснення складських операцій на промисловому підприємстві. Організація переробки вантажів в місцях їх зберігання, використання тари та упаковки при зберіганні матеріальних ресурсів. </w:t>
      </w:r>
    </w:p>
    <w:p w14:paraId="5B329449" w14:textId="5C9D8416" w:rsidR="00306CF7" w:rsidRPr="00306CF7" w:rsidRDefault="00306CF7" w:rsidP="00306CF7">
      <w:pPr>
        <w:spacing w:before="240" w:after="240" w:line="240" w:lineRule="auto"/>
        <w:jc w:val="center"/>
        <w:rPr>
          <w:rFonts w:ascii="Times New Roman" w:hAnsi="Times New Roman" w:cs="Times New Roman"/>
          <w:b/>
          <w:bCs/>
          <w:sz w:val="40"/>
          <w:szCs w:val="28"/>
          <w:highlight w:val="yellow"/>
          <w:u w:val="single"/>
          <w:lang w:val="uk-UA"/>
        </w:rPr>
      </w:pPr>
      <w:r w:rsidRPr="00956C52">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7</w:t>
      </w:r>
    </w:p>
    <w:p w14:paraId="265430BF" w14:textId="77777777" w:rsidR="003E340A" w:rsidRPr="008750B8" w:rsidRDefault="003E340A" w:rsidP="003E340A">
      <w:pPr>
        <w:tabs>
          <w:tab w:val="left" w:pos="284"/>
          <w:tab w:val="left" w:pos="567"/>
        </w:tabs>
        <w:spacing w:after="0" w:line="240" w:lineRule="auto"/>
        <w:ind w:left="567" w:hanging="567"/>
        <w:jc w:val="center"/>
        <w:rPr>
          <w:rFonts w:ascii="Times New Roman" w:hAnsi="Times New Roman" w:cs="Times New Roman"/>
          <w:sz w:val="28"/>
          <w:szCs w:val="28"/>
          <w:u w:val="single"/>
          <w:lang w:val="uk-UA"/>
        </w:rPr>
      </w:pPr>
      <w:bookmarkStart w:id="5" w:name="_Hlk124771854"/>
      <w:r w:rsidRPr="008750B8">
        <w:rPr>
          <w:rFonts w:ascii="Times New Roman" w:hAnsi="Times New Roman" w:cs="Times New Roman"/>
          <w:b/>
          <w:i/>
          <w:sz w:val="28"/>
          <w:szCs w:val="28"/>
          <w:u w:val="single"/>
          <w:lang w:val="uk-UA"/>
        </w:rPr>
        <w:t>Змістовий модуль</w:t>
      </w:r>
      <w:r w:rsidRPr="008750B8">
        <w:rPr>
          <w:rFonts w:ascii="Times New Roman" w:hAnsi="Times New Roman" w:cs="Times New Roman"/>
          <w:b/>
          <w:sz w:val="28"/>
          <w:szCs w:val="28"/>
          <w:u w:val="single"/>
          <w:lang w:val="uk-UA"/>
        </w:rPr>
        <w:t> </w:t>
      </w:r>
      <w:r w:rsidRPr="008750B8">
        <w:rPr>
          <w:rFonts w:ascii="Times New Roman" w:hAnsi="Times New Roman" w:cs="Times New Roman"/>
          <w:b/>
          <w:i/>
          <w:sz w:val="28"/>
          <w:szCs w:val="28"/>
          <w:u w:val="single"/>
          <w:lang w:val="uk-UA"/>
        </w:rPr>
        <w:t>4</w:t>
      </w:r>
      <w:r w:rsidRPr="008750B8">
        <w:rPr>
          <w:rFonts w:ascii="Times New Roman" w:hAnsi="Times New Roman" w:cs="Times New Roman"/>
          <w:b/>
          <w:iCs/>
          <w:sz w:val="28"/>
          <w:szCs w:val="28"/>
          <w:u w:val="single"/>
          <w:lang w:val="uk-UA"/>
        </w:rPr>
        <w:t>.</w:t>
      </w:r>
    </w:p>
    <w:p w14:paraId="06DED3A6" w14:textId="77777777" w:rsidR="003E340A" w:rsidRPr="008750B8" w:rsidRDefault="003E340A" w:rsidP="003E340A">
      <w:pPr>
        <w:tabs>
          <w:tab w:val="left" w:pos="284"/>
          <w:tab w:val="left" w:pos="567"/>
        </w:tabs>
        <w:spacing w:after="0" w:line="240" w:lineRule="auto"/>
        <w:ind w:left="567" w:hanging="567"/>
        <w:jc w:val="center"/>
        <w:rPr>
          <w:rFonts w:ascii="Times New Roman" w:eastAsia="Times New Roman" w:hAnsi="Times New Roman" w:cs="Times New Roman"/>
          <w:b/>
          <w:bCs/>
          <w:spacing w:val="-15"/>
          <w:sz w:val="28"/>
          <w:szCs w:val="28"/>
          <w:lang w:val="uk-UA" w:eastAsia="ar-SA"/>
        </w:rPr>
      </w:pPr>
    </w:p>
    <w:p w14:paraId="2D6A4CFD" w14:textId="77777777" w:rsidR="003E340A" w:rsidRPr="008750B8" w:rsidRDefault="003E340A" w:rsidP="003E340A">
      <w:pPr>
        <w:tabs>
          <w:tab w:val="left" w:pos="284"/>
          <w:tab w:val="left" w:pos="567"/>
        </w:tabs>
        <w:spacing w:after="0" w:line="240" w:lineRule="auto"/>
        <w:ind w:left="567" w:hanging="567"/>
        <w:jc w:val="center"/>
        <w:rPr>
          <w:rFonts w:ascii="Times New Roman" w:eastAsia="Times New Roman" w:hAnsi="Times New Roman" w:cs="Times New Roman"/>
          <w:b/>
          <w:bCs/>
          <w:spacing w:val="-15"/>
          <w:sz w:val="28"/>
          <w:szCs w:val="28"/>
          <w:lang w:val="uk-UA" w:eastAsia="ar-SA"/>
        </w:rPr>
      </w:pPr>
      <w:r w:rsidRPr="008750B8">
        <w:rPr>
          <w:rFonts w:ascii="Times New Roman" w:eastAsia="Times New Roman" w:hAnsi="Times New Roman" w:cs="Times New Roman"/>
          <w:b/>
          <w:bCs/>
          <w:spacing w:val="-15"/>
          <w:sz w:val="28"/>
          <w:szCs w:val="28"/>
          <w:lang w:val="uk-UA" w:eastAsia="ar-SA"/>
        </w:rPr>
        <w:t>Тема 7.  Конструкторсько-документаційна підготовка виробництва</w:t>
      </w:r>
    </w:p>
    <w:p w14:paraId="62185CE6"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eastAsia="Times New Roman" w:hAnsi="Times New Roman" w:cs="Times New Roman"/>
          <w:i/>
          <w:kern w:val="32"/>
          <w:sz w:val="28"/>
          <w:szCs w:val="28"/>
          <w:lang w:val="uk-UA" w:eastAsia="ar-SA"/>
        </w:rPr>
        <w:t>. Сутність поняття «конструкторсько-документаційна» підготовка виробництва, її місце та роль в організації виробництва на промисловому підприємстві. Характеристика основних етапів підготовки необхідної документації  для забезпечення виробництва на промисловому підприємстві. Характеристика сутності понять «конструкторська та технологічна спадкоємність», «технологічність  виробництва»</w:t>
      </w:r>
    </w:p>
    <w:p w14:paraId="2CF0DFA1" w14:textId="718C0686" w:rsidR="00306CF7" w:rsidRPr="00306CF7" w:rsidRDefault="00306CF7" w:rsidP="00306CF7">
      <w:pPr>
        <w:spacing w:before="240" w:after="240" w:line="240" w:lineRule="auto"/>
        <w:jc w:val="center"/>
        <w:rPr>
          <w:rFonts w:ascii="Times New Roman" w:hAnsi="Times New Roman" w:cs="Times New Roman"/>
          <w:b/>
          <w:bCs/>
          <w:sz w:val="40"/>
          <w:szCs w:val="28"/>
          <w:highlight w:val="yellow"/>
          <w:u w:val="single"/>
          <w:lang w:val="uk-UA"/>
        </w:rPr>
      </w:pPr>
      <w:r w:rsidRPr="00956C52">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8</w:t>
      </w:r>
    </w:p>
    <w:bookmarkEnd w:id="5"/>
    <w:p w14:paraId="298FAB50" w14:textId="77777777" w:rsidR="003E340A" w:rsidRPr="008750B8" w:rsidRDefault="003E340A" w:rsidP="003E340A">
      <w:pPr>
        <w:tabs>
          <w:tab w:val="left" w:pos="284"/>
          <w:tab w:val="left" w:pos="567"/>
        </w:tabs>
        <w:spacing w:after="0" w:line="240" w:lineRule="auto"/>
        <w:ind w:left="567" w:hanging="567"/>
        <w:jc w:val="center"/>
        <w:rPr>
          <w:rFonts w:ascii="Times New Roman" w:hAnsi="Times New Roman" w:cs="Times New Roman"/>
          <w:b/>
          <w:i/>
          <w:sz w:val="28"/>
          <w:szCs w:val="28"/>
          <w:lang w:val="uk-UA"/>
        </w:rPr>
      </w:pPr>
      <w:r w:rsidRPr="008750B8">
        <w:rPr>
          <w:rFonts w:ascii="Times New Roman" w:eastAsia="Times New Roman" w:hAnsi="Times New Roman" w:cs="Times New Roman"/>
          <w:b/>
          <w:bCs/>
          <w:spacing w:val="-15"/>
          <w:sz w:val="28"/>
          <w:szCs w:val="28"/>
          <w:lang w:val="uk-UA" w:eastAsia="ar-SA"/>
        </w:rPr>
        <w:t xml:space="preserve">Тема 8. </w:t>
      </w:r>
      <w:r w:rsidRPr="008750B8">
        <w:rPr>
          <w:rFonts w:ascii="Times New Roman" w:hAnsi="Times New Roman" w:cs="Times New Roman"/>
          <w:b/>
          <w:i/>
          <w:sz w:val="28"/>
          <w:szCs w:val="28"/>
          <w:lang w:val="uk-UA"/>
        </w:rPr>
        <w:t>Технологічна підготовка виробництва та регламентація виробничих процесів</w:t>
      </w:r>
    </w:p>
    <w:p w14:paraId="07ABDC21"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hAnsi="Times New Roman" w:cs="Times New Roman"/>
          <w:sz w:val="28"/>
          <w:szCs w:val="28"/>
          <w:lang w:val="uk-UA"/>
        </w:rPr>
        <w:t xml:space="preserve"> </w:t>
      </w:r>
      <w:r w:rsidRPr="008750B8">
        <w:rPr>
          <w:rFonts w:ascii="Times New Roman" w:eastAsia="Times New Roman" w:hAnsi="Times New Roman" w:cs="Times New Roman"/>
          <w:i/>
          <w:kern w:val="32"/>
          <w:sz w:val="28"/>
          <w:szCs w:val="28"/>
          <w:lang w:val="uk-UA" w:eastAsia="ar-SA"/>
        </w:rPr>
        <w:t xml:space="preserve">Сутність поняття «технологічна» підготовка виробництва, її місце та роль в організації виробництва на промисловому підприємстві. Характеристика </w:t>
      </w:r>
      <w:r w:rsidRPr="008750B8">
        <w:rPr>
          <w:rFonts w:ascii="Times New Roman" w:eastAsia="Times New Roman" w:hAnsi="Times New Roman" w:cs="Times New Roman"/>
          <w:i/>
          <w:kern w:val="32"/>
          <w:sz w:val="28"/>
          <w:szCs w:val="28"/>
          <w:lang w:val="uk-UA" w:eastAsia="ar-SA"/>
        </w:rPr>
        <w:lastRenderedPageBreak/>
        <w:t>систем організації технологічної підготовки виробництва на промисловому підприємстві. Характеристика проектування та виготовлення технологічного осна</w:t>
      </w:r>
      <w:r w:rsidRPr="008750B8">
        <w:rPr>
          <w:rFonts w:ascii="Times New Roman" w:eastAsia="Times New Roman" w:hAnsi="Times New Roman" w:cs="Times New Roman"/>
          <w:i/>
          <w:kern w:val="32"/>
          <w:sz w:val="28"/>
          <w:szCs w:val="28"/>
          <w:lang w:val="uk-UA" w:eastAsia="ar-SA"/>
        </w:rPr>
        <w:softHyphen/>
        <w:t>щення як етапу з технологічної підготовки виробництва на промисловому підприємстві. Характеристика видів технологічних карт, як документів, що висвітлюють параметри технологічної підготовки виробництва на промисловому підприємстві.</w:t>
      </w:r>
    </w:p>
    <w:p w14:paraId="15DA8D59" w14:textId="77777777" w:rsidR="006574E7" w:rsidRPr="00D428A7" w:rsidRDefault="006574E7" w:rsidP="006574E7">
      <w:pPr>
        <w:spacing w:after="0"/>
        <w:jc w:val="center"/>
        <w:rPr>
          <w:rFonts w:ascii="Times New Roman" w:hAnsi="Times New Roman" w:cs="Times New Roman"/>
          <w:b/>
          <w:bCs/>
          <w:sz w:val="40"/>
          <w:szCs w:val="28"/>
          <w:highlight w:val="lightGray"/>
          <w:u w:val="single"/>
          <w:lang w:val="uk-UA"/>
        </w:rPr>
      </w:pPr>
    </w:p>
    <w:p w14:paraId="4C559CF6" w14:textId="789B436C" w:rsidR="00E47D64" w:rsidRPr="00F75B85" w:rsidRDefault="00E47D64" w:rsidP="00E47D64">
      <w:pPr>
        <w:spacing w:after="100" w:afterAutospacing="1" w:line="240" w:lineRule="auto"/>
        <w:jc w:val="center"/>
        <w:rPr>
          <w:rFonts w:ascii="Times New Roman" w:hAnsi="Times New Roman" w:cs="Times New Roman"/>
          <w:b/>
          <w:bCs/>
          <w:sz w:val="48"/>
          <w:szCs w:val="28"/>
          <w:u w:val="single"/>
          <w:lang w:val="uk-UA"/>
        </w:rPr>
      </w:pPr>
      <w:r>
        <w:rPr>
          <w:rFonts w:ascii="Times New Roman" w:hAnsi="Times New Roman" w:cs="Times New Roman"/>
          <w:b/>
          <w:bCs/>
          <w:sz w:val="48"/>
          <w:szCs w:val="28"/>
          <w:highlight w:val="cyan"/>
          <w:u w:val="single"/>
          <w:lang w:val="uk-UA"/>
        </w:rPr>
        <w:t>За</w:t>
      </w:r>
      <w:r w:rsidRPr="00E47D64">
        <w:rPr>
          <w:rFonts w:ascii="Times New Roman" w:hAnsi="Times New Roman" w:cs="Times New Roman"/>
          <w:b/>
          <w:bCs/>
          <w:sz w:val="48"/>
          <w:szCs w:val="28"/>
          <w:highlight w:val="cyan"/>
          <w:u w:val="single"/>
          <w:lang w:val="uk-UA"/>
        </w:rPr>
        <w:t>очна</w:t>
      </w:r>
      <w:r>
        <w:rPr>
          <w:rFonts w:ascii="Times New Roman" w:hAnsi="Times New Roman" w:cs="Times New Roman"/>
          <w:b/>
          <w:bCs/>
          <w:sz w:val="48"/>
          <w:szCs w:val="28"/>
          <w:highlight w:val="cyan"/>
          <w:u w:val="single"/>
          <w:lang w:val="uk-UA"/>
        </w:rPr>
        <w:t xml:space="preserve"> (дистанційна</w:t>
      </w:r>
      <w:r w:rsidRPr="00E47D64">
        <w:rPr>
          <w:rFonts w:ascii="Times New Roman" w:hAnsi="Times New Roman" w:cs="Times New Roman"/>
          <w:b/>
          <w:bCs/>
          <w:sz w:val="48"/>
          <w:szCs w:val="28"/>
          <w:highlight w:val="cyan"/>
          <w:u w:val="single"/>
          <w:lang w:val="uk-UA"/>
        </w:rPr>
        <w:t>) форма освіти</w:t>
      </w:r>
    </w:p>
    <w:p w14:paraId="3EEB3CE0" w14:textId="77777777" w:rsidR="002E2DF8" w:rsidRPr="00262EDA" w:rsidRDefault="002E2DF8" w:rsidP="002E2DF8">
      <w:pPr>
        <w:spacing w:before="240" w:after="240" w:line="240" w:lineRule="auto"/>
        <w:jc w:val="center"/>
        <w:rPr>
          <w:rFonts w:ascii="Times New Roman" w:hAnsi="Times New Roman" w:cs="Times New Roman"/>
          <w:b/>
          <w:bCs/>
          <w:sz w:val="40"/>
          <w:szCs w:val="28"/>
          <w:u w:val="single"/>
          <w:lang w:val="uk-UA"/>
        </w:rPr>
      </w:pPr>
      <w:r w:rsidRPr="00956C52">
        <w:rPr>
          <w:rFonts w:ascii="Times New Roman" w:hAnsi="Times New Roman" w:cs="Times New Roman"/>
          <w:b/>
          <w:bCs/>
          <w:sz w:val="40"/>
          <w:szCs w:val="28"/>
          <w:highlight w:val="yellow"/>
          <w:u w:val="single"/>
          <w:lang w:val="uk-UA"/>
        </w:rPr>
        <w:t>Лекція 1</w:t>
      </w:r>
    </w:p>
    <w:p w14:paraId="3A5179CE" w14:textId="03E69A5B" w:rsidR="002E2DF8" w:rsidRPr="00EF7CA5" w:rsidRDefault="002E2DF8" w:rsidP="002E2DF8">
      <w:pPr>
        <w:tabs>
          <w:tab w:val="left" w:pos="284"/>
          <w:tab w:val="left" w:pos="567"/>
        </w:tabs>
        <w:spacing w:before="120" w:after="120" w:line="240" w:lineRule="auto"/>
        <w:ind w:left="567" w:hanging="567"/>
        <w:jc w:val="center"/>
        <w:rPr>
          <w:rFonts w:ascii="Times New Roman" w:hAnsi="Times New Roman" w:cs="Times New Roman"/>
          <w:sz w:val="32"/>
          <w:szCs w:val="32"/>
          <w:u w:val="single"/>
          <w:lang w:val="uk-UA"/>
        </w:rPr>
      </w:pPr>
      <w:r w:rsidRPr="00EF7CA5">
        <w:rPr>
          <w:rFonts w:ascii="Times New Roman" w:hAnsi="Times New Roman" w:cs="Times New Roman"/>
          <w:b/>
          <w:i/>
          <w:sz w:val="32"/>
          <w:szCs w:val="32"/>
          <w:u w:val="single"/>
          <w:lang w:val="uk-UA"/>
        </w:rPr>
        <w:t>Змістовий модуль</w:t>
      </w:r>
      <w:r w:rsidRPr="00EF7CA5">
        <w:rPr>
          <w:rFonts w:ascii="Times New Roman" w:hAnsi="Times New Roman" w:cs="Times New Roman"/>
          <w:b/>
          <w:sz w:val="32"/>
          <w:szCs w:val="32"/>
          <w:u w:val="single"/>
          <w:lang w:val="uk-UA"/>
        </w:rPr>
        <w:t> </w:t>
      </w:r>
      <w:r w:rsidRPr="00EF7CA5">
        <w:rPr>
          <w:rFonts w:ascii="Times New Roman" w:hAnsi="Times New Roman" w:cs="Times New Roman"/>
          <w:b/>
          <w:i/>
          <w:sz w:val="32"/>
          <w:szCs w:val="32"/>
          <w:u w:val="single"/>
          <w:lang w:val="uk-UA"/>
        </w:rPr>
        <w:t>1</w:t>
      </w:r>
      <w:r>
        <w:rPr>
          <w:rFonts w:ascii="Times New Roman" w:hAnsi="Times New Roman" w:cs="Times New Roman"/>
          <w:b/>
          <w:i/>
          <w:sz w:val="32"/>
          <w:szCs w:val="32"/>
          <w:u w:val="single"/>
          <w:lang w:val="uk-UA"/>
        </w:rPr>
        <w:t xml:space="preserve"> - </w:t>
      </w:r>
      <w:r w:rsidR="003E340A">
        <w:rPr>
          <w:rFonts w:ascii="Times New Roman" w:hAnsi="Times New Roman" w:cs="Times New Roman"/>
          <w:b/>
          <w:i/>
          <w:sz w:val="32"/>
          <w:szCs w:val="32"/>
          <w:u w:val="single"/>
          <w:lang w:val="uk-UA"/>
        </w:rPr>
        <w:t>2</w:t>
      </w:r>
      <w:r w:rsidRPr="00EF7CA5">
        <w:rPr>
          <w:rFonts w:ascii="Times New Roman" w:hAnsi="Times New Roman" w:cs="Times New Roman"/>
          <w:b/>
          <w:iCs/>
          <w:sz w:val="32"/>
          <w:szCs w:val="32"/>
          <w:u w:val="single"/>
          <w:lang w:val="uk-UA"/>
        </w:rPr>
        <w:t>.</w:t>
      </w:r>
    </w:p>
    <w:p w14:paraId="3C173B2D" w14:textId="77777777" w:rsidR="003E340A" w:rsidRPr="008750B8" w:rsidRDefault="003E340A" w:rsidP="003E340A">
      <w:pPr>
        <w:tabs>
          <w:tab w:val="left" w:pos="0"/>
        </w:tabs>
        <w:suppressAutoHyphens/>
        <w:spacing w:after="0" w:line="240" w:lineRule="auto"/>
        <w:jc w:val="center"/>
        <w:rPr>
          <w:rFonts w:ascii="Times New Roman" w:eastAsia="Times New Roman" w:hAnsi="Times New Roman" w:cs="Times New Roman"/>
          <w:b/>
          <w:bCs/>
          <w:spacing w:val="-15"/>
          <w:sz w:val="28"/>
          <w:szCs w:val="28"/>
          <w:lang w:val="uk-UA" w:eastAsia="ar-SA"/>
        </w:rPr>
      </w:pPr>
      <w:r w:rsidRPr="008750B8">
        <w:rPr>
          <w:rFonts w:ascii="Times New Roman" w:eastAsia="Times New Roman" w:hAnsi="Times New Roman" w:cs="Times New Roman"/>
          <w:b/>
          <w:bCs/>
          <w:spacing w:val="-15"/>
          <w:sz w:val="28"/>
          <w:szCs w:val="28"/>
          <w:lang w:val="uk-UA" w:eastAsia="ar-SA"/>
        </w:rPr>
        <w:t>Тема 1. Методологічні засади матеріально-технічного забезпечення промислового підприємства</w:t>
      </w:r>
    </w:p>
    <w:p w14:paraId="6246017E" w14:textId="77777777" w:rsidR="003E340A" w:rsidRPr="008750B8" w:rsidRDefault="003E340A" w:rsidP="003E340A">
      <w:pPr>
        <w:pStyle w:val="Default"/>
        <w:jc w:val="both"/>
        <w:rPr>
          <w:rFonts w:eastAsia="Times New Roman"/>
          <w:i/>
          <w:kern w:val="32"/>
          <w:sz w:val="28"/>
          <w:szCs w:val="28"/>
          <w:lang w:val="uk-UA" w:eastAsia="ar-SA"/>
        </w:rPr>
      </w:pPr>
      <w:r w:rsidRPr="008750B8">
        <w:rPr>
          <w:b/>
          <w:bCs/>
          <w:iCs/>
          <w:kern w:val="32"/>
          <w:sz w:val="28"/>
          <w:szCs w:val="28"/>
          <w:lang w:val="uk-UA"/>
        </w:rPr>
        <w:t>Зміст</w:t>
      </w:r>
      <w:r w:rsidRPr="008750B8">
        <w:rPr>
          <w:rFonts w:eastAsia="Times New Roman"/>
          <w:i/>
          <w:kern w:val="32"/>
          <w:sz w:val="28"/>
          <w:szCs w:val="28"/>
          <w:lang w:val="uk-UA" w:eastAsia="ar-SA"/>
        </w:rPr>
        <w:t>.  Сутність мета і основні завдання матеріально-технічного забезпечення промислового підприємства. Основні функції матеріально-технічного забезпечення та принципи їх здійснення. Передумови, причини та етапи становлення матеріально-технічного забезпечення. Види матеріально-технічного забезпечення.</w:t>
      </w:r>
    </w:p>
    <w:p w14:paraId="420731DF" w14:textId="77777777" w:rsidR="003E340A" w:rsidRPr="008750B8" w:rsidRDefault="003E340A" w:rsidP="003E340A">
      <w:pPr>
        <w:tabs>
          <w:tab w:val="left" w:pos="0"/>
        </w:tabs>
        <w:suppressAutoHyphens/>
        <w:spacing w:after="0" w:line="240" w:lineRule="auto"/>
        <w:jc w:val="center"/>
        <w:rPr>
          <w:rFonts w:ascii="Times New Roman" w:eastAsia="Times New Roman" w:hAnsi="Times New Roman" w:cs="Times New Roman"/>
          <w:b/>
          <w:bCs/>
          <w:spacing w:val="-15"/>
          <w:sz w:val="28"/>
          <w:szCs w:val="28"/>
          <w:lang w:val="uk-UA" w:eastAsia="ar-SA"/>
        </w:rPr>
      </w:pPr>
      <w:r w:rsidRPr="008750B8">
        <w:rPr>
          <w:rFonts w:ascii="Times New Roman" w:eastAsia="Times New Roman" w:hAnsi="Times New Roman" w:cs="Times New Roman"/>
          <w:b/>
          <w:bCs/>
          <w:spacing w:val="-15"/>
          <w:sz w:val="28"/>
          <w:szCs w:val="28"/>
          <w:lang w:val="uk-UA" w:eastAsia="ar-SA"/>
        </w:rPr>
        <w:t>Тема 2. Складові процесу матеріально-технічного забезпечення промислового підприємства</w:t>
      </w:r>
    </w:p>
    <w:p w14:paraId="29111021" w14:textId="77777777" w:rsidR="003E340A" w:rsidRPr="008750B8" w:rsidRDefault="003E340A" w:rsidP="003E340A">
      <w:pPr>
        <w:pStyle w:val="Default"/>
        <w:jc w:val="both"/>
        <w:rPr>
          <w:rFonts w:eastAsia="Times New Roman"/>
          <w:i/>
          <w:color w:val="auto"/>
          <w:kern w:val="32"/>
          <w:sz w:val="28"/>
          <w:szCs w:val="28"/>
          <w:lang w:val="uk-UA" w:eastAsia="ar-SA"/>
        </w:rPr>
      </w:pPr>
      <w:r w:rsidRPr="008750B8">
        <w:rPr>
          <w:b/>
          <w:bCs/>
          <w:iCs/>
          <w:kern w:val="32"/>
          <w:sz w:val="28"/>
          <w:szCs w:val="28"/>
          <w:lang w:val="uk-UA"/>
        </w:rPr>
        <w:t>Зміст</w:t>
      </w:r>
      <w:r w:rsidRPr="008750B8">
        <w:rPr>
          <w:rFonts w:eastAsia="Times New Roman"/>
          <w:i/>
          <w:kern w:val="32"/>
          <w:sz w:val="28"/>
          <w:szCs w:val="28"/>
          <w:lang w:val="uk-UA" w:eastAsia="ar-SA"/>
        </w:rPr>
        <w:t>.</w:t>
      </w:r>
      <w:r w:rsidRPr="008750B8">
        <w:rPr>
          <w:sz w:val="28"/>
          <w:szCs w:val="28"/>
          <w:lang w:val="uk-UA"/>
        </w:rPr>
        <w:t xml:space="preserve">  </w:t>
      </w:r>
      <w:hyperlink r:id="rId11" w:anchor="79" w:history="1">
        <w:r w:rsidRPr="008750B8">
          <w:rPr>
            <w:rFonts w:eastAsia="Times New Roman"/>
            <w:i/>
            <w:color w:val="auto"/>
            <w:kern w:val="32"/>
            <w:sz w:val="28"/>
            <w:szCs w:val="28"/>
            <w:lang w:val="uk-UA" w:eastAsia="ar-SA"/>
          </w:rPr>
          <w:t>Матеріальні потоки, їх параметри, показники та класифікація</w:t>
        </w:r>
      </w:hyperlink>
      <w:r w:rsidRPr="008750B8">
        <w:rPr>
          <w:rFonts w:eastAsia="Times New Roman"/>
          <w:i/>
          <w:color w:val="auto"/>
          <w:kern w:val="32"/>
          <w:sz w:val="28"/>
          <w:szCs w:val="28"/>
          <w:lang w:val="uk-UA" w:eastAsia="ar-SA"/>
        </w:rPr>
        <w:t xml:space="preserve">. Інформаційні потоки </w:t>
      </w:r>
      <w:r w:rsidRPr="00F27F7F">
        <w:rPr>
          <w:rFonts w:eastAsia="Times New Roman"/>
          <w:i/>
          <w:color w:val="auto"/>
          <w:kern w:val="32"/>
          <w:sz w:val="28"/>
          <w:szCs w:val="28"/>
          <w:lang w:val="uk-UA" w:eastAsia="ar-SA"/>
        </w:rPr>
        <w:t>матеріально-технічного забезпечення</w:t>
      </w:r>
      <w:r w:rsidRPr="008750B8">
        <w:rPr>
          <w:rFonts w:eastAsia="Times New Roman"/>
          <w:i/>
          <w:color w:val="auto"/>
          <w:kern w:val="32"/>
          <w:sz w:val="28"/>
          <w:szCs w:val="28"/>
          <w:lang w:val="uk-UA" w:eastAsia="ar-SA"/>
        </w:rPr>
        <w:t xml:space="preserve">. Фінансові потоки </w:t>
      </w:r>
      <w:r w:rsidRPr="00F27F7F">
        <w:rPr>
          <w:rFonts w:eastAsia="Times New Roman"/>
          <w:i/>
          <w:color w:val="auto"/>
          <w:kern w:val="32"/>
          <w:sz w:val="28"/>
          <w:szCs w:val="28"/>
          <w:lang w:val="uk-UA" w:eastAsia="ar-SA"/>
        </w:rPr>
        <w:t>матеріально-технічного забезпечення</w:t>
      </w:r>
      <w:r w:rsidRPr="008750B8">
        <w:rPr>
          <w:rFonts w:eastAsia="Times New Roman"/>
          <w:i/>
          <w:color w:val="auto"/>
          <w:kern w:val="32"/>
          <w:sz w:val="28"/>
          <w:szCs w:val="28"/>
          <w:lang w:val="uk-UA" w:eastAsia="ar-SA"/>
        </w:rPr>
        <w:t>. Потоки надання послуг</w:t>
      </w:r>
      <w:r w:rsidRPr="006E68D5">
        <w:rPr>
          <w:rFonts w:eastAsia="Times New Roman"/>
          <w:i/>
          <w:color w:val="auto"/>
          <w:kern w:val="32"/>
          <w:sz w:val="28"/>
          <w:szCs w:val="28"/>
          <w:lang w:val="uk-UA" w:eastAsia="ar-SA"/>
        </w:rPr>
        <w:t xml:space="preserve"> в матеріально-технічному забезпеченні</w:t>
      </w:r>
      <w:r w:rsidRPr="008750B8">
        <w:rPr>
          <w:rFonts w:eastAsia="Times New Roman"/>
          <w:i/>
          <w:color w:val="auto"/>
          <w:kern w:val="32"/>
          <w:sz w:val="28"/>
          <w:szCs w:val="28"/>
          <w:lang w:val="uk-UA" w:eastAsia="ar-SA"/>
        </w:rPr>
        <w:t>. Інтегровані потоки матеріально-технічного забезпечення промислового підприємства.</w:t>
      </w:r>
    </w:p>
    <w:p w14:paraId="40AEF600" w14:textId="77777777" w:rsidR="003E340A" w:rsidRDefault="003E340A" w:rsidP="003E340A">
      <w:pPr>
        <w:tabs>
          <w:tab w:val="left" w:pos="284"/>
          <w:tab w:val="left" w:pos="567"/>
        </w:tabs>
        <w:spacing w:after="0" w:line="240" w:lineRule="auto"/>
        <w:ind w:left="567" w:hanging="567"/>
        <w:jc w:val="center"/>
        <w:rPr>
          <w:rFonts w:ascii="Times New Roman" w:hAnsi="Times New Roman" w:cs="Times New Roman"/>
          <w:b/>
          <w:i/>
          <w:sz w:val="28"/>
          <w:szCs w:val="28"/>
          <w:u w:val="single"/>
          <w:lang w:val="uk-UA"/>
        </w:rPr>
      </w:pPr>
    </w:p>
    <w:p w14:paraId="053F3E31" w14:textId="77777777" w:rsidR="003E340A" w:rsidRPr="008750B8" w:rsidRDefault="003E340A" w:rsidP="003E340A">
      <w:pPr>
        <w:tabs>
          <w:tab w:val="left" w:pos="0"/>
        </w:tabs>
        <w:suppressAutoHyphens/>
        <w:spacing w:after="0" w:line="240" w:lineRule="auto"/>
        <w:jc w:val="center"/>
        <w:rPr>
          <w:rFonts w:ascii="Times New Roman" w:eastAsia="Times New Roman" w:hAnsi="Times New Roman" w:cs="Times New Roman"/>
          <w:b/>
          <w:bCs/>
          <w:spacing w:val="-15"/>
          <w:sz w:val="28"/>
          <w:szCs w:val="28"/>
          <w:lang w:val="uk-UA" w:eastAsia="ar-SA"/>
        </w:rPr>
      </w:pPr>
      <w:r w:rsidRPr="008750B8">
        <w:rPr>
          <w:rFonts w:ascii="Times New Roman" w:eastAsia="Times New Roman" w:hAnsi="Times New Roman" w:cs="Times New Roman"/>
          <w:b/>
          <w:bCs/>
          <w:spacing w:val="-15"/>
          <w:sz w:val="28"/>
          <w:szCs w:val="28"/>
          <w:lang w:val="uk-UA" w:eastAsia="ar-SA"/>
        </w:rPr>
        <w:t>Тема 3. Управління матеріально-технічним забезпеченням в системі загального менеджменту  промислового підприємства</w:t>
      </w:r>
    </w:p>
    <w:p w14:paraId="664190FA" w14:textId="77777777" w:rsidR="003E340A" w:rsidRPr="008750B8" w:rsidRDefault="003E340A" w:rsidP="003E340A">
      <w:pPr>
        <w:pStyle w:val="Default"/>
        <w:jc w:val="both"/>
        <w:rPr>
          <w:rFonts w:eastAsia="Times New Roman"/>
          <w:i/>
          <w:color w:val="auto"/>
          <w:kern w:val="32"/>
          <w:sz w:val="28"/>
          <w:szCs w:val="28"/>
          <w:lang w:val="uk-UA" w:eastAsia="ar-SA"/>
        </w:rPr>
      </w:pPr>
      <w:r w:rsidRPr="008750B8">
        <w:rPr>
          <w:b/>
          <w:bCs/>
          <w:iCs/>
          <w:kern w:val="32"/>
          <w:sz w:val="28"/>
          <w:szCs w:val="28"/>
          <w:lang w:val="uk-UA"/>
        </w:rPr>
        <w:t>Зміст</w:t>
      </w:r>
      <w:r w:rsidRPr="008750B8">
        <w:rPr>
          <w:rFonts w:eastAsia="Times New Roman"/>
          <w:i/>
          <w:kern w:val="32"/>
          <w:sz w:val="28"/>
          <w:szCs w:val="28"/>
          <w:lang w:val="uk-UA" w:eastAsia="ar-SA"/>
        </w:rPr>
        <w:t>.</w:t>
      </w:r>
      <w:r w:rsidRPr="008750B8">
        <w:rPr>
          <w:sz w:val="28"/>
          <w:szCs w:val="28"/>
          <w:lang w:val="uk-UA"/>
        </w:rPr>
        <w:t xml:space="preserve"> </w:t>
      </w:r>
      <w:r w:rsidRPr="008750B8">
        <w:rPr>
          <w:rFonts w:eastAsia="Times New Roman"/>
          <w:i/>
          <w:color w:val="auto"/>
          <w:kern w:val="32"/>
          <w:sz w:val="28"/>
          <w:szCs w:val="28"/>
          <w:lang w:val="uk-UA" w:eastAsia="ar-SA"/>
        </w:rPr>
        <w:t xml:space="preserve">Визначення ролі управління матеріально-технічним забезпеченням та його місця в системі загального менеджменту  промислового підприємства. </w:t>
      </w:r>
      <w:hyperlink r:id="rId12" w:anchor="30" w:history="1">
        <w:r w:rsidRPr="008750B8">
          <w:rPr>
            <w:rFonts w:eastAsia="Times New Roman"/>
            <w:i/>
            <w:color w:val="auto"/>
            <w:kern w:val="32"/>
            <w:sz w:val="28"/>
            <w:szCs w:val="28"/>
            <w:lang w:val="uk-UA" w:eastAsia="ar-SA"/>
          </w:rPr>
          <w:t xml:space="preserve">Стратегічне управління матеріально-технічним забезпеченням промислового підприємства. </w:t>
        </w:r>
      </w:hyperlink>
      <w:r w:rsidRPr="008750B8">
        <w:rPr>
          <w:rFonts w:eastAsia="Times New Roman"/>
          <w:i/>
          <w:color w:val="auto"/>
          <w:kern w:val="32"/>
          <w:sz w:val="28"/>
          <w:szCs w:val="28"/>
          <w:lang w:val="uk-UA" w:eastAsia="ar-SA"/>
        </w:rPr>
        <w:t xml:space="preserve"> </w:t>
      </w:r>
      <w:hyperlink r:id="rId13" w:anchor="98" w:history="1">
        <w:r w:rsidRPr="008750B8">
          <w:rPr>
            <w:rFonts w:eastAsia="Times New Roman"/>
            <w:i/>
            <w:color w:val="auto"/>
            <w:kern w:val="32"/>
            <w:sz w:val="28"/>
            <w:szCs w:val="28"/>
            <w:lang w:val="uk-UA" w:eastAsia="ar-SA"/>
          </w:rPr>
          <w:t>Взаємодія управління матеріально-технічним забезпеченням з маркетингом, з фінансовим та виробничим менеджментом</w:t>
        </w:r>
      </w:hyperlink>
      <w:r w:rsidRPr="008750B8">
        <w:rPr>
          <w:rFonts w:eastAsia="Times New Roman"/>
          <w:i/>
          <w:color w:val="auto"/>
          <w:kern w:val="32"/>
          <w:sz w:val="28"/>
          <w:szCs w:val="28"/>
          <w:lang w:val="uk-UA" w:eastAsia="ar-SA"/>
        </w:rPr>
        <w:t xml:space="preserve"> промислового підприємства. </w:t>
      </w:r>
      <w:hyperlink r:id="rId14" w:anchor="72" w:history="1">
        <w:r w:rsidRPr="008750B8">
          <w:rPr>
            <w:rFonts w:eastAsia="Times New Roman"/>
            <w:i/>
            <w:color w:val="auto"/>
            <w:kern w:val="32"/>
            <w:sz w:val="28"/>
            <w:szCs w:val="28"/>
            <w:lang w:val="uk-UA" w:eastAsia="ar-SA"/>
          </w:rPr>
          <w:t xml:space="preserve">Організаційні структури служб управління матеріально-технічним забезпеченням. </w:t>
        </w:r>
      </w:hyperlink>
    </w:p>
    <w:p w14:paraId="1570610F" w14:textId="77777777" w:rsidR="003E340A" w:rsidRPr="008750B8" w:rsidRDefault="003E340A" w:rsidP="003E340A">
      <w:pPr>
        <w:pStyle w:val="Default"/>
        <w:jc w:val="center"/>
        <w:rPr>
          <w:rFonts w:eastAsia="Times New Roman"/>
          <w:b/>
          <w:bCs/>
          <w:color w:val="auto"/>
          <w:spacing w:val="-15"/>
          <w:sz w:val="28"/>
          <w:szCs w:val="28"/>
          <w:lang w:val="uk-UA" w:eastAsia="ar-SA"/>
        </w:rPr>
      </w:pPr>
      <w:r w:rsidRPr="008750B8">
        <w:rPr>
          <w:rFonts w:eastAsia="Times New Roman"/>
          <w:b/>
          <w:bCs/>
          <w:spacing w:val="-15"/>
          <w:sz w:val="28"/>
          <w:szCs w:val="28"/>
          <w:lang w:val="uk-UA" w:eastAsia="ar-SA"/>
        </w:rPr>
        <w:t xml:space="preserve">Тема 4. Формування та реалізація </w:t>
      </w:r>
      <w:r w:rsidRPr="008750B8">
        <w:rPr>
          <w:rFonts w:eastAsia="Times New Roman"/>
          <w:b/>
          <w:bCs/>
          <w:color w:val="auto"/>
          <w:spacing w:val="-15"/>
          <w:sz w:val="28"/>
          <w:szCs w:val="28"/>
          <w:lang w:val="uk-UA" w:eastAsia="ar-SA"/>
        </w:rPr>
        <w:t>закупівельної політики (політики постачання) промислового підприємства.</w:t>
      </w:r>
    </w:p>
    <w:p w14:paraId="13484941"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eastAsia="Times New Roman" w:hAnsi="Times New Roman" w:cs="Times New Roman"/>
          <w:i/>
          <w:kern w:val="32"/>
          <w:sz w:val="28"/>
          <w:szCs w:val="28"/>
          <w:lang w:val="uk-UA" w:eastAsia="ar-SA"/>
        </w:rPr>
        <w:t>.</w:t>
      </w:r>
      <w:r w:rsidRPr="008750B8">
        <w:rPr>
          <w:rFonts w:ascii="Times New Roman" w:hAnsi="Times New Roman" w:cs="Times New Roman"/>
          <w:sz w:val="28"/>
          <w:szCs w:val="28"/>
          <w:lang w:val="uk-UA"/>
        </w:rPr>
        <w:t xml:space="preserve"> </w:t>
      </w:r>
      <w:r w:rsidRPr="008750B8">
        <w:rPr>
          <w:rFonts w:ascii="Times New Roman" w:eastAsia="Times New Roman" w:hAnsi="Times New Roman" w:cs="Times New Roman"/>
          <w:i/>
          <w:kern w:val="32"/>
          <w:sz w:val="28"/>
          <w:szCs w:val="28"/>
          <w:lang w:val="uk-UA" w:eastAsia="ar-SA"/>
        </w:rPr>
        <w:t>Сутність поняття «закупівельна політика промислового підприємства», основні завдання закупівельної політики. Об‘єкти закупівельної політики (політики постачання) промислового підприємства. Обґрунтування вибору постачальника та логістичних схем і маршрутів забезпечення. промислового підприємства необхідними ресурсами.  Опрацювання замовлень та їх виконання.</w:t>
      </w:r>
    </w:p>
    <w:p w14:paraId="1732748A" w14:textId="0BEF04A1" w:rsidR="002E2DF8" w:rsidRDefault="002E2DF8" w:rsidP="002E2DF8">
      <w:pPr>
        <w:spacing w:before="240" w:after="240" w:line="240" w:lineRule="auto"/>
        <w:jc w:val="center"/>
        <w:rPr>
          <w:rFonts w:ascii="Times New Roman" w:hAnsi="Times New Roman" w:cs="Times New Roman"/>
          <w:b/>
          <w:bCs/>
          <w:sz w:val="40"/>
          <w:szCs w:val="28"/>
          <w:highlight w:val="yellow"/>
          <w:u w:val="single"/>
          <w:lang w:val="uk-UA"/>
        </w:rPr>
      </w:pPr>
      <w:r w:rsidRPr="00956C52">
        <w:rPr>
          <w:rFonts w:ascii="Times New Roman" w:hAnsi="Times New Roman" w:cs="Times New Roman"/>
          <w:b/>
          <w:bCs/>
          <w:sz w:val="40"/>
          <w:szCs w:val="28"/>
          <w:highlight w:val="yellow"/>
          <w:u w:val="single"/>
          <w:lang w:val="uk-UA"/>
        </w:rPr>
        <w:lastRenderedPageBreak/>
        <w:t xml:space="preserve">Лекція </w:t>
      </w:r>
      <w:r w:rsidR="00993B26">
        <w:rPr>
          <w:rFonts w:ascii="Times New Roman" w:hAnsi="Times New Roman" w:cs="Times New Roman"/>
          <w:b/>
          <w:bCs/>
          <w:sz w:val="40"/>
          <w:szCs w:val="28"/>
          <w:highlight w:val="yellow"/>
          <w:u w:val="single"/>
          <w:lang w:val="uk-UA"/>
        </w:rPr>
        <w:t>2</w:t>
      </w:r>
    </w:p>
    <w:p w14:paraId="39AA580F" w14:textId="7856FA98" w:rsidR="002E2DF8" w:rsidRPr="00EF7CA5" w:rsidRDefault="002E2DF8" w:rsidP="002E2DF8">
      <w:pPr>
        <w:tabs>
          <w:tab w:val="left" w:pos="284"/>
          <w:tab w:val="left" w:pos="567"/>
        </w:tabs>
        <w:spacing w:before="120" w:after="120" w:line="240" w:lineRule="auto"/>
        <w:ind w:left="567" w:hanging="567"/>
        <w:jc w:val="center"/>
        <w:rPr>
          <w:rFonts w:ascii="Times New Roman" w:hAnsi="Times New Roman" w:cs="Times New Roman"/>
          <w:sz w:val="32"/>
          <w:szCs w:val="32"/>
          <w:u w:val="single"/>
          <w:lang w:val="uk-UA"/>
        </w:rPr>
      </w:pPr>
      <w:r w:rsidRPr="00EF7CA5">
        <w:rPr>
          <w:rFonts w:ascii="Times New Roman" w:hAnsi="Times New Roman" w:cs="Times New Roman"/>
          <w:b/>
          <w:i/>
          <w:sz w:val="32"/>
          <w:szCs w:val="32"/>
          <w:u w:val="single"/>
          <w:lang w:val="uk-UA"/>
        </w:rPr>
        <w:t>Змістовий модуль</w:t>
      </w:r>
      <w:r w:rsidRPr="00EF7CA5">
        <w:rPr>
          <w:rFonts w:ascii="Times New Roman" w:hAnsi="Times New Roman" w:cs="Times New Roman"/>
          <w:b/>
          <w:sz w:val="32"/>
          <w:szCs w:val="32"/>
          <w:u w:val="single"/>
          <w:lang w:val="uk-UA"/>
        </w:rPr>
        <w:t> </w:t>
      </w:r>
      <w:r w:rsidR="003E340A">
        <w:rPr>
          <w:rFonts w:ascii="Times New Roman" w:hAnsi="Times New Roman" w:cs="Times New Roman"/>
          <w:b/>
          <w:i/>
          <w:sz w:val="32"/>
          <w:szCs w:val="32"/>
          <w:u w:val="single"/>
          <w:lang w:val="uk-UA"/>
        </w:rPr>
        <w:t>3</w:t>
      </w:r>
      <w:r w:rsidR="00E21493">
        <w:rPr>
          <w:rFonts w:ascii="Times New Roman" w:hAnsi="Times New Roman" w:cs="Times New Roman"/>
          <w:b/>
          <w:i/>
          <w:sz w:val="32"/>
          <w:szCs w:val="32"/>
          <w:u w:val="single"/>
          <w:lang w:val="uk-UA"/>
        </w:rPr>
        <w:t>-</w:t>
      </w:r>
      <w:r w:rsidR="003E340A">
        <w:rPr>
          <w:rFonts w:ascii="Times New Roman" w:hAnsi="Times New Roman" w:cs="Times New Roman"/>
          <w:b/>
          <w:i/>
          <w:sz w:val="32"/>
          <w:szCs w:val="32"/>
          <w:u w:val="single"/>
          <w:lang w:val="uk-UA"/>
        </w:rPr>
        <w:t>4</w:t>
      </w:r>
      <w:r w:rsidRPr="00EF7CA5">
        <w:rPr>
          <w:rFonts w:ascii="Times New Roman" w:hAnsi="Times New Roman" w:cs="Times New Roman"/>
          <w:b/>
          <w:iCs/>
          <w:sz w:val="32"/>
          <w:szCs w:val="32"/>
          <w:u w:val="single"/>
          <w:lang w:val="uk-UA"/>
        </w:rPr>
        <w:t>.</w:t>
      </w:r>
    </w:p>
    <w:p w14:paraId="4BA4C396" w14:textId="77777777" w:rsidR="003E340A" w:rsidRPr="008750B8" w:rsidRDefault="003E340A" w:rsidP="003E340A">
      <w:pPr>
        <w:pStyle w:val="Default"/>
        <w:jc w:val="center"/>
        <w:rPr>
          <w:rFonts w:eastAsia="Times New Roman"/>
          <w:b/>
          <w:bCs/>
          <w:color w:val="auto"/>
          <w:spacing w:val="-15"/>
          <w:sz w:val="28"/>
          <w:szCs w:val="28"/>
          <w:lang w:val="uk-UA" w:eastAsia="ar-SA"/>
        </w:rPr>
      </w:pPr>
      <w:r w:rsidRPr="008750B8">
        <w:rPr>
          <w:rFonts w:eastAsia="Times New Roman"/>
          <w:b/>
          <w:bCs/>
          <w:color w:val="auto"/>
          <w:spacing w:val="-15"/>
          <w:sz w:val="28"/>
          <w:szCs w:val="28"/>
          <w:lang w:val="uk-UA" w:eastAsia="ar-SA"/>
        </w:rPr>
        <w:t>Тема 5. Управління запасами ресурсів промислового підприємства.</w:t>
      </w:r>
    </w:p>
    <w:p w14:paraId="0AF027AA"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eastAsia="Times New Roman" w:hAnsi="Times New Roman" w:cs="Times New Roman"/>
          <w:i/>
          <w:kern w:val="32"/>
          <w:sz w:val="28"/>
          <w:szCs w:val="28"/>
          <w:lang w:val="uk-UA" w:eastAsia="ar-SA"/>
        </w:rPr>
        <w:t>.</w:t>
      </w:r>
      <w:r w:rsidRPr="008750B8">
        <w:rPr>
          <w:rFonts w:ascii="Times New Roman" w:hAnsi="Times New Roman" w:cs="Times New Roman"/>
          <w:sz w:val="28"/>
          <w:szCs w:val="28"/>
          <w:lang w:val="uk-UA"/>
        </w:rPr>
        <w:t xml:space="preserve"> </w:t>
      </w:r>
      <w:r w:rsidRPr="008750B8">
        <w:rPr>
          <w:rFonts w:ascii="Times New Roman" w:eastAsia="Times New Roman" w:hAnsi="Times New Roman" w:cs="Times New Roman"/>
          <w:i/>
          <w:kern w:val="32"/>
          <w:sz w:val="28"/>
          <w:szCs w:val="28"/>
          <w:lang w:val="uk-UA" w:eastAsia="ar-SA"/>
        </w:rPr>
        <w:t>Поняття, типи запасів та необхідність їх створення. Загальна характеристика систем контролю стану запасів та їх параметри. Нормування запасів та оптимізація запасів. Системи управління запасами.</w:t>
      </w:r>
    </w:p>
    <w:p w14:paraId="1E550EF9" w14:textId="77777777" w:rsidR="003E340A" w:rsidRPr="008750B8" w:rsidRDefault="003E340A" w:rsidP="003E340A">
      <w:pPr>
        <w:pStyle w:val="Default"/>
        <w:jc w:val="center"/>
        <w:rPr>
          <w:rFonts w:eastAsia="Times New Roman"/>
          <w:b/>
          <w:bCs/>
          <w:color w:val="auto"/>
          <w:spacing w:val="-15"/>
          <w:sz w:val="28"/>
          <w:szCs w:val="28"/>
          <w:lang w:val="uk-UA" w:eastAsia="ar-SA"/>
        </w:rPr>
      </w:pPr>
      <w:r w:rsidRPr="008750B8">
        <w:rPr>
          <w:rFonts w:eastAsia="Times New Roman"/>
          <w:b/>
          <w:bCs/>
          <w:color w:val="auto"/>
          <w:spacing w:val="-15"/>
          <w:sz w:val="28"/>
          <w:szCs w:val="28"/>
          <w:lang w:val="uk-UA" w:eastAsia="ar-SA"/>
        </w:rPr>
        <w:t xml:space="preserve">Тема 6. Організація збереження запасів </w:t>
      </w:r>
      <w:r w:rsidRPr="00020D59">
        <w:rPr>
          <w:rFonts w:eastAsia="Times New Roman"/>
          <w:b/>
          <w:bCs/>
          <w:color w:val="auto"/>
          <w:spacing w:val="-15"/>
          <w:sz w:val="28"/>
          <w:szCs w:val="28"/>
          <w:lang w:val="uk-UA" w:eastAsia="ar-SA"/>
        </w:rPr>
        <w:t>матеріальних</w:t>
      </w:r>
      <w:r w:rsidRPr="008750B8">
        <w:rPr>
          <w:rFonts w:eastAsia="Times New Roman"/>
          <w:b/>
          <w:bCs/>
          <w:color w:val="auto"/>
          <w:spacing w:val="-15"/>
          <w:sz w:val="28"/>
          <w:szCs w:val="28"/>
          <w:lang w:val="uk-UA" w:eastAsia="ar-SA"/>
        </w:rPr>
        <w:t xml:space="preserve"> ресурсів промислового підприємства.</w:t>
      </w:r>
    </w:p>
    <w:p w14:paraId="402C2253"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eastAsia="Times New Roman" w:hAnsi="Times New Roman" w:cs="Times New Roman"/>
          <w:i/>
          <w:kern w:val="32"/>
          <w:sz w:val="28"/>
          <w:szCs w:val="28"/>
          <w:lang w:val="uk-UA" w:eastAsia="ar-SA"/>
        </w:rPr>
        <w:t xml:space="preserve">. Сутність поняття «складське господарство», його призначення та функції на промисловому підприємстві. Структурні елементи складського господарства промислового підприємства. Організація розміщення та зберігання матеріальних ресурсів на складах промислового підприємства. Організація видачі матеріальних ресурсів та здійснення складських операцій на промисловому підприємстві. Організація переробки вантажів в місцях їх зберігання, використання тари та упаковки при зберіганні матеріальних ресурсів. </w:t>
      </w:r>
    </w:p>
    <w:p w14:paraId="4685BD04" w14:textId="77777777" w:rsidR="003E340A" w:rsidRPr="008750B8" w:rsidRDefault="003E340A" w:rsidP="003E340A">
      <w:pPr>
        <w:tabs>
          <w:tab w:val="left" w:pos="284"/>
          <w:tab w:val="left" w:pos="567"/>
        </w:tabs>
        <w:spacing w:after="0" w:line="240" w:lineRule="auto"/>
        <w:ind w:left="567" w:hanging="567"/>
        <w:jc w:val="center"/>
        <w:rPr>
          <w:rFonts w:ascii="Times New Roman" w:eastAsia="Times New Roman" w:hAnsi="Times New Roman" w:cs="Times New Roman"/>
          <w:b/>
          <w:bCs/>
          <w:spacing w:val="-15"/>
          <w:sz w:val="28"/>
          <w:szCs w:val="28"/>
          <w:lang w:val="uk-UA" w:eastAsia="ar-SA"/>
        </w:rPr>
      </w:pPr>
      <w:r w:rsidRPr="008750B8">
        <w:rPr>
          <w:rFonts w:ascii="Times New Roman" w:eastAsia="Times New Roman" w:hAnsi="Times New Roman" w:cs="Times New Roman"/>
          <w:b/>
          <w:bCs/>
          <w:spacing w:val="-15"/>
          <w:sz w:val="28"/>
          <w:szCs w:val="28"/>
          <w:lang w:val="uk-UA" w:eastAsia="ar-SA"/>
        </w:rPr>
        <w:t>Тема 7.  Конструкторсько-документаційна підготовка виробництва</w:t>
      </w:r>
    </w:p>
    <w:p w14:paraId="13B12AAE"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eastAsia="Times New Roman" w:hAnsi="Times New Roman" w:cs="Times New Roman"/>
          <w:i/>
          <w:kern w:val="32"/>
          <w:sz w:val="28"/>
          <w:szCs w:val="28"/>
          <w:lang w:val="uk-UA" w:eastAsia="ar-SA"/>
        </w:rPr>
        <w:t>. Сутність поняття «конструкторсько-документаційна» підготовка виробництва, її місце та роль в організації виробництва на промисловому підприємстві. Характеристика основних етапів підготовки необхідної документації  для забезпечення виробництва на промисловому підприємстві. Характеристика сутності понять «конструкторська та технологічна спадкоємність», «технологічність  виробництва»</w:t>
      </w:r>
    </w:p>
    <w:p w14:paraId="558B8DC4" w14:textId="77777777" w:rsidR="003E340A" w:rsidRPr="008750B8" w:rsidRDefault="003E340A" w:rsidP="003E340A">
      <w:pPr>
        <w:tabs>
          <w:tab w:val="left" w:pos="284"/>
          <w:tab w:val="left" w:pos="567"/>
        </w:tabs>
        <w:spacing w:after="0" w:line="240" w:lineRule="auto"/>
        <w:ind w:left="567" w:hanging="567"/>
        <w:jc w:val="center"/>
        <w:rPr>
          <w:rFonts w:ascii="Times New Roman" w:hAnsi="Times New Roman" w:cs="Times New Roman"/>
          <w:b/>
          <w:i/>
          <w:sz w:val="28"/>
          <w:szCs w:val="28"/>
          <w:lang w:val="uk-UA"/>
        </w:rPr>
      </w:pPr>
      <w:r w:rsidRPr="008750B8">
        <w:rPr>
          <w:rFonts w:ascii="Times New Roman" w:eastAsia="Times New Roman" w:hAnsi="Times New Roman" w:cs="Times New Roman"/>
          <w:b/>
          <w:bCs/>
          <w:spacing w:val="-15"/>
          <w:sz w:val="28"/>
          <w:szCs w:val="28"/>
          <w:lang w:val="uk-UA" w:eastAsia="ar-SA"/>
        </w:rPr>
        <w:t xml:space="preserve">Тема 8. </w:t>
      </w:r>
      <w:r w:rsidRPr="008750B8">
        <w:rPr>
          <w:rFonts w:ascii="Times New Roman" w:hAnsi="Times New Roman" w:cs="Times New Roman"/>
          <w:b/>
          <w:i/>
          <w:sz w:val="28"/>
          <w:szCs w:val="28"/>
          <w:lang w:val="uk-UA"/>
        </w:rPr>
        <w:t>Технологічна підготовка виробництва та регламентація виробничих процесів</w:t>
      </w:r>
    </w:p>
    <w:p w14:paraId="65CA87FF" w14:textId="77777777" w:rsidR="003E340A" w:rsidRPr="008750B8" w:rsidRDefault="003E340A" w:rsidP="003E340A">
      <w:pPr>
        <w:suppressAutoHyphens/>
        <w:spacing w:after="0" w:line="240" w:lineRule="auto"/>
        <w:jc w:val="both"/>
        <w:rPr>
          <w:rFonts w:ascii="Times New Roman" w:eastAsia="Times New Roman" w:hAnsi="Times New Roman" w:cs="Times New Roman"/>
          <w:i/>
          <w:kern w:val="32"/>
          <w:sz w:val="28"/>
          <w:szCs w:val="28"/>
          <w:lang w:val="uk-UA" w:eastAsia="ar-SA"/>
        </w:rPr>
      </w:pPr>
      <w:r w:rsidRPr="008750B8">
        <w:rPr>
          <w:rFonts w:ascii="Times New Roman" w:hAnsi="Times New Roman" w:cs="Times New Roman"/>
          <w:b/>
          <w:bCs/>
          <w:iCs/>
          <w:kern w:val="32"/>
          <w:sz w:val="28"/>
          <w:szCs w:val="28"/>
          <w:lang w:val="uk-UA"/>
        </w:rPr>
        <w:t>Зміст</w:t>
      </w:r>
      <w:r w:rsidRPr="008750B8">
        <w:rPr>
          <w:rFonts w:ascii="Times New Roman" w:hAnsi="Times New Roman" w:cs="Times New Roman"/>
          <w:sz w:val="28"/>
          <w:szCs w:val="28"/>
          <w:lang w:val="uk-UA"/>
        </w:rPr>
        <w:t xml:space="preserve"> </w:t>
      </w:r>
      <w:r w:rsidRPr="008750B8">
        <w:rPr>
          <w:rFonts w:ascii="Times New Roman" w:eastAsia="Times New Roman" w:hAnsi="Times New Roman" w:cs="Times New Roman"/>
          <w:i/>
          <w:kern w:val="32"/>
          <w:sz w:val="28"/>
          <w:szCs w:val="28"/>
          <w:lang w:val="uk-UA" w:eastAsia="ar-SA"/>
        </w:rPr>
        <w:t>Сутність поняття «технологічна» підготовка виробництва, її місце та роль в організації виробництва на промисловому підприємстві. Характеристика систем організації технологічної підготовки виробництва на промисловому підприємстві. Характеристика проектування та виготовлення технологічного осна</w:t>
      </w:r>
      <w:r w:rsidRPr="008750B8">
        <w:rPr>
          <w:rFonts w:ascii="Times New Roman" w:eastAsia="Times New Roman" w:hAnsi="Times New Roman" w:cs="Times New Roman"/>
          <w:i/>
          <w:kern w:val="32"/>
          <w:sz w:val="28"/>
          <w:szCs w:val="28"/>
          <w:lang w:val="uk-UA" w:eastAsia="ar-SA"/>
        </w:rPr>
        <w:softHyphen/>
        <w:t>щення як етапу з технологічної підготовки виробництва на промисловому підприємстві. Характеристика видів технологічних карт, як документів, що висвітлюють параметри технологічної підготовки виробництва на промисловому підприємстві.</w:t>
      </w:r>
    </w:p>
    <w:p w14:paraId="05E46D41" w14:textId="77777777" w:rsidR="00773AFB" w:rsidRPr="006574E7" w:rsidRDefault="00773AFB" w:rsidP="002E2DF8">
      <w:pPr>
        <w:spacing w:before="240" w:after="240" w:line="240" w:lineRule="auto"/>
        <w:jc w:val="center"/>
        <w:rPr>
          <w:i/>
          <w:kern w:val="32"/>
          <w:sz w:val="28"/>
          <w:szCs w:val="28"/>
          <w:lang w:val="uk-UA"/>
        </w:rPr>
      </w:pPr>
    </w:p>
    <w:sectPr w:rsidR="00773AFB" w:rsidRPr="006574E7" w:rsidSect="00FC0F9E">
      <w:footerReference w:type="defaul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EC0D8" w14:textId="77777777" w:rsidR="000B7BB7" w:rsidRDefault="000B7BB7">
      <w:pPr>
        <w:spacing w:after="0" w:line="240" w:lineRule="auto"/>
      </w:pPr>
      <w:r>
        <w:separator/>
      </w:r>
    </w:p>
  </w:endnote>
  <w:endnote w:type="continuationSeparator" w:id="0">
    <w:p w14:paraId="0B4D707C" w14:textId="77777777" w:rsidR="000B7BB7" w:rsidRDefault="000B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74665"/>
      <w:docPartObj>
        <w:docPartGallery w:val="Page Numbers (Bottom of Page)"/>
        <w:docPartUnique/>
      </w:docPartObj>
    </w:sdtPr>
    <w:sdtEndPr/>
    <w:sdtContent>
      <w:p w14:paraId="0F2841FE" w14:textId="77777777" w:rsidR="00366B59" w:rsidRDefault="00CE4D4A">
        <w:pPr>
          <w:pStyle w:val="a7"/>
          <w:jc w:val="right"/>
        </w:pPr>
        <w:r>
          <w:fldChar w:fldCharType="begin"/>
        </w:r>
        <w:r w:rsidR="00366B59">
          <w:instrText>PAGE   \* MERGEFORMAT</w:instrText>
        </w:r>
        <w:r>
          <w:fldChar w:fldCharType="separate"/>
        </w:r>
        <w:r w:rsidR="00BD594A">
          <w:rPr>
            <w:noProof/>
          </w:rPr>
          <w:t>4</w:t>
        </w:r>
        <w:r>
          <w:fldChar w:fldCharType="end"/>
        </w:r>
      </w:p>
    </w:sdtContent>
  </w:sdt>
  <w:p w14:paraId="16787761" w14:textId="77777777" w:rsidR="00366B59" w:rsidRDefault="00366B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DD7ED" w14:textId="77777777" w:rsidR="000B7BB7" w:rsidRDefault="000B7BB7">
      <w:pPr>
        <w:spacing w:after="0" w:line="240" w:lineRule="auto"/>
      </w:pPr>
      <w:r>
        <w:separator/>
      </w:r>
    </w:p>
  </w:footnote>
  <w:footnote w:type="continuationSeparator" w:id="0">
    <w:p w14:paraId="5E8846FE" w14:textId="77777777" w:rsidR="000B7BB7" w:rsidRDefault="000B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3D30"/>
    <w:multiLevelType w:val="hybridMultilevel"/>
    <w:tmpl w:val="3ADEB680"/>
    <w:lvl w:ilvl="0" w:tplc="4F5E3F4A">
      <w:start w:val="1"/>
      <w:numFmt w:val="decimal"/>
      <w:lvlText w:val="%1."/>
      <w:lvlJc w:val="left"/>
      <w:pPr>
        <w:ind w:left="1572" w:hanging="360"/>
      </w:pPr>
      <w:rPr>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30463A5"/>
    <w:multiLevelType w:val="hybridMultilevel"/>
    <w:tmpl w:val="DEC0EE2A"/>
    <w:lvl w:ilvl="0" w:tplc="E71800E4">
      <w:start w:val="1"/>
      <w:numFmt w:val="decimal"/>
      <w:lvlText w:val="%1."/>
      <w:lvlJc w:val="left"/>
      <w:pPr>
        <w:ind w:left="114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92572"/>
    <w:multiLevelType w:val="hybridMultilevel"/>
    <w:tmpl w:val="A57C2D56"/>
    <w:lvl w:ilvl="0" w:tplc="4F5E3F4A">
      <w:start w:val="1"/>
      <w:numFmt w:val="decimal"/>
      <w:lvlText w:val="%1."/>
      <w:lvlJc w:val="left"/>
      <w:pPr>
        <w:ind w:left="114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91F97"/>
    <w:multiLevelType w:val="hybridMultilevel"/>
    <w:tmpl w:val="9E64F8B2"/>
    <w:lvl w:ilvl="0" w:tplc="9F4EF340">
      <w:start w:val="1"/>
      <w:numFmt w:val="decimal"/>
      <w:lvlText w:val="%1."/>
      <w:lvlJc w:val="left"/>
      <w:pPr>
        <w:ind w:left="644" w:hanging="360"/>
      </w:pPr>
      <w:rPr>
        <w:b/>
        <w:i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A5A4FE4"/>
    <w:multiLevelType w:val="hybridMultilevel"/>
    <w:tmpl w:val="3D542284"/>
    <w:lvl w:ilvl="0" w:tplc="4F5E3F4A">
      <w:start w:val="1"/>
      <w:numFmt w:val="decimal"/>
      <w:lvlText w:val="%1."/>
      <w:lvlJc w:val="left"/>
      <w:pPr>
        <w:ind w:left="1572" w:hanging="360"/>
      </w:pPr>
      <w:rPr>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C3D423C"/>
    <w:multiLevelType w:val="hybridMultilevel"/>
    <w:tmpl w:val="87CE7CF6"/>
    <w:lvl w:ilvl="0" w:tplc="E71800E4">
      <w:start w:val="1"/>
      <w:numFmt w:val="decimal"/>
      <w:lvlText w:val="%1."/>
      <w:lvlJc w:val="left"/>
      <w:pPr>
        <w:ind w:left="114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1B59F0"/>
    <w:multiLevelType w:val="hybridMultilevel"/>
    <w:tmpl w:val="B31E19E8"/>
    <w:lvl w:ilvl="0" w:tplc="4F5E3F4A">
      <w:start w:val="1"/>
      <w:numFmt w:val="decimal"/>
      <w:lvlText w:val="%1."/>
      <w:lvlJc w:val="left"/>
      <w:pPr>
        <w:ind w:left="1146" w:hanging="360"/>
      </w:pPr>
      <w:rPr>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0FFB31CC"/>
    <w:multiLevelType w:val="hybridMultilevel"/>
    <w:tmpl w:val="36DCE47A"/>
    <w:lvl w:ilvl="0" w:tplc="E71800E4">
      <w:start w:val="1"/>
      <w:numFmt w:val="decimal"/>
      <w:lvlText w:val="%1."/>
      <w:lvlJc w:val="left"/>
      <w:pPr>
        <w:ind w:left="114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A302C"/>
    <w:multiLevelType w:val="hybridMultilevel"/>
    <w:tmpl w:val="89643ED8"/>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545353F"/>
    <w:multiLevelType w:val="hybridMultilevel"/>
    <w:tmpl w:val="DCE85FE2"/>
    <w:lvl w:ilvl="0" w:tplc="4F5E3F4A">
      <w:start w:val="1"/>
      <w:numFmt w:val="decimal"/>
      <w:lvlText w:val="%1."/>
      <w:lvlJc w:val="left"/>
      <w:pPr>
        <w:ind w:left="1572" w:hanging="360"/>
      </w:pPr>
      <w:rPr>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18E37339"/>
    <w:multiLevelType w:val="hybridMultilevel"/>
    <w:tmpl w:val="3120F78C"/>
    <w:lvl w:ilvl="0" w:tplc="9F4EF340">
      <w:start w:val="1"/>
      <w:numFmt w:val="decimal"/>
      <w:lvlText w:val="%1."/>
      <w:lvlJc w:val="left"/>
      <w:pPr>
        <w:ind w:left="720" w:hanging="360"/>
      </w:pPr>
      <w:rPr>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671EBB"/>
    <w:multiLevelType w:val="hybridMultilevel"/>
    <w:tmpl w:val="30080A3C"/>
    <w:lvl w:ilvl="0" w:tplc="4F5E3F4A">
      <w:start w:val="1"/>
      <w:numFmt w:val="decimal"/>
      <w:lvlText w:val="%1."/>
      <w:lvlJc w:val="left"/>
      <w:pPr>
        <w:ind w:left="114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2478FB"/>
    <w:multiLevelType w:val="hybridMultilevel"/>
    <w:tmpl w:val="F59863B4"/>
    <w:lvl w:ilvl="0" w:tplc="4F5E3F4A">
      <w:start w:val="1"/>
      <w:numFmt w:val="decimal"/>
      <w:lvlText w:val="%1."/>
      <w:lvlJc w:val="left"/>
      <w:pPr>
        <w:ind w:left="114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C63EF"/>
    <w:multiLevelType w:val="hybridMultilevel"/>
    <w:tmpl w:val="0B22911C"/>
    <w:lvl w:ilvl="0" w:tplc="1F1E3E76">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1F2718B"/>
    <w:multiLevelType w:val="hybridMultilevel"/>
    <w:tmpl w:val="58FC42C8"/>
    <w:lvl w:ilvl="0" w:tplc="1F1E3E76">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8F0297B"/>
    <w:multiLevelType w:val="hybridMultilevel"/>
    <w:tmpl w:val="1BFC0B9A"/>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BA10D90"/>
    <w:multiLevelType w:val="hybridMultilevel"/>
    <w:tmpl w:val="0C64A6F6"/>
    <w:lvl w:ilvl="0" w:tplc="1F1E3E76">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0167DC5"/>
    <w:multiLevelType w:val="hybridMultilevel"/>
    <w:tmpl w:val="A16640FC"/>
    <w:lvl w:ilvl="0" w:tplc="D102C28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AF26DB"/>
    <w:multiLevelType w:val="hybridMultilevel"/>
    <w:tmpl w:val="C4FED3F0"/>
    <w:lvl w:ilvl="0" w:tplc="E71800E4">
      <w:start w:val="1"/>
      <w:numFmt w:val="decimal"/>
      <w:lvlText w:val="%1."/>
      <w:lvlJc w:val="left"/>
      <w:pPr>
        <w:ind w:left="114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2C2A16"/>
    <w:multiLevelType w:val="hybridMultilevel"/>
    <w:tmpl w:val="A814A37C"/>
    <w:lvl w:ilvl="0" w:tplc="EC24CBE2">
      <w:start w:val="1"/>
      <w:numFmt w:val="decimal"/>
      <w:lvlText w:val="%1."/>
      <w:lvlJc w:val="left"/>
      <w:pPr>
        <w:ind w:left="114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3D7F35"/>
    <w:multiLevelType w:val="hybridMultilevel"/>
    <w:tmpl w:val="C28049B0"/>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B8D5582"/>
    <w:multiLevelType w:val="hybridMultilevel"/>
    <w:tmpl w:val="2D5684B0"/>
    <w:lvl w:ilvl="0" w:tplc="4F5E3F4A">
      <w:start w:val="1"/>
      <w:numFmt w:val="decimal"/>
      <w:lvlText w:val="%1."/>
      <w:lvlJc w:val="left"/>
      <w:pPr>
        <w:ind w:left="114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A01885"/>
    <w:multiLevelType w:val="hybridMultilevel"/>
    <w:tmpl w:val="DC5A0858"/>
    <w:lvl w:ilvl="0" w:tplc="4F5E3F4A">
      <w:start w:val="1"/>
      <w:numFmt w:val="decimal"/>
      <w:lvlText w:val="%1."/>
      <w:lvlJc w:val="left"/>
      <w:pPr>
        <w:ind w:left="1572" w:hanging="360"/>
      </w:pPr>
      <w:rPr>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4C3845BB"/>
    <w:multiLevelType w:val="hybridMultilevel"/>
    <w:tmpl w:val="97AE833A"/>
    <w:lvl w:ilvl="0" w:tplc="4F5E3F4A">
      <w:start w:val="1"/>
      <w:numFmt w:val="decimal"/>
      <w:lvlText w:val="%1."/>
      <w:lvlJc w:val="left"/>
      <w:pPr>
        <w:ind w:left="114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5D3E5C"/>
    <w:multiLevelType w:val="hybridMultilevel"/>
    <w:tmpl w:val="2F7C03E6"/>
    <w:lvl w:ilvl="0" w:tplc="E71800E4">
      <w:start w:val="1"/>
      <w:numFmt w:val="decimal"/>
      <w:lvlText w:val="%1."/>
      <w:lvlJc w:val="left"/>
      <w:pPr>
        <w:ind w:left="114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E6448F"/>
    <w:multiLevelType w:val="hybridMultilevel"/>
    <w:tmpl w:val="C82AA5AE"/>
    <w:lvl w:ilvl="0" w:tplc="E71800E4">
      <w:start w:val="1"/>
      <w:numFmt w:val="decimal"/>
      <w:lvlText w:val="%1."/>
      <w:lvlJc w:val="left"/>
      <w:pPr>
        <w:ind w:left="114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B2C05"/>
    <w:multiLevelType w:val="hybridMultilevel"/>
    <w:tmpl w:val="0AD03B1C"/>
    <w:lvl w:ilvl="0" w:tplc="04190009">
      <w:start w:val="1"/>
      <w:numFmt w:val="bullet"/>
      <w:lvlText w:val=""/>
      <w:lvlJc w:val="left"/>
      <w:pPr>
        <w:ind w:left="502" w:hanging="360"/>
      </w:pPr>
      <w:rPr>
        <w:rFonts w:ascii="Wingdings" w:hAnsi="Wingdings" w:hint="default"/>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5C3D63BA"/>
    <w:multiLevelType w:val="hybridMultilevel"/>
    <w:tmpl w:val="39A01C6A"/>
    <w:lvl w:ilvl="0" w:tplc="4F5E3F4A">
      <w:start w:val="1"/>
      <w:numFmt w:val="decimal"/>
      <w:lvlText w:val="%1."/>
      <w:lvlJc w:val="left"/>
      <w:pPr>
        <w:ind w:left="1572" w:hanging="360"/>
      </w:pPr>
      <w:rPr>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5D387219"/>
    <w:multiLevelType w:val="hybridMultilevel"/>
    <w:tmpl w:val="FB22CE38"/>
    <w:lvl w:ilvl="0" w:tplc="9F4EF340">
      <w:start w:val="1"/>
      <w:numFmt w:val="decimal"/>
      <w:lvlText w:val="%1."/>
      <w:lvlJc w:val="left"/>
      <w:pPr>
        <w:ind w:left="720" w:hanging="360"/>
      </w:pPr>
      <w:rPr>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46168C"/>
    <w:multiLevelType w:val="hybridMultilevel"/>
    <w:tmpl w:val="7664460C"/>
    <w:lvl w:ilvl="0" w:tplc="E71800E4">
      <w:start w:val="1"/>
      <w:numFmt w:val="decimal"/>
      <w:lvlText w:val="%1."/>
      <w:lvlJc w:val="left"/>
      <w:pPr>
        <w:ind w:left="114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80E68"/>
    <w:multiLevelType w:val="hybridMultilevel"/>
    <w:tmpl w:val="9ECC9948"/>
    <w:lvl w:ilvl="0" w:tplc="E71800E4">
      <w:start w:val="1"/>
      <w:numFmt w:val="decimal"/>
      <w:lvlText w:val="%1."/>
      <w:lvlJc w:val="left"/>
      <w:pPr>
        <w:ind w:left="1288" w:hanging="360"/>
      </w:pPr>
      <w:rPr>
        <w:b/>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15:restartNumberingAfterBreak="0">
    <w:nsid w:val="6B056A4F"/>
    <w:multiLevelType w:val="hybridMultilevel"/>
    <w:tmpl w:val="4CBAD968"/>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DAE68F7"/>
    <w:multiLevelType w:val="hybridMultilevel"/>
    <w:tmpl w:val="0F7E93DC"/>
    <w:lvl w:ilvl="0" w:tplc="E71800E4">
      <w:start w:val="1"/>
      <w:numFmt w:val="decimal"/>
      <w:lvlText w:val="%1."/>
      <w:lvlJc w:val="left"/>
      <w:pPr>
        <w:ind w:left="114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FC412A"/>
    <w:multiLevelType w:val="hybridMultilevel"/>
    <w:tmpl w:val="5E3EE0C2"/>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3E57043"/>
    <w:multiLevelType w:val="hybridMultilevel"/>
    <w:tmpl w:val="14D69B88"/>
    <w:lvl w:ilvl="0" w:tplc="1F1E3E76">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64F7FB5"/>
    <w:multiLevelType w:val="hybridMultilevel"/>
    <w:tmpl w:val="308AA5D2"/>
    <w:lvl w:ilvl="0" w:tplc="4F5E3F4A">
      <w:start w:val="1"/>
      <w:numFmt w:val="decimal"/>
      <w:lvlText w:val="%1."/>
      <w:lvlJc w:val="left"/>
      <w:pPr>
        <w:ind w:left="1572" w:hanging="360"/>
      </w:pPr>
      <w:rPr>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28"/>
  </w:num>
  <w:num w:numId="3">
    <w:abstractNumId w:val="10"/>
  </w:num>
  <w:num w:numId="4">
    <w:abstractNumId w:val="33"/>
  </w:num>
  <w:num w:numId="5">
    <w:abstractNumId w:val="20"/>
  </w:num>
  <w:num w:numId="6">
    <w:abstractNumId w:val="31"/>
  </w:num>
  <w:num w:numId="7">
    <w:abstractNumId w:val="15"/>
  </w:num>
  <w:num w:numId="8">
    <w:abstractNumId w:val="8"/>
  </w:num>
  <w:num w:numId="9">
    <w:abstractNumId w:val="16"/>
  </w:num>
  <w:num w:numId="10">
    <w:abstractNumId w:val="14"/>
  </w:num>
  <w:num w:numId="11">
    <w:abstractNumId w:val="34"/>
  </w:num>
  <w:num w:numId="12">
    <w:abstractNumId w:val="13"/>
  </w:num>
  <w:num w:numId="13">
    <w:abstractNumId w:val="6"/>
  </w:num>
  <w:num w:numId="14">
    <w:abstractNumId w:val="35"/>
  </w:num>
  <w:num w:numId="15">
    <w:abstractNumId w:val="2"/>
  </w:num>
  <w:num w:numId="16">
    <w:abstractNumId w:val="0"/>
  </w:num>
  <w:num w:numId="17">
    <w:abstractNumId w:val="21"/>
  </w:num>
  <w:num w:numId="18">
    <w:abstractNumId w:val="4"/>
  </w:num>
  <w:num w:numId="19">
    <w:abstractNumId w:val="23"/>
  </w:num>
  <w:num w:numId="20">
    <w:abstractNumId w:val="11"/>
  </w:num>
  <w:num w:numId="21">
    <w:abstractNumId w:val="9"/>
  </w:num>
  <w:num w:numId="22">
    <w:abstractNumId w:val="22"/>
  </w:num>
  <w:num w:numId="23">
    <w:abstractNumId w:val="12"/>
  </w:num>
  <w:num w:numId="24">
    <w:abstractNumId w:val="27"/>
  </w:num>
  <w:num w:numId="25">
    <w:abstractNumId w:val="26"/>
  </w:num>
  <w:num w:numId="26">
    <w:abstractNumId w:val="18"/>
  </w:num>
  <w:num w:numId="27">
    <w:abstractNumId w:val="19"/>
  </w:num>
  <w:num w:numId="28">
    <w:abstractNumId w:val="7"/>
  </w:num>
  <w:num w:numId="29">
    <w:abstractNumId w:val="29"/>
  </w:num>
  <w:num w:numId="30">
    <w:abstractNumId w:val="17"/>
  </w:num>
  <w:num w:numId="31">
    <w:abstractNumId w:val="30"/>
  </w:num>
  <w:num w:numId="32">
    <w:abstractNumId w:val="32"/>
  </w:num>
  <w:num w:numId="33">
    <w:abstractNumId w:val="5"/>
  </w:num>
  <w:num w:numId="34">
    <w:abstractNumId w:val="1"/>
  </w:num>
  <w:num w:numId="35">
    <w:abstractNumId w:val="25"/>
  </w:num>
  <w:num w:numId="3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77"/>
    <w:rsid w:val="0003250C"/>
    <w:rsid w:val="00070182"/>
    <w:rsid w:val="000A3762"/>
    <w:rsid w:val="000B7BB7"/>
    <w:rsid w:val="001451D7"/>
    <w:rsid w:val="00192BED"/>
    <w:rsid w:val="00196547"/>
    <w:rsid w:val="001B1E18"/>
    <w:rsid w:val="001B2E39"/>
    <w:rsid w:val="00224377"/>
    <w:rsid w:val="00257F34"/>
    <w:rsid w:val="00285AE1"/>
    <w:rsid w:val="002D118A"/>
    <w:rsid w:val="002E2DF8"/>
    <w:rsid w:val="00306CF7"/>
    <w:rsid w:val="00366B59"/>
    <w:rsid w:val="003C1455"/>
    <w:rsid w:val="003E340A"/>
    <w:rsid w:val="003F1442"/>
    <w:rsid w:val="003F18A7"/>
    <w:rsid w:val="003F653F"/>
    <w:rsid w:val="00417E7A"/>
    <w:rsid w:val="004B4683"/>
    <w:rsid w:val="004D3753"/>
    <w:rsid w:val="0050581A"/>
    <w:rsid w:val="0053027E"/>
    <w:rsid w:val="0054618F"/>
    <w:rsid w:val="00564672"/>
    <w:rsid w:val="00577677"/>
    <w:rsid w:val="005A6C63"/>
    <w:rsid w:val="005F0329"/>
    <w:rsid w:val="006574E7"/>
    <w:rsid w:val="006903A4"/>
    <w:rsid w:val="00722DE9"/>
    <w:rsid w:val="007256DA"/>
    <w:rsid w:val="00757829"/>
    <w:rsid w:val="00761393"/>
    <w:rsid w:val="00773AFB"/>
    <w:rsid w:val="00783A69"/>
    <w:rsid w:val="00784379"/>
    <w:rsid w:val="007878D7"/>
    <w:rsid w:val="00793D60"/>
    <w:rsid w:val="007C4D18"/>
    <w:rsid w:val="00813391"/>
    <w:rsid w:val="00840F35"/>
    <w:rsid w:val="00886AE2"/>
    <w:rsid w:val="008C0551"/>
    <w:rsid w:val="008C348B"/>
    <w:rsid w:val="009158E9"/>
    <w:rsid w:val="00933819"/>
    <w:rsid w:val="00951196"/>
    <w:rsid w:val="00993B26"/>
    <w:rsid w:val="009E1EB8"/>
    <w:rsid w:val="00A93B22"/>
    <w:rsid w:val="00AA7CA5"/>
    <w:rsid w:val="00AF3CE1"/>
    <w:rsid w:val="00B03CC9"/>
    <w:rsid w:val="00B37370"/>
    <w:rsid w:val="00B61758"/>
    <w:rsid w:val="00B707E2"/>
    <w:rsid w:val="00B72B35"/>
    <w:rsid w:val="00BD594A"/>
    <w:rsid w:val="00BE5679"/>
    <w:rsid w:val="00C007EF"/>
    <w:rsid w:val="00C6643F"/>
    <w:rsid w:val="00C92BC3"/>
    <w:rsid w:val="00CE4D4A"/>
    <w:rsid w:val="00CF6148"/>
    <w:rsid w:val="00D02B71"/>
    <w:rsid w:val="00D428A7"/>
    <w:rsid w:val="00D43039"/>
    <w:rsid w:val="00D72D8C"/>
    <w:rsid w:val="00DA426B"/>
    <w:rsid w:val="00E21493"/>
    <w:rsid w:val="00E37355"/>
    <w:rsid w:val="00E47D64"/>
    <w:rsid w:val="00ED14B9"/>
    <w:rsid w:val="00EE059A"/>
    <w:rsid w:val="00EE79BB"/>
    <w:rsid w:val="00EF1D1D"/>
    <w:rsid w:val="00EF4898"/>
    <w:rsid w:val="00EF7CA5"/>
    <w:rsid w:val="00F23E0F"/>
    <w:rsid w:val="00F34198"/>
    <w:rsid w:val="00F666A6"/>
    <w:rsid w:val="00F7131E"/>
    <w:rsid w:val="00FA7455"/>
    <w:rsid w:val="00FB5A02"/>
    <w:rsid w:val="00FC0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9CE3"/>
  <w15:docId w15:val="{903556C6-C3EB-4898-9804-4E97766B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qFormat/>
    <w:rsid w:val="0022437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377"/>
    <w:rPr>
      <w:rFonts w:ascii="Arial" w:eastAsia="Times New Roman" w:hAnsi="Arial" w:cs="Arial"/>
      <w:b/>
      <w:bCs/>
      <w:i/>
      <w:iCs/>
      <w:sz w:val="28"/>
      <w:szCs w:val="28"/>
      <w:lang w:eastAsia="ru-RU"/>
    </w:rPr>
  </w:style>
  <w:style w:type="paragraph" w:styleId="a3">
    <w:name w:val="Normal (Web)"/>
    <w:basedOn w:val="a"/>
    <w:uiPriority w:val="99"/>
    <w:rsid w:val="00224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24377"/>
    <w:rPr>
      <w:rFonts w:ascii="Times New Roman" w:eastAsia="Times New Roman" w:hAnsi="Times New Roman" w:cs="Times New Roman"/>
      <w:sz w:val="24"/>
      <w:szCs w:val="24"/>
      <w:lang w:eastAsia="ru-RU"/>
    </w:rPr>
  </w:style>
  <w:style w:type="paragraph" w:styleId="a6">
    <w:name w:val="List Paragraph"/>
    <w:basedOn w:val="a"/>
    <w:uiPriority w:val="34"/>
    <w:qFormat/>
    <w:rsid w:val="0022437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224377"/>
    <w:rPr>
      <w:rFonts w:ascii="Times New Roman" w:eastAsia="Times New Roman" w:hAnsi="Times New Roman" w:cs="Times New Roman"/>
      <w:sz w:val="24"/>
      <w:szCs w:val="24"/>
      <w:lang w:eastAsia="ru-RU"/>
    </w:rPr>
  </w:style>
  <w:style w:type="character" w:customStyle="1" w:styleId="32">
    <w:name w:val="Заголовок №3 (2)_"/>
    <w:link w:val="320"/>
    <w:rsid w:val="00C007EF"/>
    <w:rPr>
      <w:spacing w:val="-3"/>
      <w:shd w:val="clear" w:color="auto" w:fill="FFFFFF"/>
    </w:rPr>
  </w:style>
  <w:style w:type="paragraph" w:customStyle="1" w:styleId="320">
    <w:name w:val="Заголовок №3 (2)"/>
    <w:basedOn w:val="a"/>
    <w:link w:val="32"/>
    <w:rsid w:val="00C007EF"/>
    <w:pPr>
      <w:shd w:val="clear" w:color="auto" w:fill="FFFFFF"/>
      <w:spacing w:after="480" w:line="0" w:lineRule="atLeast"/>
      <w:jc w:val="center"/>
      <w:outlineLvl w:val="2"/>
    </w:pPr>
    <w:rPr>
      <w:spacing w:val="-3"/>
    </w:rPr>
  </w:style>
  <w:style w:type="paragraph" w:customStyle="1" w:styleId="Default">
    <w:name w:val="Default"/>
    <w:rsid w:val="00813391"/>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semiHidden/>
    <w:unhideWhenUsed/>
    <w:rsid w:val="00813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4niki.com/68013/logistika/logistichni_zvyazki_pidpriyemstva" TargetMode="External"/><Relationship Id="rId13" Type="http://schemas.openxmlformats.org/officeDocument/2006/relationships/hyperlink" Target="https://pidru4niki.com/68012/logistika/vzayemodiya_logistichnogo_menedzhmentu_marketingom_finansovim_virobnichim_menedzhmentom" TargetMode="External"/><Relationship Id="rId3" Type="http://schemas.openxmlformats.org/officeDocument/2006/relationships/settings" Target="settings.xml"/><Relationship Id="rId7" Type="http://schemas.openxmlformats.org/officeDocument/2006/relationships/hyperlink" Target="https://pidru4niki.com/68002/logistika/materialni_potoki_pokazniki_klasifikatsiya" TargetMode="External"/><Relationship Id="rId12" Type="http://schemas.openxmlformats.org/officeDocument/2006/relationships/hyperlink" Target="https://pidru4niki.com/68013/logistika/logistichni_zvyazki_pidpriyemst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dru4niki.com/68002/logistika/materialni_potoki_pokazniki_klasifikatsiy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idru4niki.com/68014/logistika/organizatsiyni_strukturi_upravlinnya_logistikoyu" TargetMode="External"/><Relationship Id="rId4" Type="http://schemas.openxmlformats.org/officeDocument/2006/relationships/webSettings" Target="webSettings.xml"/><Relationship Id="rId9" Type="http://schemas.openxmlformats.org/officeDocument/2006/relationships/hyperlink" Target="https://pidru4niki.com/68012/logistika/vzayemodiya_logistichnogo_menedzhmentu_marketingom_finansovim_virobnichim_menedzhmentom" TargetMode="External"/><Relationship Id="rId14" Type="http://schemas.openxmlformats.org/officeDocument/2006/relationships/hyperlink" Target="https://pidru4niki.com/68014/logistika/organizatsiyni_strukturi_upravlinnya_logistiko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11</cp:revision>
  <dcterms:created xsi:type="dcterms:W3CDTF">2022-02-04T09:39:00Z</dcterms:created>
  <dcterms:modified xsi:type="dcterms:W3CDTF">2023-11-17T10:46:00Z</dcterms:modified>
</cp:coreProperties>
</file>