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2C906" w14:textId="7F0F2D67" w:rsidR="002752F2" w:rsidRPr="005B1E00" w:rsidRDefault="002752F2" w:rsidP="002752F2">
      <w:pPr>
        <w:spacing w:before="120" w:after="120"/>
        <w:jc w:val="center"/>
        <w:rPr>
          <w:b/>
          <w:sz w:val="32"/>
          <w:szCs w:val="32"/>
          <w:u w:val="single"/>
          <w:lang w:val="uk-UA"/>
        </w:rPr>
      </w:pPr>
      <w:r w:rsidRPr="005B1E00">
        <w:rPr>
          <w:b/>
          <w:sz w:val="32"/>
          <w:szCs w:val="32"/>
          <w:u w:val="single"/>
          <w:lang w:val="uk-UA"/>
        </w:rPr>
        <w:t>Перелік питань</w:t>
      </w:r>
      <w:r w:rsidR="005B1E00" w:rsidRPr="005B1E00">
        <w:rPr>
          <w:b/>
          <w:sz w:val="32"/>
          <w:szCs w:val="32"/>
          <w:u w:val="single"/>
          <w:lang w:val="uk-UA"/>
        </w:rPr>
        <w:t xml:space="preserve"> підсумкового </w:t>
      </w:r>
      <w:r w:rsidR="00F9611C">
        <w:rPr>
          <w:b/>
          <w:sz w:val="32"/>
          <w:szCs w:val="32"/>
          <w:u w:val="single"/>
          <w:lang w:val="uk-UA"/>
        </w:rPr>
        <w:t xml:space="preserve">семестрового </w:t>
      </w:r>
      <w:r w:rsidR="005B1E00" w:rsidRPr="005B1E00">
        <w:rPr>
          <w:b/>
          <w:sz w:val="32"/>
          <w:szCs w:val="32"/>
          <w:u w:val="single"/>
          <w:lang w:val="uk-UA"/>
        </w:rPr>
        <w:t xml:space="preserve">контролю знань </w:t>
      </w:r>
    </w:p>
    <w:p w14:paraId="5DE34E99" w14:textId="77777777" w:rsidR="001C69D3" w:rsidRDefault="007B5BD3" w:rsidP="001C69D3">
      <w:pPr>
        <w:tabs>
          <w:tab w:val="left" w:pos="0"/>
        </w:tabs>
        <w:spacing w:before="60"/>
        <w:jc w:val="center"/>
        <w:rPr>
          <w:b/>
          <w:bCs/>
          <w:sz w:val="32"/>
          <w:szCs w:val="32"/>
          <w:u w:val="single"/>
          <w:lang w:val="uk-UA"/>
        </w:rPr>
      </w:pPr>
      <w:r w:rsidRPr="005B1E00">
        <w:rPr>
          <w:b/>
          <w:bCs/>
          <w:sz w:val="32"/>
          <w:szCs w:val="32"/>
          <w:u w:val="single"/>
          <w:lang w:val="uk-UA"/>
        </w:rPr>
        <w:t xml:space="preserve">з дисципліни </w:t>
      </w:r>
      <w:bookmarkStart w:id="0" w:name="_Hlk124773614"/>
    </w:p>
    <w:p w14:paraId="79D52393" w14:textId="52CB7C47" w:rsidR="002752F2" w:rsidRPr="001C69D3" w:rsidRDefault="007B5BD3" w:rsidP="001C69D3">
      <w:pPr>
        <w:tabs>
          <w:tab w:val="left" w:pos="0"/>
        </w:tabs>
        <w:spacing w:before="60"/>
        <w:jc w:val="center"/>
        <w:rPr>
          <w:b/>
          <w:bCs/>
          <w:i/>
          <w:iCs/>
          <w:sz w:val="32"/>
          <w:szCs w:val="32"/>
          <w:lang w:val="uk-UA" w:eastAsia="ru-RU"/>
        </w:rPr>
      </w:pPr>
      <w:r w:rsidRPr="001C69D3">
        <w:rPr>
          <w:b/>
          <w:bCs/>
          <w:i/>
          <w:iCs/>
          <w:sz w:val="32"/>
          <w:szCs w:val="32"/>
          <w:lang w:val="uk-UA"/>
        </w:rPr>
        <w:t>«</w:t>
      </w:r>
      <w:bookmarkStart w:id="1" w:name="_Hlk151112544"/>
      <w:r w:rsidR="001C69D3" w:rsidRPr="001C69D3">
        <w:rPr>
          <w:b/>
          <w:bCs/>
          <w:i/>
          <w:iCs/>
          <w:sz w:val="32"/>
          <w:szCs w:val="32"/>
          <w:lang w:val="uk-UA" w:eastAsia="ru-RU"/>
        </w:rPr>
        <w:t>Управління матеріально-технічним забезпеченням та підготовкою виробничої діяльності промислових підприємств</w:t>
      </w:r>
      <w:bookmarkEnd w:id="1"/>
      <w:r w:rsidRPr="001C69D3">
        <w:rPr>
          <w:b/>
          <w:bCs/>
          <w:i/>
          <w:iCs/>
          <w:sz w:val="32"/>
          <w:szCs w:val="32"/>
          <w:lang w:val="uk-UA"/>
        </w:rPr>
        <w:t>»</w:t>
      </w:r>
    </w:p>
    <w:bookmarkEnd w:id="0"/>
    <w:p w14:paraId="3F425064" w14:textId="4E4B3643" w:rsidR="005B1E00" w:rsidRDefault="005B1E00" w:rsidP="005B1E00">
      <w:pPr>
        <w:tabs>
          <w:tab w:val="left" w:pos="0"/>
        </w:tabs>
        <w:spacing w:before="60"/>
        <w:jc w:val="center"/>
        <w:rPr>
          <w:b/>
          <w:bCs/>
          <w:sz w:val="32"/>
          <w:szCs w:val="32"/>
          <w:u w:val="single"/>
          <w:lang w:val="uk-UA"/>
        </w:rPr>
      </w:pPr>
    </w:p>
    <w:p w14:paraId="668C9067" w14:textId="77777777" w:rsidR="001C69D3" w:rsidRPr="009474D5" w:rsidRDefault="001C69D3" w:rsidP="001C69D3">
      <w:pPr>
        <w:pStyle w:val="Default"/>
        <w:jc w:val="center"/>
        <w:rPr>
          <w:b/>
          <w:bCs/>
          <w:sz w:val="28"/>
          <w:szCs w:val="28"/>
          <w:u w:val="single"/>
          <w:lang w:val="uk-UA"/>
        </w:rPr>
      </w:pPr>
      <w:hyperlink r:id="rId5" w:anchor="72" w:history="1">
        <w:r w:rsidRPr="009474D5">
          <w:rPr>
            <w:b/>
            <w:bCs/>
            <w:sz w:val="28"/>
            <w:szCs w:val="28"/>
            <w:u w:val="single"/>
            <w:lang w:val="uk-UA"/>
          </w:rPr>
          <w:t xml:space="preserve">Розділ 1. Управління матеріально-технічним забезпеченням </w:t>
        </w:r>
      </w:hyperlink>
      <w:r w:rsidRPr="009474D5">
        <w:rPr>
          <w:b/>
          <w:bCs/>
          <w:sz w:val="28"/>
          <w:szCs w:val="28"/>
          <w:u w:val="single"/>
          <w:lang w:val="uk-UA"/>
        </w:rPr>
        <w:t xml:space="preserve"> промислового підприємства</w:t>
      </w:r>
    </w:p>
    <w:p w14:paraId="398CAD0A" w14:textId="77777777" w:rsidR="001C69D3" w:rsidRPr="009474D5" w:rsidRDefault="001C69D3" w:rsidP="001C69D3">
      <w:pPr>
        <w:pStyle w:val="a4"/>
        <w:autoSpaceDE w:val="0"/>
        <w:autoSpaceDN w:val="0"/>
        <w:adjustRightInd w:val="0"/>
        <w:ind w:left="426"/>
        <w:jc w:val="both"/>
        <w:rPr>
          <w:sz w:val="28"/>
          <w:szCs w:val="28"/>
          <w:lang w:val="uk-UA"/>
        </w:rPr>
      </w:pPr>
    </w:p>
    <w:p w14:paraId="64D72881" w14:textId="77777777" w:rsidR="001C69D3" w:rsidRPr="009474D5" w:rsidRDefault="001C69D3" w:rsidP="001C69D3">
      <w:pPr>
        <w:pStyle w:val="Default"/>
        <w:numPr>
          <w:ilvl w:val="0"/>
          <w:numId w:val="27"/>
        </w:numPr>
        <w:ind w:left="284" w:hanging="284"/>
        <w:jc w:val="both"/>
        <w:rPr>
          <w:sz w:val="28"/>
          <w:szCs w:val="28"/>
          <w:lang w:val="uk-UA"/>
        </w:rPr>
      </w:pPr>
      <w:bookmarkStart w:id="2" w:name="_Hlk151112673"/>
      <w:r w:rsidRPr="009474D5">
        <w:rPr>
          <w:sz w:val="28"/>
          <w:szCs w:val="28"/>
          <w:lang w:val="uk-UA"/>
        </w:rPr>
        <w:t>Сутність мета і основні завдання матеріально-технічного забезпечення промислового підприємства</w:t>
      </w:r>
    </w:p>
    <w:p w14:paraId="2D39CED5" w14:textId="77777777" w:rsidR="001C69D3" w:rsidRPr="009474D5" w:rsidRDefault="001C69D3" w:rsidP="001C69D3">
      <w:pPr>
        <w:pStyle w:val="Default"/>
        <w:numPr>
          <w:ilvl w:val="0"/>
          <w:numId w:val="27"/>
        </w:numPr>
        <w:ind w:left="284" w:hanging="284"/>
        <w:jc w:val="both"/>
        <w:rPr>
          <w:sz w:val="28"/>
          <w:szCs w:val="28"/>
          <w:lang w:val="uk-UA"/>
        </w:rPr>
      </w:pPr>
      <w:bookmarkStart w:id="3" w:name="_Hlk151112771"/>
      <w:bookmarkEnd w:id="2"/>
      <w:r w:rsidRPr="009474D5">
        <w:rPr>
          <w:sz w:val="28"/>
          <w:szCs w:val="28"/>
          <w:lang w:val="uk-UA"/>
        </w:rPr>
        <w:t>Основні функції матеріально-технічного забезпечення та принципи їх здійснення</w:t>
      </w:r>
    </w:p>
    <w:bookmarkEnd w:id="3"/>
    <w:p w14:paraId="1DC07F6C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Передумови, причини та етапи становлення матеріально-технічного забезпечення. Види матеріально-технічного забезпечення</w:t>
      </w:r>
    </w:p>
    <w:p w14:paraId="7CE514FE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hyperlink r:id="rId6" w:anchor="79" w:history="1">
        <w:r w:rsidRPr="009474D5">
          <w:rPr>
            <w:sz w:val="28"/>
            <w:szCs w:val="28"/>
            <w:lang w:val="uk-UA"/>
          </w:rPr>
          <w:t>Матеріальні, інформаційні та фінансові потоки в матеріально-технічному забезпеченні.</w:t>
        </w:r>
      </w:hyperlink>
    </w:p>
    <w:p w14:paraId="7B634E67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 xml:space="preserve">Потоки надання послуг в </w:t>
      </w:r>
      <w:r w:rsidRPr="009474D5">
        <w:rPr>
          <w:rFonts w:eastAsiaTheme="minorHAnsi"/>
          <w:sz w:val="28"/>
          <w:szCs w:val="28"/>
          <w:lang w:val="uk-UA" w:eastAsia="en-US"/>
        </w:rPr>
        <w:t>матеріально-технічному забезпеченні</w:t>
      </w:r>
    </w:p>
    <w:p w14:paraId="2BC3C89E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Інтегровані потоки матеріально-технічного забезпечення промислового підприємства.</w:t>
      </w:r>
    </w:p>
    <w:p w14:paraId="10F43157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Визначення ролі управління матеріально-технічним забезпеченням та його місця в системі загального менеджменту  промислового підприємства.</w:t>
      </w:r>
    </w:p>
    <w:p w14:paraId="03158537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hyperlink r:id="rId7" w:anchor="30" w:history="1">
        <w:r w:rsidRPr="009474D5">
          <w:rPr>
            <w:sz w:val="28"/>
            <w:szCs w:val="28"/>
            <w:lang w:val="uk-UA"/>
          </w:rPr>
          <w:t xml:space="preserve">Стратегічне управління матеріально-технічним забезпеченням </w:t>
        </w:r>
      </w:hyperlink>
      <w:r w:rsidRPr="009474D5">
        <w:rPr>
          <w:sz w:val="28"/>
          <w:szCs w:val="28"/>
          <w:lang w:val="uk-UA"/>
        </w:rPr>
        <w:t xml:space="preserve"> промислового підприємства.</w:t>
      </w:r>
    </w:p>
    <w:p w14:paraId="6BA441B4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hyperlink r:id="rId8" w:anchor="98" w:history="1">
        <w:r w:rsidRPr="009474D5">
          <w:rPr>
            <w:sz w:val="28"/>
            <w:szCs w:val="28"/>
            <w:lang w:val="uk-UA"/>
          </w:rPr>
          <w:t>Взаємодія управління матеріально-технічним забезпеченням з маркетингом, з фінансовим та виробничим менеджментом</w:t>
        </w:r>
      </w:hyperlink>
      <w:r w:rsidRPr="009474D5">
        <w:rPr>
          <w:sz w:val="28"/>
          <w:szCs w:val="28"/>
          <w:lang w:val="uk-UA"/>
        </w:rPr>
        <w:t xml:space="preserve"> промислового підприємства.</w:t>
      </w:r>
    </w:p>
    <w:bookmarkStart w:id="4" w:name="_Hlk151113521"/>
    <w:p w14:paraId="17799579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fldChar w:fldCharType="begin"/>
      </w:r>
      <w:r w:rsidRPr="009474D5">
        <w:rPr>
          <w:sz w:val="28"/>
          <w:szCs w:val="28"/>
          <w:lang w:val="uk-UA"/>
        </w:rPr>
        <w:instrText xml:space="preserve"> HYPERLINK "https://pidru4niki.com/68014/logistika/organizatsiyni_strukturi_upravlinnya_logistikoyu" \l "72" </w:instrText>
      </w:r>
      <w:r w:rsidRPr="009474D5">
        <w:rPr>
          <w:sz w:val="28"/>
          <w:szCs w:val="28"/>
          <w:lang w:val="uk-UA"/>
        </w:rPr>
        <w:fldChar w:fldCharType="separate"/>
      </w:r>
      <w:r w:rsidRPr="009474D5">
        <w:rPr>
          <w:sz w:val="28"/>
          <w:szCs w:val="28"/>
          <w:lang w:val="uk-UA"/>
        </w:rPr>
        <w:t xml:space="preserve">Організаційні структури служб управління матеріально-технічним забезпеченням </w:t>
      </w:r>
      <w:r w:rsidRPr="009474D5">
        <w:rPr>
          <w:sz w:val="28"/>
          <w:szCs w:val="28"/>
          <w:lang w:val="uk-UA"/>
        </w:rPr>
        <w:fldChar w:fldCharType="end"/>
      </w:r>
    </w:p>
    <w:bookmarkEnd w:id="4"/>
    <w:p w14:paraId="2E680FE9" w14:textId="77777777" w:rsidR="001C69D3" w:rsidRPr="009474D5" w:rsidRDefault="001C69D3" w:rsidP="001C69D3">
      <w:pPr>
        <w:pStyle w:val="Default"/>
        <w:ind w:left="720"/>
        <w:rPr>
          <w:b/>
          <w:bCs/>
          <w:sz w:val="28"/>
          <w:szCs w:val="28"/>
          <w:u w:val="single"/>
          <w:lang w:val="uk-UA"/>
        </w:rPr>
      </w:pPr>
    </w:p>
    <w:p w14:paraId="69372606" w14:textId="77777777" w:rsidR="001C69D3" w:rsidRPr="009474D5" w:rsidRDefault="001C69D3" w:rsidP="001C69D3">
      <w:pPr>
        <w:pStyle w:val="Default"/>
        <w:jc w:val="center"/>
        <w:rPr>
          <w:b/>
          <w:bCs/>
          <w:sz w:val="28"/>
          <w:szCs w:val="28"/>
          <w:u w:val="single"/>
          <w:lang w:val="uk-UA"/>
        </w:rPr>
      </w:pPr>
      <w:hyperlink r:id="rId9" w:anchor="72" w:history="1">
        <w:r w:rsidRPr="009474D5">
          <w:rPr>
            <w:b/>
            <w:bCs/>
            <w:sz w:val="28"/>
            <w:szCs w:val="28"/>
            <w:u w:val="single"/>
            <w:lang w:val="uk-UA"/>
          </w:rPr>
          <w:t>Розділ 2. Управління постачанням матеріальних ресурсів</w:t>
        </w:r>
      </w:hyperlink>
      <w:r w:rsidRPr="009474D5">
        <w:rPr>
          <w:b/>
          <w:bCs/>
          <w:sz w:val="28"/>
          <w:szCs w:val="28"/>
          <w:u w:val="single"/>
          <w:lang w:val="uk-UA"/>
        </w:rPr>
        <w:t xml:space="preserve"> на промисловому підприємстві</w:t>
      </w:r>
    </w:p>
    <w:p w14:paraId="03BA9FDB" w14:textId="77777777" w:rsidR="001C69D3" w:rsidRPr="009474D5" w:rsidRDefault="001C69D3" w:rsidP="001C69D3">
      <w:pPr>
        <w:pStyle w:val="a4"/>
        <w:autoSpaceDE w:val="0"/>
        <w:autoSpaceDN w:val="0"/>
        <w:adjustRightInd w:val="0"/>
        <w:ind w:left="426"/>
        <w:jc w:val="both"/>
        <w:rPr>
          <w:sz w:val="28"/>
          <w:szCs w:val="28"/>
          <w:lang w:val="uk-UA"/>
        </w:rPr>
      </w:pPr>
    </w:p>
    <w:p w14:paraId="299348B6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bookmarkStart w:id="5" w:name="_Hlk151112689"/>
      <w:r w:rsidRPr="009474D5">
        <w:rPr>
          <w:sz w:val="28"/>
          <w:szCs w:val="28"/>
          <w:lang w:val="uk-UA"/>
        </w:rPr>
        <w:t>Сутність поняття «закупівельна політика (політики постачання)», основні завдання закупівельної політики промислового підприємства.</w:t>
      </w:r>
    </w:p>
    <w:p w14:paraId="125931C8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bookmarkStart w:id="6" w:name="_Hlk151112784"/>
      <w:bookmarkEnd w:id="5"/>
      <w:r w:rsidRPr="009474D5">
        <w:rPr>
          <w:sz w:val="28"/>
          <w:szCs w:val="28"/>
          <w:lang w:val="uk-UA"/>
        </w:rPr>
        <w:t>Об‘єкти закупівельної політики (політики постачання) промислового підприємства.</w:t>
      </w:r>
    </w:p>
    <w:bookmarkEnd w:id="6"/>
    <w:p w14:paraId="02D779F6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 xml:space="preserve">Обґрунтування вибору постачальника та логістичних схем і маршрутів забезпечення. промислового підприємства необхідними ресурсами. </w:t>
      </w:r>
    </w:p>
    <w:p w14:paraId="1F6E7D9A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bookmarkStart w:id="7" w:name="_Hlk151113028"/>
      <w:r w:rsidRPr="009474D5">
        <w:rPr>
          <w:sz w:val="28"/>
          <w:szCs w:val="28"/>
          <w:lang w:val="uk-UA"/>
        </w:rPr>
        <w:t>Опрацювання замовлень та їх виконання.</w:t>
      </w:r>
    </w:p>
    <w:bookmarkEnd w:id="7"/>
    <w:p w14:paraId="6CD54F5E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Сутність поняття «запаси», їх типи та необхідність їх створення.</w:t>
      </w:r>
    </w:p>
    <w:p w14:paraId="4E52B27F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Загальна характеристика систем контролю стану запасів та їх параметри.</w:t>
      </w:r>
    </w:p>
    <w:p w14:paraId="55969AF6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Нормування запасів та оптимізація запасів.</w:t>
      </w:r>
    </w:p>
    <w:p w14:paraId="0DC3ADA1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Системи управління запасами промислового підприємства.</w:t>
      </w:r>
    </w:p>
    <w:p w14:paraId="26E8C04C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bookmarkStart w:id="8" w:name="_Hlk151113462"/>
      <w:r w:rsidRPr="009474D5">
        <w:rPr>
          <w:sz w:val="28"/>
          <w:szCs w:val="28"/>
          <w:lang w:val="uk-UA"/>
        </w:rPr>
        <w:lastRenderedPageBreak/>
        <w:t>Сутність поняття «складське господарство», його призначення та функції на промисловому підприємстві.</w:t>
      </w:r>
    </w:p>
    <w:p w14:paraId="4A25F009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bookmarkStart w:id="9" w:name="_Hlk151113531"/>
      <w:bookmarkEnd w:id="8"/>
      <w:r w:rsidRPr="009474D5">
        <w:rPr>
          <w:sz w:val="28"/>
          <w:szCs w:val="28"/>
          <w:lang w:val="uk-UA"/>
        </w:rPr>
        <w:t>Структурні елементи складського господарства промислового підприємства.</w:t>
      </w:r>
    </w:p>
    <w:bookmarkEnd w:id="9"/>
    <w:p w14:paraId="2C766D9A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Організація розміщення та зберігання матеріальних ресурсів на складах промислового підприємства.</w:t>
      </w:r>
    </w:p>
    <w:p w14:paraId="565768BD" w14:textId="77777777" w:rsidR="001C69D3" w:rsidRPr="009474D5" w:rsidRDefault="001C69D3" w:rsidP="001C69D3">
      <w:pPr>
        <w:pStyle w:val="a4"/>
        <w:autoSpaceDE w:val="0"/>
        <w:autoSpaceDN w:val="0"/>
        <w:adjustRightInd w:val="0"/>
        <w:ind w:left="426"/>
        <w:jc w:val="both"/>
        <w:rPr>
          <w:sz w:val="28"/>
          <w:szCs w:val="28"/>
          <w:lang w:val="uk-UA"/>
        </w:rPr>
      </w:pPr>
    </w:p>
    <w:p w14:paraId="7259F28C" w14:textId="77777777" w:rsidR="001C69D3" w:rsidRPr="009474D5" w:rsidRDefault="001C69D3" w:rsidP="001C69D3">
      <w:pPr>
        <w:pStyle w:val="Default"/>
        <w:jc w:val="center"/>
        <w:rPr>
          <w:b/>
          <w:bCs/>
          <w:sz w:val="28"/>
          <w:szCs w:val="28"/>
          <w:u w:val="single"/>
          <w:lang w:val="uk-UA"/>
        </w:rPr>
      </w:pPr>
      <w:r w:rsidRPr="009474D5">
        <w:rPr>
          <w:b/>
          <w:bCs/>
          <w:sz w:val="28"/>
          <w:szCs w:val="28"/>
          <w:u w:val="single"/>
          <w:lang w:val="uk-UA"/>
        </w:rPr>
        <w:t xml:space="preserve">Розділ 3. </w:t>
      </w:r>
      <w:r w:rsidRPr="00F27F7F">
        <w:rPr>
          <w:b/>
          <w:bCs/>
          <w:sz w:val="28"/>
          <w:szCs w:val="28"/>
          <w:u w:val="single"/>
          <w:lang w:val="uk-UA"/>
        </w:rPr>
        <w:t>Організація</w:t>
      </w:r>
      <w:r w:rsidRPr="009474D5">
        <w:rPr>
          <w:b/>
          <w:bCs/>
          <w:sz w:val="28"/>
          <w:szCs w:val="28"/>
          <w:u w:val="single"/>
          <w:lang w:val="uk-UA"/>
        </w:rPr>
        <w:t xml:space="preserve"> підготовки виробничої діяльності на промислових підприємствах</w:t>
      </w:r>
    </w:p>
    <w:p w14:paraId="7FBAE788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bookmarkStart w:id="10" w:name="_Hlk151112702"/>
      <w:r w:rsidRPr="009474D5">
        <w:rPr>
          <w:sz w:val="28"/>
          <w:szCs w:val="28"/>
          <w:lang w:val="uk-UA"/>
        </w:rPr>
        <w:t>Організація видачі матеріальних ресурсів та здійснення складських операцій на промисловому підприємстві.</w:t>
      </w:r>
    </w:p>
    <w:bookmarkEnd w:id="10"/>
    <w:p w14:paraId="40514438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Організація переробки вантажів в місцях їх зберігання, використання тари та упаковки при зберіганні матеріальних ресурсів.</w:t>
      </w:r>
    </w:p>
    <w:p w14:paraId="08B2DCE8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Сутність поняття «конструкторсько-документаційна» підготовка виробництва, її місце та роль в організації виробництва на промисловому підприємстві.</w:t>
      </w:r>
    </w:p>
    <w:p w14:paraId="50D16B79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Характеристика основних етапів підготовки необхідної документації  для забезпечення виробництва на промисловому підприємстві.</w:t>
      </w:r>
    </w:p>
    <w:p w14:paraId="0D14EDD5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bookmarkStart w:id="11" w:name="_Hlk151113202"/>
      <w:r w:rsidRPr="009474D5">
        <w:rPr>
          <w:sz w:val="28"/>
          <w:szCs w:val="28"/>
          <w:lang w:val="uk-UA"/>
        </w:rPr>
        <w:t>Характеристика сутності понять «конструкторська та технологічна спадкоємність», «технологічність  виробництва»</w:t>
      </w:r>
    </w:p>
    <w:bookmarkEnd w:id="11"/>
    <w:p w14:paraId="76F4B4EE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Сутність поняття «технологічна» підготовка виробництва, її місце та роль в організації виробництва на промисловому підприємстві.</w:t>
      </w:r>
    </w:p>
    <w:p w14:paraId="24CE0347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Характеристика систем організації технологічної підготовки виробництва на промисловому підприємстві.</w:t>
      </w:r>
    </w:p>
    <w:p w14:paraId="0E60752A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9474D5">
        <w:rPr>
          <w:sz w:val="28"/>
          <w:szCs w:val="28"/>
          <w:lang w:val="uk-UA"/>
        </w:rPr>
        <w:t>Характеристика проектування та виготовлення технологічного осна</w:t>
      </w:r>
      <w:r w:rsidRPr="009474D5">
        <w:rPr>
          <w:sz w:val="28"/>
          <w:szCs w:val="28"/>
          <w:lang w:val="uk-UA"/>
        </w:rPr>
        <w:softHyphen/>
        <w:t>щення як етапу з технологічної підготовки виробництва на промисловому підприємстві.</w:t>
      </w:r>
    </w:p>
    <w:p w14:paraId="257B92D8" w14:textId="77777777" w:rsidR="001C69D3" w:rsidRPr="009474D5" w:rsidRDefault="001C69D3" w:rsidP="001C69D3">
      <w:pPr>
        <w:pStyle w:val="a4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bookmarkStart w:id="12" w:name="_Hlk151113550"/>
      <w:r w:rsidRPr="009474D5">
        <w:rPr>
          <w:sz w:val="28"/>
          <w:szCs w:val="28"/>
          <w:lang w:val="uk-UA"/>
        </w:rPr>
        <w:t>Характеристика видів технологічних карт, як документів, що висвітлюють параметри технологічної підготовки виробництва на промисловому підприємстві.</w:t>
      </w:r>
    </w:p>
    <w:bookmarkEnd w:id="12"/>
    <w:p w14:paraId="10BD1FFE" w14:textId="77777777" w:rsidR="001C69D3" w:rsidRPr="009474D5" w:rsidRDefault="001C69D3" w:rsidP="001C69D3">
      <w:pPr>
        <w:rPr>
          <w:b/>
          <w:bCs/>
          <w:i/>
          <w:iCs/>
          <w:color w:val="FF0000"/>
          <w:u w:val="single"/>
          <w:lang w:val="uk-UA"/>
        </w:rPr>
      </w:pPr>
    </w:p>
    <w:p w14:paraId="42811D9A" w14:textId="77777777" w:rsidR="001C69D3" w:rsidRDefault="001C69D3" w:rsidP="001C69D3">
      <w:pPr>
        <w:rPr>
          <w:b/>
          <w:bCs/>
          <w:i/>
          <w:iCs/>
          <w:color w:val="FF0000"/>
          <w:highlight w:val="magenta"/>
          <w:u w:val="single"/>
          <w:lang w:val="uk-UA"/>
        </w:rPr>
      </w:pPr>
    </w:p>
    <w:sectPr w:rsidR="001C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97E1E"/>
    <w:multiLevelType w:val="hybridMultilevel"/>
    <w:tmpl w:val="41780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338E7"/>
    <w:multiLevelType w:val="hybridMultilevel"/>
    <w:tmpl w:val="132E4C62"/>
    <w:lvl w:ilvl="0" w:tplc="D86AD952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2950F7"/>
    <w:multiLevelType w:val="hybridMultilevel"/>
    <w:tmpl w:val="DE8C2F1A"/>
    <w:lvl w:ilvl="0" w:tplc="6AC8F9EA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0F3507BB"/>
    <w:multiLevelType w:val="hybridMultilevel"/>
    <w:tmpl w:val="7A6E2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C0C68"/>
    <w:multiLevelType w:val="hybridMultilevel"/>
    <w:tmpl w:val="D5188FFE"/>
    <w:lvl w:ilvl="0" w:tplc="BF5CC878">
      <w:start w:val="2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37F1E41"/>
    <w:multiLevelType w:val="hybridMultilevel"/>
    <w:tmpl w:val="EA5A2ECC"/>
    <w:lvl w:ilvl="0" w:tplc="C39003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EA1C10"/>
    <w:multiLevelType w:val="hybridMultilevel"/>
    <w:tmpl w:val="7214F3F6"/>
    <w:lvl w:ilvl="0" w:tplc="6B40D1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208A3"/>
    <w:multiLevelType w:val="hybridMultilevel"/>
    <w:tmpl w:val="3FECA124"/>
    <w:lvl w:ilvl="0" w:tplc="09204E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06574"/>
    <w:multiLevelType w:val="hybridMultilevel"/>
    <w:tmpl w:val="EC82FA04"/>
    <w:lvl w:ilvl="0" w:tplc="0D1C588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343C7"/>
    <w:multiLevelType w:val="hybridMultilevel"/>
    <w:tmpl w:val="91E0ACCA"/>
    <w:lvl w:ilvl="0" w:tplc="3C3AF3C6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2C5028F2"/>
    <w:multiLevelType w:val="hybridMultilevel"/>
    <w:tmpl w:val="379A82F8"/>
    <w:lvl w:ilvl="0" w:tplc="EE34DF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314D07"/>
    <w:multiLevelType w:val="hybridMultilevel"/>
    <w:tmpl w:val="A33E27F8"/>
    <w:lvl w:ilvl="0" w:tplc="6B40D1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D4882"/>
    <w:multiLevelType w:val="hybridMultilevel"/>
    <w:tmpl w:val="EBA6E5DA"/>
    <w:lvl w:ilvl="0" w:tplc="6B40D1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4FE4"/>
    <w:multiLevelType w:val="hybridMultilevel"/>
    <w:tmpl w:val="817C01B4"/>
    <w:lvl w:ilvl="0" w:tplc="D904EC0E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68D7155"/>
    <w:multiLevelType w:val="hybridMultilevel"/>
    <w:tmpl w:val="24D21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47D56"/>
    <w:multiLevelType w:val="hybridMultilevel"/>
    <w:tmpl w:val="2A9E426E"/>
    <w:lvl w:ilvl="0" w:tplc="B4B07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F5B76"/>
    <w:multiLevelType w:val="hybridMultilevel"/>
    <w:tmpl w:val="ECD07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E32672"/>
    <w:multiLevelType w:val="hybridMultilevel"/>
    <w:tmpl w:val="5C58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07740"/>
    <w:multiLevelType w:val="hybridMultilevel"/>
    <w:tmpl w:val="120CB736"/>
    <w:lvl w:ilvl="0" w:tplc="34E6E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B7EC5"/>
    <w:multiLevelType w:val="hybridMultilevel"/>
    <w:tmpl w:val="8E3617E0"/>
    <w:lvl w:ilvl="0" w:tplc="6B40D1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A3704"/>
    <w:multiLevelType w:val="hybridMultilevel"/>
    <w:tmpl w:val="40C2D294"/>
    <w:lvl w:ilvl="0" w:tplc="FD6CD9F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3332997"/>
    <w:multiLevelType w:val="hybridMultilevel"/>
    <w:tmpl w:val="E654A1AE"/>
    <w:lvl w:ilvl="0" w:tplc="D86AD95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D2840"/>
    <w:multiLevelType w:val="hybridMultilevel"/>
    <w:tmpl w:val="76A66214"/>
    <w:lvl w:ilvl="0" w:tplc="EF063C4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013CA6"/>
    <w:multiLevelType w:val="hybridMultilevel"/>
    <w:tmpl w:val="C72C6BA2"/>
    <w:lvl w:ilvl="0" w:tplc="8A08E6D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F3861"/>
    <w:multiLevelType w:val="hybridMultilevel"/>
    <w:tmpl w:val="D512C586"/>
    <w:lvl w:ilvl="0" w:tplc="CBD2D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8"/>
  </w:num>
  <w:num w:numId="17">
    <w:abstractNumId w:val="9"/>
  </w:num>
  <w:num w:numId="18">
    <w:abstractNumId w:val="20"/>
  </w:num>
  <w:num w:numId="19">
    <w:abstractNumId w:val="12"/>
  </w:num>
  <w:num w:numId="20">
    <w:abstractNumId w:val="13"/>
  </w:num>
  <w:num w:numId="21">
    <w:abstractNumId w:val="7"/>
  </w:num>
  <w:num w:numId="22">
    <w:abstractNumId w:val="18"/>
  </w:num>
  <w:num w:numId="23">
    <w:abstractNumId w:val="1"/>
  </w:num>
  <w:num w:numId="24">
    <w:abstractNumId w:val="4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7C"/>
    <w:rsid w:val="000739EE"/>
    <w:rsid w:val="00092E15"/>
    <w:rsid w:val="000F209A"/>
    <w:rsid w:val="001C69D3"/>
    <w:rsid w:val="00260B72"/>
    <w:rsid w:val="002752F2"/>
    <w:rsid w:val="003D39FB"/>
    <w:rsid w:val="003E3C73"/>
    <w:rsid w:val="00415BA8"/>
    <w:rsid w:val="00467D41"/>
    <w:rsid w:val="004A73D1"/>
    <w:rsid w:val="005B1E00"/>
    <w:rsid w:val="0060318F"/>
    <w:rsid w:val="00644F66"/>
    <w:rsid w:val="0067134E"/>
    <w:rsid w:val="007433E0"/>
    <w:rsid w:val="00752C56"/>
    <w:rsid w:val="007B5BD3"/>
    <w:rsid w:val="0082788D"/>
    <w:rsid w:val="008E36F3"/>
    <w:rsid w:val="009F11E7"/>
    <w:rsid w:val="00A16CDC"/>
    <w:rsid w:val="00A9392A"/>
    <w:rsid w:val="00AF0574"/>
    <w:rsid w:val="00B80597"/>
    <w:rsid w:val="00BD737C"/>
    <w:rsid w:val="00BE5404"/>
    <w:rsid w:val="00DA4B9A"/>
    <w:rsid w:val="00EB097C"/>
    <w:rsid w:val="00F64A10"/>
    <w:rsid w:val="00F726F5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73F5"/>
  <w15:chartTrackingRefBased/>
  <w15:docId w15:val="{EC2BAC6F-9200-45FB-84E3-83F9EEA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D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67D41"/>
    <w:pPr>
      <w:keepNext/>
      <w:numPr>
        <w:numId w:val="1"/>
      </w:numPr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D41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32">
    <w:name w:val="Заголовок №3 (2)_"/>
    <w:link w:val="320"/>
    <w:rsid w:val="00467D41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467D41"/>
    <w:pPr>
      <w:shd w:val="clear" w:color="auto" w:fill="FFFFFF"/>
      <w:suppressAutoHyphens w:val="0"/>
      <w:spacing w:after="480" w:line="0" w:lineRule="atLeast"/>
      <w:jc w:val="center"/>
      <w:outlineLvl w:val="2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character" w:styleId="a3">
    <w:name w:val="Strong"/>
    <w:uiPriority w:val="22"/>
    <w:qFormat/>
    <w:rsid w:val="00467D41"/>
    <w:rPr>
      <w:b/>
      <w:bCs/>
    </w:rPr>
  </w:style>
  <w:style w:type="paragraph" w:styleId="a4">
    <w:name w:val="List Paragraph"/>
    <w:basedOn w:val="a"/>
    <w:uiPriority w:val="34"/>
    <w:qFormat/>
    <w:rsid w:val="00467D41"/>
    <w:pPr>
      <w:suppressAutoHyphens w:val="0"/>
      <w:ind w:left="720"/>
      <w:contextualSpacing/>
    </w:pPr>
    <w:rPr>
      <w:sz w:val="24"/>
      <w:lang w:eastAsia="ru-RU"/>
    </w:rPr>
  </w:style>
  <w:style w:type="paragraph" w:customStyle="1" w:styleId="Default">
    <w:name w:val="Default"/>
    <w:rsid w:val="00BE5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F6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4niki.com/68012/logistika/vzayemodiya_logistichnogo_menedzhmentu_marketingom_finansovim_virobnichim_menedzhment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dru4niki.com/68013/logistika/logistichni_zvyazki_pidpriyem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4niki.com/68002/logistika/materialni_potoki_pokazniki_klasifikats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idru4niki.com/68014/logistika/organizatsiyni_strukturi_upravlinnya_logistikoy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dru4niki.com/68014/logistika/organizatsiyni_strukturi_upravlinnya_logistiko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2022-10-28T08:48:00Z</dcterms:created>
  <dcterms:modified xsi:type="dcterms:W3CDTF">2023-11-17T09:44:00Z</dcterms:modified>
</cp:coreProperties>
</file>