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68" w:rsidRDefault="00347968" w:rsidP="00347968">
      <w:pPr>
        <w:tabs>
          <w:tab w:val="left" w:pos="851"/>
          <w:tab w:val="left" w:pos="1134"/>
        </w:tabs>
        <w:ind w:right="-1" w:firstLine="709"/>
        <w:jc w:val="center"/>
        <w:rPr>
          <w:b/>
          <w:spacing w:val="1"/>
          <w:sz w:val="28"/>
        </w:rPr>
      </w:pPr>
      <w:r>
        <w:rPr>
          <w:b/>
          <w:sz w:val="28"/>
        </w:rPr>
        <w:t>Завдання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психологічної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самодіагностики</w:t>
      </w:r>
    </w:p>
    <w:p w:rsidR="00347968" w:rsidRDefault="00347968" w:rsidP="00347968">
      <w:pPr>
        <w:tabs>
          <w:tab w:val="left" w:pos="851"/>
          <w:tab w:val="left" w:pos="1134"/>
        </w:tabs>
        <w:ind w:right="-1" w:firstLine="709"/>
        <w:jc w:val="both"/>
        <w:rPr>
          <w:b/>
          <w:spacing w:val="1"/>
          <w:sz w:val="28"/>
        </w:rPr>
      </w:pPr>
    </w:p>
    <w:p w:rsidR="00347968" w:rsidRDefault="00347968" w:rsidP="00347968">
      <w:pPr>
        <w:tabs>
          <w:tab w:val="left" w:pos="851"/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психологічної діагностики наводяться у роботі у вигляді </w:t>
      </w:r>
      <w:proofErr w:type="spellStart"/>
      <w:r>
        <w:rPr>
          <w:sz w:val="28"/>
        </w:rPr>
        <w:t>скринів</w:t>
      </w:r>
      <w:proofErr w:type="spellEnd"/>
      <w:r>
        <w:rPr>
          <w:sz w:val="28"/>
        </w:rPr>
        <w:t xml:space="preserve"> з екрану</w:t>
      </w:r>
      <w:r>
        <w:rPr>
          <w:spacing w:val="1"/>
          <w:sz w:val="28"/>
        </w:rPr>
        <w:t xml:space="preserve"> </w:t>
      </w:r>
      <w:r w:rsidR="002219D3">
        <w:rPr>
          <w:sz w:val="28"/>
        </w:rPr>
        <w:t>робочого столу комп’ютера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кожним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-1"/>
          <w:sz w:val="28"/>
        </w:rPr>
        <w:t xml:space="preserve"> </w:t>
      </w:r>
      <w:r>
        <w:rPr>
          <w:sz w:val="28"/>
        </w:rPr>
        <w:t>бажано</w:t>
      </w:r>
      <w:r>
        <w:rPr>
          <w:spacing w:val="1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стислий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висновок.</w:t>
      </w:r>
    </w:p>
    <w:p w:rsidR="00347968" w:rsidRDefault="00347968" w:rsidP="00347968">
      <w:pPr>
        <w:pStyle w:val="a3"/>
        <w:tabs>
          <w:tab w:val="left" w:pos="851"/>
          <w:tab w:val="left" w:pos="1134"/>
        </w:tabs>
        <w:spacing w:before="3"/>
        <w:ind w:left="0" w:right="-1" w:firstLine="709"/>
      </w:pPr>
    </w:p>
    <w:p w:rsidR="00347968" w:rsidRDefault="00347968" w:rsidP="00347968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531"/>
        </w:tabs>
        <w:spacing w:line="320" w:lineRule="exact"/>
        <w:ind w:left="0" w:right="-1" w:firstLine="709"/>
        <w:jc w:val="both"/>
      </w:pPr>
      <w:r>
        <w:t>Визначення</w:t>
      </w:r>
      <w:r>
        <w:rPr>
          <w:spacing w:val="-2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темпераменту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методикою</w:t>
      </w:r>
      <w:r>
        <w:rPr>
          <w:spacing w:val="-3"/>
        </w:rPr>
        <w:t xml:space="preserve"> </w:t>
      </w:r>
      <w:r>
        <w:t>Ганса</w:t>
      </w:r>
      <w:r>
        <w:rPr>
          <w:spacing w:val="-3"/>
        </w:rPr>
        <w:t xml:space="preserve"> </w:t>
      </w:r>
      <w:proofErr w:type="spellStart"/>
      <w:r>
        <w:t>Айзенка</w:t>
      </w:r>
      <w:proofErr w:type="spellEnd"/>
      <w:r>
        <w:t>.</w:t>
      </w:r>
    </w:p>
    <w:p w:rsidR="002219D3" w:rsidRDefault="00347968" w:rsidP="002219D3">
      <w:pPr>
        <w:pStyle w:val="a3"/>
        <w:tabs>
          <w:tab w:val="left" w:pos="851"/>
          <w:tab w:val="left" w:pos="1134"/>
        </w:tabs>
        <w:spacing w:line="320" w:lineRule="exact"/>
        <w:ind w:left="0" w:right="-1" w:firstLine="709"/>
        <w:jc w:val="both"/>
      </w:pPr>
      <w:r>
        <w:t>Особистісний</w:t>
      </w:r>
      <w:r>
        <w:rPr>
          <w:spacing w:val="6"/>
        </w:rPr>
        <w:t xml:space="preserve"> </w:t>
      </w:r>
      <w:r>
        <w:t>опитувальник</w:t>
      </w:r>
      <w:r>
        <w:rPr>
          <w:spacing w:val="7"/>
        </w:rPr>
        <w:t xml:space="preserve"> </w:t>
      </w:r>
      <w:r>
        <w:t>психолога-експериментатора</w:t>
      </w:r>
      <w:r>
        <w:rPr>
          <w:spacing w:val="10"/>
        </w:rPr>
        <w:t xml:space="preserve"> </w:t>
      </w:r>
      <w:r>
        <w:t>Р.</w:t>
      </w:r>
      <w:r>
        <w:rPr>
          <w:spacing w:val="6"/>
        </w:rPr>
        <w:t xml:space="preserve"> </w:t>
      </w:r>
      <w:proofErr w:type="spellStart"/>
      <w:r>
        <w:t>Айзенка</w:t>
      </w:r>
      <w:proofErr w:type="spellEnd"/>
      <w:r w:rsidR="002219D3">
        <w:t xml:space="preserve"> </w:t>
      </w:r>
      <w:r>
        <w:t>(EPI)</w:t>
      </w:r>
      <w:r>
        <w:rPr>
          <w:spacing w:val="101"/>
        </w:rPr>
        <w:t xml:space="preserve"> </w:t>
      </w:r>
      <w:r>
        <w:t>–</w:t>
      </w:r>
      <w:r>
        <w:rPr>
          <w:spacing w:val="101"/>
        </w:rPr>
        <w:t xml:space="preserve"> </w:t>
      </w:r>
      <w:r>
        <w:t>це</w:t>
      </w:r>
      <w:r>
        <w:rPr>
          <w:spacing w:val="101"/>
        </w:rPr>
        <w:t xml:space="preserve"> </w:t>
      </w:r>
      <w:r>
        <w:t>класична</w:t>
      </w:r>
      <w:r>
        <w:rPr>
          <w:spacing w:val="103"/>
        </w:rPr>
        <w:t xml:space="preserve"> </w:t>
      </w:r>
      <w:r>
        <w:t>методика,</w:t>
      </w:r>
      <w:r>
        <w:rPr>
          <w:spacing w:val="101"/>
        </w:rPr>
        <w:t xml:space="preserve"> </w:t>
      </w:r>
      <w:r>
        <w:t>теоретичну</w:t>
      </w:r>
      <w:r>
        <w:rPr>
          <w:spacing w:val="103"/>
        </w:rPr>
        <w:t xml:space="preserve"> </w:t>
      </w:r>
      <w:r>
        <w:t>основу</w:t>
      </w:r>
      <w:r>
        <w:rPr>
          <w:spacing w:val="103"/>
        </w:rPr>
        <w:t xml:space="preserve"> </w:t>
      </w:r>
      <w:r>
        <w:t>складають</w:t>
      </w:r>
      <w:r>
        <w:rPr>
          <w:spacing w:val="104"/>
        </w:rPr>
        <w:t xml:space="preserve"> </w:t>
      </w:r>
      <w:r>
        <w:t>поняття</w:t>
      </w:r>
      <w:r w:rsidR="002219D3">
        <w:t xml:space="preserve"> </w:t>
      </w:r>
      <w:r>
        <w:t>«екстраверсія»,</w:t>
      </w:r>
      <w:r>
        <w:rPr>
          <w:spacing w:val="1"/>
        </w:rPr>
        <w:t xml:space="preserve"> </w:t>
      </w:r>
      <w:r>
        <w:t>«інтроверсія»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«нейротизм»,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розумів,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генетично обумовлені характеристики ЦНС.</w:t>
      </w:r>
    </w:p>
    <w:p w:rsidR="00347968" w:rsidRDefault="00347968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r>
        <w:t xml:space="preserve"> Особистісний опитувальник</w:t>
      </w:r>
      <w:r>
        <w:rPr>
          <w:spacing w:val="1"/>
        </w:rPr>
        <w:t xml:space="preserve"> </w:t>
      </w:r>
      <w:proofErr w:type="spellStart"/>
      <w:r>
        <w:t>Айзенка</w:t>
      </w:r>
      <w:proofErr w:type="spellEnd"/>
      <w:r>
        <w:t xml:space="preserve"> (</w:t>
      </w:r>
      <w:proofErr w:type="spellStart"/>
      <w:r>
        <w:t>Eysenck</w:t>
      </w:r>
      <w:proofErr w:type="spellEnd"/>
      <w:r>
        <w:t xml:space="preserve"> </w:t>
      </w:r>
      <w:proofErr w:type="spellStart"/>
      <w:r>
        <w:t>Personality</w:t>
      </w:r>
      <w:proofErr w:type="spellEnd"/>
      <w:r>
        <w:t xml:space="preserve"> </w:t>
      </w:r>
      <w:proofErr w:type="spellStart"/>
      <w:r>
        <w:t>Inventory</w:t>
      </w:r>
      <w:proofErr w:type="spellEnd"/>
      <w:r>
        <w:t>, або ЕРI) опублікований в 1963 р. і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57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екстраверсії-інтроверсії,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стабільності-нестабільності</w:t>
      </w:r>
      <w:r>
        <w:rPr>
          <w:spacing w:val="-67"/>
        </w:rPr>
        <w:t xml:space="preserve"> </w:t>
      </w:r>
      <w:r>
        <w:t>(нейротизму),</w:t>
      </w:r>
      <w:r>
        <w:rPr>
          <w:spacing w:val="56"/>
        </w:rPr>
        <w:t xml:space="preserve"> </w:t>
      </w:r>
      <w:r>
        <w:t>інші</w:t>
      </w:r>
      <w:r>
        <w:rPr>
          <w:spacing w:val="57"/>
        </w:rPr>
        <w:t xml:space="preserve"> </w:t>
      </w:r>
      <w:r>
        <w:t>9</w:t>
      </w:r>
      <w:r>
        <w:rPr>
          <w:spacing w:val="56"/>
        </w:rPr>
        <w:t xml:space="preserve"> </w:t>
      </w:r>
      <w:r>
        <w:t>складають</w:t>
      </w:r>
      <w:r>
        <w:rPr>
          <w:spacing w:val="58"/>
        </w:rPr>
        <w:t xml:space="preserve"> </w:t>
      </w:r>
      <w:r>
        <w:t>контрольну</w:t>
      </w:r>
      <w:r>
        <w:rPr>
          <w:spacing w:val="58"/>
        </w:rPr>
        <w:t xml:space="preserve"> </w:t>
      </w:r>
      <w:r>
        <w:t>групу</w:t>
      </w:r>
      <w:r>
        <w:rPr>
          <w:spacing w:val="56"/>
        </w:rPr>
        <w:t xml:space="preserve"> </w:t>
      </w:r>
      <w:r>
        <w:t>запитань,</w:t>
      </w:r>
      <w:r>
        <w:rPr>
          <w:spacing w:val="55"/>
        </w:rPr>
        <w:t xml:space="preserve"> </w:t>
      </w:r>
      <w:r>
        <w:t>призначену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щирості</w:t>
      </w:r>
      <w:r>
        <w:rPr>
          <w:spacing w:val="1"/>
        </w:rPr>
        <w:t xml:space="preserve"> </w:t>
      </w:r>
      <w:r>
        <w:t>випробуваного,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обстеження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достовірності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Айзенк</w:t>
      </w:r>
      <w:proofErr w:type="spellEnd"/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представив за допомогою 2 головних чинників: екстраверсії (інтроверсії) і</w:t>
      </w:r>
      <w:r>
        <w:rPr>
          <w:spacing w:val="1"/>
        </w:rPr>
        <w:t xml:space="preserve"> </w:t>
      </w:r>
      <w:r>
        <w:t>нейротизму.</w:t>
      </w:r>
      <w:r>
        <w:rPr>
          <w:spacing w:val="1"/>
        </w:rPr>
        <w:t xml:space="preserve"> </w:t>
      </w:r>
      <w:r>
        <w:t>Перший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біполярний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індивідуально-психологічного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крайні</w:t>
      </w:r>
      <w:r>
        <w:rPr>
          <w:spacing w:val="1"/>
        </w:rPr>
        <w:t xml:space="preserve"> </w:t>
      </w:r>
      <w:r>
        <w:t>полюси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зовнішніх</w:t>
      </w:r>
      <w:r>
        <w:rPr>
          <w:spacing w:val="-67"/>
        </w:rPr>
        <w:t xml:space="preserve"> </w:t>
      </w:r>
      <w:r>
        <w:t>об'єктів (екстраверсія), або на суб'єктивний внутрішній світ (інтроверсія).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вважати,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екстравертам</w:t>
      </w:r>
      <w:r>
        <w:rPr>
          <w:spacing w:val="1"/>
        </w:rPr>
        <w:t xml:space="preserve"> </w:t>
      </w:r>
      <w:r>
        <w:t>властиві</w:t>
      </w:r>
      <w:r>
        <w:rPr>
          <w:spacing w:val="1"/>
        </w:rPr>
        <w:t xml:space="preserve"> </w:t>
      </w:r>
      <w:r>
        <w:t>товариськість,</w:t>
      </w:r>
      <w:r>
        <w:rPr>
          <w:spacing w:val="1"/>
        </w:rPr>
        <w:t xml:space="preserve"> </w:t>
      </w:r>
      <w:r>
        <w:t>імпульсивність,</w:t>
      </w:r>
      <w:r>
        <w:rPr>
          <w:spacing w:val="1"/>
        </w:rPr>
        <w:t xml:space="preserve"> </w:t>
      </w:r>
      <w:r>
        <w:t>гнучкість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ініціативність</w:t>
      </w:r>
      <w:r>
        <w:rPr>
          <w:spacing w:val="1"/>
        </w:rPr>
        <w:t xml:space="preserve"> </w:t>
      </w:r>
      <w:r>
        <w:t>(але</w:t>
      </w:r>
      <w:r>
        <w:rPr>
          <w:spacing w:val="1"/>
        </w:rPr>
        <w:t xml:space="preserve"> </w:t>
      </w:r>
      <w:r>
        <w:t>мала</w:t>
      </w:r>
      <w:r>
        <w:rPr>
          <w:spacing w:val="1"/>
        </w:rPr>
        <w:t xml:space="preserve"> </w:t>
      </w:r>
      <w:r>
        <w:t>наполегливість)</w:t>
      </w:r>
      <w:r>
        <w:t xml:space="preserve">  </w:t>
      </w:r>
      <w:r>
        <w:rPr>
          <w:spacing w:val="15"/>
        </w:rPr>
        <w:t xml:space="preserve"> </w:t>
      </w:r>
      <w:r>
        <w:t>і</w:t>
      </w:r>
      <w:r>
        <w:t xml:space="preserve">  </w:t>
      </w:r>
      <w:r>
        <w:rPr>
          <w:spacing w:val="16"/>
        </w:rPr>
        <w:t xml:space="preserve"> </w:t>
      </w:r>
      <w:r>
        <w:t>висока</w:t>
      </w:r>
      <w:r>
        <w:t xml:space="preserve">  </w:t>
      </w:r>
      <w:r>
        <w:rPr>
          <w:spacing w:val="16"/>
        </w:rPr>
        <w:t xml:space="preserve"> </w:t>
      </w:r>
      <w:r>
        <w:t>соціальна</w:t>
      </w:r>
      <w:r>
        <w:t xml:space="preserve">  </w:t>
      </w:r>
      <w:r>
        <w:rPr>
          <w:spacing w:val="17"/>
        </w:rPr>
        <w:t xml:space="preserve"> </w:t>
      </w:r>
      <w:r>
        <w:t>пристосованість.</w:t>
      </w:r>
      <w:r>
        <w:t xml:space="preserve">  </w:t>
      </w:r>
      <w:r>
        <w:rPr>
          <w:spacing w:val="14"/>
        </w:rPr>
        <w:t xml:space="preserve"> </w:t>
      </w:r>
      <w:r>
        <w:t>Інтровертам</w:t>
      </w:r>
      <w:r>
        <w:t xml:space="preserve">  </w:t>
      </w:r>
      <w:r>
        <w:rPr>
          <w:spacing w:val="16"/>
        </w:rPr>
        <w:t xml:space="preserve"> </w:t>
      </w:r>
      <w:r>
        <w:t>ж,</w:t>
      </w:r>
      <w:r>
        <w:t xml:space="preserve"> </w:t>
      </w:r>
      <w:r>
        <w:t>навпаки, властиві нетовариськість, замкнутість, соціальна пасивність (але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наполегливість),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самоаналізу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соціальної</w:t>
      </w:r>
      <w:r>
        <w:rPr>
          <w:spacing w:val="-1"/>
        </w:rPr>
        <w:t xml:space="preserve"> </w:t>
      </w:r>
      <w:r>
        <w:t>адаптації.</w:t>
      </w:r>
      <w:r>
        <w:rPr>
          <w:spacing w:val="58"/>
        </w:rPr>
        <w:t xml:space="preserve"> </w:t>
      </w:r>
      <w:r>
        <w:t>Другий</w:t>
      </w:r>
      <w:r>
        <w:rPr>
          <w:spacing w:val="58"/>
        </w:rPr>
        <w:t xml:space="preserve"> </w:t>
      </w:r>
      <w:r>
        <w:t>фактор</w:t>
      </w:r>
      <w:r>
        <w:rPr>
          <w:spacing w:val="58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нейротизм</w:t>
      </w:r>
      <w:r>
        <w:rPr>
          <w:spacing w:val="5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описує</w:t>
      </w:r>
      <w:r>
        <w:rPr>
          <w:spacing w:val="56"/>
        </w:rPr>
        <w:t xml:space="preserve"> </w:t>
      </w:r>
      <w:r>
        <w:t>властивість,</w:t>
      </w:r>
      <w:r>
        <w:rPr>
          <w:spacing w:val="-68"/>
        </w:rPr>
        <w:t xml:space="preserve"> </w:t>
      </w:r>
      <w:r>
        <w:t>що характеризує людину з боку емоційної стійкості, тривожності, рівня</w:t>
      </w:r>
      <w:r>
        <w:rPr>
          <w:spacing w:val="1"/>
        </w:rPr>
        <w:t xml:space="preserve"> </w:t>
      </w:r>
      <w:r>
        <w:t>самоповаги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вегетативних</w:t>
      </w:r>
      <w:r>
        <w:rPr>
          <w:spacing w:val="1"/>
        </w:rPr>
        <w:t xml:space="preserve"> </w:t>
      </w:r>
      <w:r>
        <w:t>розладів.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біполярний і утворює шкалу, на одному полюсі якої знаходяться люди, що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надзвичайною</w:t>
      </w:r>
      <w:r>
        <w:rPr>
          <w:spacing w:val="1"/>
        </w:rPr>
        <w:t xml:space="preserve"> </w:t>
      </w:r>
      <w:r>
        <w:t>стійкістю,</w:t>
      </w:r>
      <w:r>
        <w:rPr>
          <w:spacing w:val="1"/>
        </w:rPr>
        <w:t xml:space="preserve"> </w:t>
      </w:r>
      <w:r>
        <w:t>зрілістю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прекрасною</w:t>
      </w:r>
      <w:r>
        <w:rPr>
          <w:spacing w:val="-67"/>
        </w:rPr>
        <w:t xml:space="preserve"> </w:t>
      </w:r>
      <w:r>
        <w:t>адаптованістю, а на іншому - надзвичайно знервований, нестійкий і погано</w:t>
      </w:r>
      <w:r>
        <w:rPr>
          <w:spacing w:val="1"/>
        </w:rPr>
        <w:t xml:space="preserve"> </w:t>
      </w:r>
      <w:r>
        <w:t>адаптований</w:t>
      </w:r>
      <w:r>
        <w:rPr>
          <w:spacing w:val="1"/>
        </w:rPr>
        <w:t xml:space="preserve"> </w:t>
      </w:r>
      <w:r>
        <w:t>тип.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розташовуються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-67"/>
        </w:rPr>
        <w:t xml:space="preserve"> </w:t>
      </w:r>
      <w:r>
        <w:t>полюсами,</w:t>
      </w:r>
      <w:r>
        <w:rPr>
          <w:spacing w:val="-2"/>
        </w:rPr>
        <w:t xml:space="preserve"> </w:t>
      </w:r>
      <w:r>
        <w:t>ближче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середини</w:t>
      </w:r>
      <w:r>
        <w:rPr>
          <w:spacing w:val="1"/>
        </w:rPr>
        <w:t xml:space="preserve"> </w:t>
      </w:r>
      <w:r>
        <w:t>(згідно</w:t>
      </w:r>
      <w:r>
        <w:rPr>
          <w:spacing w:val="-2"/>
        </w:rPr>
        <w:t xml:space="preserve"> </w:t>
      </w:r>
      <w:r>
        <w:t>нормальному</w:t>
      </w:r>
      <w:r>
        <w:rPr>
          <w:spacing w:val="-1"/>
        </w:rPr>
        <w:t xml:space="preserve"> </w:t>
      </w:r>
      <w:r>
        <w:t>розподілу).</w:t>
      </w:r>
    </w:p>
    <w:p w:rsidR="002219D3" w:rsidRDefault="002219D3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</w:p>
    <w:p w:rsidR="00347968" w:rsidRDefault="00347968" w:rsidP="00347968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531"/>
        </w:tabs>
        <w:spacing w:before="3"/>
        <w:ind w:left="0" w:right="-1" w:firstLine="709"/>
        <w:jc w:val="both"/>
      </w:pPr>
      <w:r>
        <w:t>Визначення</w:t>
      </w:r>
      <w:r>
        <w:rPr>
          <w:spacing w:val="1"/>
        </w:rPr>
        <w:t xml:space="preserve"> </w:t>
      </w:r>
      <w:proofErr w:type="spellStart"/>
      <w:r>
        <w:t>акцентуалізацій</w:t>
      </w:r>
      <w:proofErr w:type="spellEnd"/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Реймондом</w:t>
      </w:r>
      <w:proofErr w:type="spellEnd"/>
      <w:r>
        <w:rPr>
          <w:spacing w:val="1"/>
        </w:rPr>
        <w:t xml:space="preserve"> </w:t>
      </w:r>
      <w:proofErr w:type="spellStart"/>
      <w:r>
        <w:t>Кеттелом</w:t>
      </w:r>
      <w:proofErr w:type="spellEnd"/>
      <w:r>
        <w:t>.</w:t>
      </w:r>
    </w:p>
    <w:p w:rsidR="00347968" w:rsidRDefault="00347968" w:rsidP="00347968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r>
        <w:t>Методика являє собою особистісний опитувальник, призначений для</w:t>
      </w:r>
      <w:r>
        <w:rPr>
          <w:spacing w:val="1"/>
        </w:rPr>
        <w:t xml:space="preserve"> </w:t>
      </w:r>
      <w:r>
        <w:t>вимірювання</w:t>
      </w:r>
      <w:r>
        <w:rPr>
          <w:spacing w:val="1"/>
        </w:rPr>
        <w:t xml:space="preserve"> </w:t>
      </w:r>
      <w:r>
        <w:t>шістнадцяти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позначених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латинськими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назв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факторів.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proofErr w:type="spellStart"/>
      <w:r>
        <w:t>Кеттела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анкетних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індивідуально-психологічних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кордоном,</w:t>
      </w:r>
      <w:r>
        <w:rPr>
          <w:spacing w:val="-67"/>
        </w:rPr>
        <w:t xml:space="preserve"> </w:t>
      </w:r>
      <w:r>
        <w:t>так</w:t>
      </w:r>
      <w:r>
        <w:rPr>
          <w:spacing w:val="26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нашій</w:t>
      </w:r>
      <w:r>
        <w:rPr>
          <w:spacing w:val="28"/>
        </w:rPr>
        <w:t xml:space="preserve"> </w:t>
      </w:r>
      <w:r>
        <w:t>країні.</w:t>
      </w:r>
      <w:r>
        <w:rPr>
          <w:spacing w:val="27"/>
        </w:rPr>
        <w:t xml:space="preserve"> </w:t>
      </w:r>
      <w:r>
        <w:t>Відмінністю</w:t>
      </w:r>
      <w:r>
        <w:rPr>
          <w:spacing w:val="29"/>
        </w:rPr>
        <w:t xml:space="preserve"> </w:t>
      </w:r>
      <w:r>
        <w:t>даного</w:t>
      </w:r>
      <w:r>
        <w:rPr>
          <w:spacing w:val="29"/>
        </w:rPr>
        <w:t xml:space="preserve"> </w:t>
      </w:r>
      <w:r>
        <w:t>опитувальника</w:t>
      </w:r>
      <w:r>
        <w:rPr>
          <w:spacing w:val="26"/>
        </w:rPr>
        <w:t xml:space="preserve"> </w:t>
      </w:r>
      <w:r>
        <w:t>є</w:t>
      </w:r>
      <w:r>
        <w:rPr>
          <w:spacing w:val="28"/>
        </w:rPr>
        <w:t xml:space="preserve"> </w:t>
      </w:r>
      <w:r>
        <w:t>його</w:t>
      </w:r>
      <w:r>
        <w:rPr>
          <w:spacing w:val="28"/>
        </w:rPr>
        <w:t xml:space="preserve"> </w:t>
      </w:r>
      <w:r>
        <w:t>орієнтація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(шкал,</w:t>
      </w:r>
      <w:r>
        <w:rPr>
          <w:spacing w:val="1"/>
        </w:rPr>
        <w:t xml:space="preserve"> </w:t>
      </w:r>
      <w:r>
        <w:t>первинних</w:t>
      </w:r>
      <w:r>
        <w:rPr>
          <w:spacing w:val="1"/>
        </w:rPr>
        <w:t xml:space="preserve"> </w:t>
      </w:r>
      <w:r>
        <w:t>рис)</w:t>
      </w:r>
      <w:r>
        <w:rPr>
          <w:spacing w:val="1"/>
        </w:rPr>
        <w:t xml:space="preserve"> </w:t>
      </w:r>
      <w:r>
        <w:t>особистості. Така їх властивість була виявлена за допомогою факторного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поверхневих</w:t>
      </w:r>
      <w:r>
        <w:rPr>
          <w:spacing w:val="1"/>
        </w:rPr>
        <w:t xml:space="preserve"> </w:t>
      </w:r>
      <w:r>
        <w:t>рис</w:t>
      </w:r>
      <w:r>
        <w:rPr>
          <w:spacing w:val="1"/>
        </w:rPr>
        <w:t xml:space="preserve"> </w:t>
      </w:r>
      <w:r>
        <w:t>особистості,</w:t>
      </w:r>
      <w:r>
        <w:rPr>
          <w:spacing w:val="71"/>
        </w:rPr>
        <w:t xml:space="preserve"> </w:t>
      </w:r>
      <w:r>
        <w:t>первинно</w:t>
      </w:r>
      <w:r>
        <w:rPr>
          <w:spacing w:val="1"/>
        </w:rPr>
        <w:t xml:space="preserve"> </w:t>
      </w:r>
      <w:r>
        <w:t>виділених</w:t>
      </w:r>
      <w:r>
        <w:rPr>
          <w:spacing w:val="1"/>
        </w:rPr>
        <w:t xml:space="preserve"> </w:t>
      </w:r>
      <w:proofErr w:type="spellStart"/>
      <w:r>
        <w:t>Кеттелом</w:t>
      </w:r>
      <w:proofErr w:type="spellEnd"/>
      <w:r>
        <w:t>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утворює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поверхневих</w:t>
      </w:r>
      <w:r>
        <w:rPr>
          <w:spacing w:val="1"/>
        </w:rPr>
        <w:t xml:space="preserve"> </w:t>
      </w:r>
      <w:r>
        <w:t>рис,</w:t>
      </w:r>
      <w:r>
        <w:rPr>
          <w:spacing w:val="1"/>
        </w:rPr>
        <w:t xml:space="preserve"> </w:t>
      </w:r>
      <w:r>
        <w:t>об'єднаних</w:t>
      </w:r>
      <w:r>
        <w:rPr>
          <w:spacing w:val="-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однієї центральної</w:t>
      </w:r>
      <w:r>
        <w:rPr>
          <w:spacing w:val="-1"/>
        </w:rPr>
        <w:t xml:space="preserve"> </w:t>
      </w:r>
      <w:r>
        <w:t>риси.</w:t>
      </w:r>
    </w:p>
    <w:p w:rsidR="00347968" w:rsidRDefault="00347968" w:rsidP="00347968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531"/>
        </w:tabs>
        <w:ind w:left="0" w:right="-1" w:firstLine="709"/>
        <w:jc w:val="both"/>
      </w:pPr>
      <w:r>
        <w:lastRenderedPageBreak/>
        <w:t>Визначення</w:t>
      </w:r>
      <w:r>
        <w:rPr>
          <w:spacing w:val="1"/>
        </w:rPr>
        <w:t xml:space="preserve"> </w:t>
      </w:r>
      <w:r>
        <w:t>переважного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 xml:space="preserve">за методикою </w:t>
      </w:r>
      <w:proofErr w:type="spellStart"/>
      <w:r>
        <w:t>Кеннета</w:t>
      </w:r>
      <w:proofErr w:type="spellEnd"/>
      <w:r>
        <w:rPr>
          <w:spacing w:val="2"/>
        </w:rPr>
        <w:t xml:space="preserve"> </w:t>
      </w:r>
      <w:r>
        <w:t>Томаса.</w:t>
      </w:r>
    </w:p>
    <w:p w:rsidR="00347968" w:rsidRDefault="00347968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r>
        <w:t>Методика</w:t>
      </w:r>
      <w:r>
        <w:rPr>
          <w:spacing w:val="1"/>
        </w:rPr>
        <w:t xml:space="preserve"> </w:t>
      </w:r>
      <w:r>
        <w:t>К.Томаса дає уявлення про схильність індивіда до певної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(співпраця,</w:t>
      </w:r>
      <w:r>
        <w:rPr>
          <w:spacing w:val="1"/>
        </w:rPr>
        <w:t xml:space="preserve"> </w:t>
      </w:r>
      <w:r>
        <w:t>компроміс,</w:t>
      </w:r>
      <w:r>
        <w:rPr>
          <w:spacing w:val="1"/>
        </w:rPr>
        <w:t xml:space="preserve"> </w:t>
      </w:r>
      <w:r>
        <w:t>конкуренція тощо). К. Томас виходив з того, що людям не слід уникати</w:t>
      </w:r>
      <w:r>
        <w:rPr>
          <w:spacing w:val="1"/>
        </w:rPr>
        <w:t xml:space="preserve"> </w:t>
      </w:r>
      <w:r>
        <w:t>конфліктів або розв'язувати їх будь-якою ціною, а потрібно вміти грамотно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управляти.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Ральфом</w:t>
      </w:r>
      <w:proofErr w:type="spellEnd"/>
      <w:r>
        <w:rPr>
          <w:spacing w:val="1"/>
        </w:rPr>
        <w:t xml:space="preserve"> </w:t>
      </w:r>
      <w:proofErr w:type="spellStart"/>
      <w:r>
        <w:t>Килманном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Ralph</w:t>
      </w:r>
      <w:proofErr w:type="spellEnd"/>
      <w:r>
        <w:rPr>
          <w:spacing w:val="1"/>
        </w:rPr>
        <w:t xml:space="preserve"> </w:t>
      </w:r>
      <w:proofErr w:type="spellStart"/>
      <w:r>
        <w:t>Kilmann</w:t>
      </w:r>
      <w:proofErr w:type="spellEnd"/>
      <w:r>
        <w:t>)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двомірну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вимір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поведінка</w:t>
      </w:r>
      <w:r>
        <w:rPr>
          <w:spacing w:val="15"/>
        </w:rPr>
        <w:t xml:space="preserve"> </w:t>
      </w:r>
      <w:r>
        <w:t>особистості,</w:t>
      </w:r>
      <w:r>
        <w:rPr>
          <w:spacing w:val="15"/>
        </w:rPr>
        <w:t xml:space="preserve"> </w:t>
      </w:r>
      <w:r>
        <w:t>засноване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увазі</w:t>
      </w:r>
      <w:r>
        <w:rPr>
          <w:spacing w:val="15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інтересів</w:t>
      </w:r>
      <w:r>
        <w:rPr>
          <w:spacing w:val="16"/>
        </w:rPr>
        <w:t xml:space="preserve"> </w:t>
      </w:r>
      <w:r>
        <w:t>інших</w:t>
      </w:r>
      <w:r>
        <w:rPr>
          <w:spacing w:val="17"/>
        </w:rPr>
        <w:t xml:space="preserve"> </w:t>
      </w:r>
      <w:r>
        <w:t>людей;</w:t>
      </w:r>
      <w:r>
        <w:rPr>
          <w:spacing w:val="15"/>
        </w:rPr>
        <w:t xml:space="preserve"> </w:t>
      </w:r>
      <w:r>
        <w:t>друге</w:t>
      </w:r>
      <w:r w:rsidR="002219D3">
        <w:t xml:space="preserve"> </w:t>
      </w:r>
      <w:r w:rsidRPr="002219D3">
        <w:t>поведінка, що передбачає ігнорування цілей оточуючих і захист власних</w:t>
      </w:r>
      <w:r w:rsidRPr="002219D3">
        <w:rPr>
          <w:spacing w:val="1"/>
        </w:rPr>
        <w:t xml:space="preserve"> </w:t>
      </w:r>
      <w:r w:rsidRPr="002219D3">
        <w:t>інтересів.</w:t>
      </w:r>
    </w:p>
    <w:p w:rsidR="002219D3" w:rsidRPr="002219D3" w:rsidRDefault="002219D3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</w:p>
    <w:p w:rsidR="00347968" w:rsidRDefault="00347968" w:rsidP="00347968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531"/>
        </w:tabs>
        <w:ind w:left="0" w:right="-1" w:firstLine="709"/>
        <w:jc w:val="both"/>
      </w:pPr>
      <w:r>
        <w:t>Визначення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proofErr w:type="spellStart"/>
      <w:r>
        <w:t>Мілтона</w:t>
      </w:r>
      <w:proofErr w:type="spellEnd"/>
      <w:r>
        <w:rPr>
          <w:spacing w:val="1"/>
        </w:rPr>
        <w:t xml:space="preserve"> </w:t>
      </w:r>
      <w:proofErr w:type="spellStart"/>
      <w:r>
        <w:t>Рокіча</w:t>
      </w:r>
      <w:proofErr w:type="spellEnd"/>
      <w:r>
        <w:t>.</w:t>
      </w:r>
    </w:p>
    <w:p w:rsidR="00347968" w:rsidRDefault="00347968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r>
        <w:t>Аналіз психологічних особливостей праці (функціональні психічні</w:t>
      </w:r>
      <w:r>
        <w:rPr>
          <w:spacing w:val="1"/>
        </w:rPr>
        <w:t xml:space="preserve"> </w:t>
      </w:r>
      <w:r>
        <w:t>стани; якість, надійність та безпека праці), психології лідерства, 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Рокіча</w:t>
      </w:r>
      <w:proofErr w:type="spellEnd"/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диспозицію</w:t>
      </w:r>
      <w:r>
        <w:rPr>
          <w:spacing w:val="1"/>
        </w:rPr>
        <w:t xml:space="preserve"> </w:t>
      </w:r>
      <w:r>
        <w:t>ціннісних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proofErr w:type="spellStart"/>
      <w:r>
        <w:t>ранжування</w:t>
      </w:r>
      <w:proofErr w:type="spellEnd"/>
      <w:r>
        <w:t>.</w:t>
      </w:r>
      <w:r>
        <w:rPr>
          <w:spacing w:val="-67"/>
        </w:rPr>
        <w:t xml:space="preserve"> </w:t>
      </w:r>
      <w:r>
        <w:t>Виділяються дві групи ціннісних орієнтацій: термінальні (цілі життя) та</w:t>
      </w:r>
      <w:r>
        <w:rPr>
          <w:spacing w:val="1"/>
        </w:rPr>
        <w:t xml:space="preserve"> </w:t>
      </w:r>
      <w:r>
        <w:t>інструментальні</w:t>
      </w:r>
      <w:r>
        <w:rPr>
          <w:spacing w:val="11"/>
        </w:rPr>
        <w:t xml:space="preserve"> </w:t>
      </w:r>
      <w:r>
        <w:t>(способи</w:t>
      </w:r>
      <w:r>
        <w:rPr>
          <w:spacing w:val="11"/>
        </w:rPr>
        <w:t xml:space="preserve"> </w:t>
      </w:r>
      <w:r>
        <w:t>поведінки,</w:t>
      </w:r>
      <w:r>
        <w:rPr>
          <w:spacing w:val="9"/>
        </w:rPr>
        <w:t xml:space="preserve"> </w:t>
      </w:r>
      <w:r>
        <w:t>що</w:t>
      </w:r>
      <w:r>
        <w:rPr>
          <w:spacing w:val="10"/>
        </w:rPr>
        <w:t xml:space="preserve"> </w:t>
      </w:r>
      <w:r>
        <w:t>розглядаються</w:t>
      </w:r>
      <w:r>
        <w:rPr>
          <w:spacing w:val="10"/>
        </w:rPr>
        <w:t xml:space="preserve"> </w:t>
      </w:r>
      <w:r>
        <w:t>людиною</w:t>
      </w:r>
      <w:r>
        <w:rPr>
          <w:spacing w:val="9"/>
        </w:rPr>
        <w:t xml:space="preserve"> </w:t>
      </w:r>
      <w:r>
        <w:t>як</w:t>
      </w:r>
      <w:r>
        <w:rPr>
          <w:spacing w:val="9"/>
        </w:rPr>
        <w:t xml:space="preserve"> </w:t>
      </w:r>
      <w:r>
        <w:t>шлях,</w:t>
      </w:r>
      <w:r w:rsidR="002219D3">
        <w:t xml:space="preserve"> </w:t>
      </w:r>
      <w:r>
        <w:t>засіб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життя).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робочого колективу враховуються під час розробки системи їх мотивації</w:t>
      </w:r>
      <w:r>
        <w:rPr>
          <w:spacing w:val="1"/>
        </w:rPr>
        <w:t xml:space="preserve"> </w:t>
      </w:r>
      <w:r>
        <w:t>(уточнюються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спрямування,</w:t>
      </w:r>
      <w:r>
        <w:rPr>
          <w:spacing w:val="1"/>
        </w:rPr>
        <w:t xml:space="preserve"> </w:t>
      </w:r>
      <w:r>
        <w:t>точніше</w:t>
      </w:r>
      <w:r>
        <w:rPr>
          <w:spacing w:val="1"/>
        </w:rPr>
        <w:t xml:space="preserve"> </w:t>
      </w:r>
      <w:r>
        <w:t>прогнозується</w:t>
      </w:r>
      <w:r>
        <w:rPr>
          <w:spacing w:val="-1"/>
        </w:rPr>
        <w:t xml:space="preserve"> </w:t>
      </w:r>
      <w:r>
        <w:t>поведінка).</w:t>
      </w:r>
    </w:p>
    <w:p w:rsidR="002219D3" w:rsidRDefault="002219D3" w:rsidP="002219D3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bookmarkStart w:id="0" w:name="_GoBack"/>
      <w:bookmarkEnd w:id="0"/>
    </w:p>
    <w:p w:rsidR="00347968" w:rsidRDefault="00347968" w:rsidP="00347968">
      <w:pPr>
        <w:pStyle w:val="1"/>
        <w:numPr>
          <w:ilvl w:val="0"/>
          <w:numId w:val="2"/>
        </w:numPr>
        <w:tabs>
          <w:tab w:val="left" w:pos="851"/>
          <w:tab w:val="left" w:pos="1134"/>
          <w:tab w:val="left" w:pos="1531"/>
        </w:tabs>
        <w:spacing w:before="3"/>
        <w:ind w:left="0" w:right="-1" w:firstLine="709"/>
        <w:jc w:val="both"/>
      </w:pPr>
      <w:r>
        <w:t>Визначення соціально-психологічного клімату в колективі за</w:t>
      </w:r>
      <w:r>
        <w:rPr>
          <w:spacing w:val="1"/>
        </w:rPr>
        <w:t xml:space="preserve"> </w:t>
      </w:r>
      <w:proofErr w:type="spellStart"/>
      <w:r>
        <w:t>Фредом</w:t>
      </w:r>
      <w:proofErr w:type="spellEnd"/>
      <w:r>
        <w:rPr>
          <w:spacing w:val="1"/>
        </w:rPr>
        <w:t xml:space="preserve"> </w:t>
      </w:r>
      <w:proofErr w:type="spellStart"/>
      <w:r>
        <w:t>Фідлером</w:t>
      </w:r>
      <w:proofErr w:type="spellEnd"/>
      <w:r>
        <w:t>.</w:t>
      </w:r>
    </w:p>
    <w:p w:rsidR="00347968" w:rsidRDefault="00347968" w:rsidP="00347968">
      <w:pPr>
        <w:pStyle w:val="a3"/>
        <w:tabs>
          <w:tab w:val="left" w:pos="851"/>
          <w:tab w:val="left" w:pos="1134"/>
        </w:tabs>
        <w:ind w:left="0" w:right="-1" w:firstLine="709"/>
        <w:jc w:val="both"/>
      </w:pPr>
      <w:r>
        <w:t>Дослідження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робочому</w:t>
      </w:r>
      <w:r>
        <w:rPr>
          <w:spacing w:val="-67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експрес-діагностики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біполярної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proofErr w:type="spellStart"/>
      <w:r>
        <w:t>Фідлера</w:t>
      </w:r>
      <w:proofErr w:type="spellEnd"/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семантичного</w:t>
      </w:r>
      <w:r>
        <w:rPr>
          <w:spacing w:val="1"/>
        </w:rPr>
        <w:t xml:space="preserve"> </w:t>
      </w:r>
      <w:r>
        <w:t>диференціалу).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proofErr w:type="spellStart"/>
      <w:r>
        <w:t>Фідлера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-67"/>
        </w:rPr>
        <w:t xml:space="preserve"> </w:t>
      </w:r>
      <w:r>
        <w:t>надійності,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колективі</w:t>
      </w:r>
      <w:r>
        <w:rPr>
          <w:spacing w:val="1"/>
        </w:rPr>
        <w:t xml:space="preserve"> </w:t>
      </w:r>
      <w:r>
        <w:t>визначається на основі середньоарифметичних показників індивідуальних</w:t>
      </w:r>
      <w:r>
        <w:rPr>
          <w:spacing w:val="1"/>
        </w:rPr>
        <w:t xml:space="preserve"> </w:t>
      </w:r>
      <w:r>
        <w:t>профілів</w:t>
      </w:r>
      <w:r>
        <w:rPr>
          <w:spacing w:val="1"/>
        </w:rPr>
        <w:t xml:space="preserve"> </w:t>
      </w:r>
      <w:r>
        <w:t>(суджень).</w:t>
      </w:r>
      <w:r>
        <w:rPr>
          <w:spacing w:val="1"/>
        </w:rPr>
        <w:t xml:space="preserve"> </w:t>
      </w:r>
      <w:r>
        <w:t>Результативні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Ф.</w:t>
      </w:r>
      <w:proofErr w:type="spellStart"/>
      <w:r>
        <w:t>Фідлером</w:t>
      </w:r>
      <w:proofErr w:type="spellEnd"/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реальний</w:t>
      </w:r>
      <w:r>
        <w:rPr>
          <w:spacing w:val="1"/>
        </w:rPr>
        <w:t xml:space="preserve"> </w:t>
      </w:r>
      <w:r>
        <w:t>психологічний стан в колективі, а й дозволяють</w:t>
      </w:r>
      <w:r>
        <w:rPr>
          <w:spacing w:val="1"/>
        </w:rPr>
        <w:t xml:space="preserve"> </w:t>
      </w:r>
      <w:r>
        <w:t>виявити резерви щодо</w:t>
      </w:r>
      <w:r>
        <w:rPr>
          <w:spacing w:val="1"/>
        </w:rPr>
        <w:t xml:space="preserve"> </w:t>
      </w:r>
      <w:r>
        <w:t>підвищення</w:t>
      </w:r>
      <w:r>
        <w:rPr>
          <w:spacing w:val="-3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співробітництва,</w:t>
      </w:r>
      <w:r>
        <w:rPr>
          <w:spacing w:val="-3"/>
        </w:rPr>
        <w:t xml:space="preserve"> </w:t>
      </w:r>
      <w:proofErr w:type="spellStart"/>
      <w:r>
        <w:t>взаємопідтримки</w:t>
      </w:r>
      <w:proofErr w:type="spellEnd"/>
      <w:r>
        <w:rPr>
          <w:spacing w:val="1"/>
        </w:rPr>
        <w:t xml:space="preserve"> </w:t>
      </w:r>
      <w:r>
        <w:t>один одного</w:t>
      </w:r>
      <w:r>
        <w:rPr>
          <w:spacing w:val="-1"/>
        </w:rPr>
        <w:t xml:space="preserve"> </w:t>
      </w:r>
      <w:r>
        <w:t>тощо.</w:t>
      </w:r>
    </w:p>
    <w:p w:rsidR="00347968" w:rsidRDefault="00347968" w:rsidP="00347968">
      <w:pPr>
        <w:pStyle w:val="a3"/>
        <w:tabs>
          <w:tab w:val="left" w:pos="851"/>
          <w:tab w:val="left" w:pos="1134"/>
        </w:tabs>
        <w:ind w:left="0" w:right="-1" w:firstLine="709"/>
      </w:pPr>
    </w:p>
    <w:p w:rsidR="000178B1" w:rsidRDefault="000178B1" w:rsidP="00347968">
      <w:pPr>
        <w:tabs>
          <w:tab w:val="left" w:pos="851"/>
          <w:tab w:val="left" w:pos="1134"/>
        </w:tabs>
        <w:ind w:right="-1" w:firstLine="709"/>
      </w:pPr>
    </w:p>
    <w:sectPr w:rsidR="000178B1" w:rsidSect="003479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DD4"/>
    <w:multiLevelType w:val="hybridMultilevel"/>
    <w:tmpl w:val="7C568FBA"/>
    <w:lvl w:ilvl="0" w:tplc="546E71E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208AB72A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D56DD24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29BEE456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47305C90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8A8473D6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363E3D86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A1AE27A6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80C0B652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">
    <w:nsid w:val="7E6D6EC9"/>
    <w:multiLevelType w:val="hybridMultilevel"/>
    <w:tmpl w:val="E4507926"/>
    <w:lvl w:ilvl="0" w:tplc="22BCE456">
      <w:numFmt w:val="bullet"/>
      <w:lvlText w:val="-"/>
      <w:lvlJc w:val="left"/>
      <w:pPr>
        <w:ind w:left="538" w:hanging="1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B7675EA">
      <w:numFmt w:val="bullet"/>
      <w:lvlText w:val="-"/>
      <w:lvlJc w:val="left"/>
      <w:pPr>
        <w:ind w:left="1246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F7D8C97E">
      <w:numFmt w:val="bullet"/>
      <w:lvlText w:val="•"/>
      <w:lvlJc w:val="left"/>
      <w:pPr>
        <w:ind w:left="2231" w:hanging="349"/>
      </w:pPr>
      <w:rPr>
        <w:rFonts w:hint="default"/>
        <w:lang w:val="uk-UA" w:eastAsia="en-US" w:bidi="ar-SA"/>
      </w:rPr>
    </w:lvl>
    <w:lvl w:ilvl="3" w:tplc="76261078">
      <w:numFmt w:val="bullet"/>
      <w:lvlText w:val="•"/>
      <w:lvlJc w:val="left"/>
      <w:pPr>
        <w:ind w:left="3222" w:hanging="349"/>
      </w:pPr>
      <w:rPr>
        <w:rFonts w:hint="default"/>
        <w:lang w:val="uk-UA" w:eastAsia="en-US" w:bidi="ar-SA"/>
      </w:rPr>
    </w:lvl>
    <w:lvl w:ilvl="4" w:tplc="3A3C848C">
      <w:numFmt w:val="bullet"/>
      <w:lvlText w:val="•"/>
      <w:lvlJc w:val="left"/>
      <w:pPr>
        <w:ind w:left="4213" w:hanging="349"/>
      </w:pPr>
      <w:rPr>
        <w:rFonts w:hint="default"/>
        <w:lang w:val="uk-UA" w:eastAsia="en-US" w:bidi="ar-SA"/>
      </w:rPr>
    </w:lvl>
    <w:lvl w:ilvl="5" w:tplc="58C6189E">
      <w:numFmt w:val="bullet"/>
      <w:lvlText w:val="•"/>
      <w:lvlJc w:val="left"/>
      <w:pPr>
        <w:ind w:left="5204" w:hanging="349"/>
      </w:pPr>
      <w:rPr>
        <w:rFonts w:hint="default"/>
        <w:lang w:val="uk-UA" w:eastAsia="en-US" w:bidi="ar-SA"/>
      </w:rPr>
    </w:lvl>
    <w:lvl w:ilvl="6" w:tplc="CDAA9516">
      <w:numFmt w:val="bullet"/>
      <w:lvlText w:val="•"/>
      <w:lvlJc w:val="left"/>
      <w:pPr>
        <w:ind w:left="6195" w:hanging="349"/>
      </w:pPr>
      <w:rPr>
        <w:rFonts w:hint="default"/>
        <w:lang w:val="uk-UA" w:eastAsia="en-US" w:bidi="ar-SA"/>
      </w:rPr>
    </w:lvl>
    <w:lvl w:ilvl="7" w:tplc="1AF2053A">
      <w:numFmt w:val="bullet"/>
      <w:lvlText w:val="•"/>
      <w:lvlJc w:val="left"/>
      <w:pPr>
        <w:ind w:left="7186" w:hanging="349"/>
      </w:pPr>
      <w:rPr>
        <w:rFonts w:hint="default"/>
        <w:lang w:val="uk-UA" w:eastAsia="en-US" w:bidi="ar-SA"/>
      </w:rPr>
    </w:lvl>
    <w:lvl w:ilvl="8" w:tplc="CF4C4DA4">
      <w:numFmt w:val="bullet"/>
      <w:lvlText w:val="•"/>
      <w:lvlJc w:val="left"/>
      <w:pPr>
        <w:ind w:left="8177" w:hanging="34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68"/>
    <w:rsid w:val="000178B1"/>
    <w:rsid w:val="002219D3"/>
    <w:rsid w:val="0034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47968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796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47968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796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47968"/>
    <w:pPr>
      <w:ind w:left="538"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79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47968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796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47968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796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47968"/>
    <w:pPr>
      <w:ind w:left="53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Визначення типу темпераменту за методикою Ганса Айзенка.</vt:lpstr>
      <vt:lpstr>Визначення акцентуалізацій характеру за Реймондом Кеттелом.</vt:lpstr>
      <vt:lpstr>Визначення переважного способу поведінки в конфліктних ситуаціях за методикою Ке</vt:lpstr>
      <vt:lpstr>Визначення ціннісних орієнтацій за методикою Мілтона Рокіча.</vt:lpstr>
      <vt:lpstr>Визначення соціально-психологічного клімату в колективі за Фредом Фідлером.</vt:lpstr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2021-08-26T18:44:00Z</dcterms:created>
  <dcterms:modified xsi:type="dcterms:W3CDTF">2021-08-26T18:48:00Z</dcterms:modified>
</cp:coreProperties>
</file>