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C2" w:rsidRPr="003224EB" w:rsidRDefault="00A11CC2" w:rsidP="00A11CC2">
      <w:pPr>
        <w:pStyle w:val="a3"/>
        <w:spacing w:before="0" w:beforeAutospacing="0" w:after="0" w:afterAutospacing="0" w:line="360" w:lineRule="auto"/>
        <w:jc w:val="center"/>
        <w:rPr>
          <w:b/>
          <w:color w:val="000000"/>
          <w:sz w:val="28"/>
          <w:szCs w:val="28"/>
          <w:lang w:val="uk-UA"/>
        </w:rPr>
      </w:pPr>
      <w:bookmarkStart w:id="0" w:name="_GoBack"/>
      <w:r w:rsidRPr="003224EB">
        <w:rPr>
          <w:b/>
          <w:color w:val="000000"/>
          <w:sz w:val="28"/>
          <w:szCs w:val="28"/>
          <w:lang w:val="uk-UA"/>
        </w:rPr>
        <w:t>Методи збирання твердих побутових відходів</w:t>
      </w:r>
      <w:bookmarkEnd w:id="0"/>
      <w:r w:rsidRPr="003224EB">
        <w:rPr>
          <w:b/>
          <w:color w:val="000000"/>
          <w:sz w:val="28"/>
          <w:szCs w:val="28"/>
          <w:lang w:val="uk-UA"/>
        </w:rPr>
        <w:t>.</w:t>
      </w:r>
    </w:p>
    <w:p w:rsidR="00A11CC2" w:rsidRDefault="00A11CC2" w:rsidP="00A11CC2">
      <w:pPr>
        <w:pStyle w:val="a3"/>
        <w:spacing w:before="0" w:beforeAutospacing="0" w:after="0" w:afterAutospacing="0" w:line="360" w:lineRule="auto"/>
        <w:ind w:firstLine="851"/>
        <w:jc w:val="both"/>
        <w:rPr>
          <w:color w:val="000000"/>
          <w:sz w:val="28"/>
          <w:szCs w:val="28"/>
          <w:lang w:val="uk-UA"/>
        </w:rPr>
      </w:pPr>
      <w:r w:rsidRPr="009A15A6">
        <w:rPr>
          <w:color w:val="000000"/>
          <w:sz w:val="28"/>
          <w:szCs w:val="28"/>
          <w:lang w:val="uk-UA"/>
        </w:rPr>
        <w:t xml:space="preserve">У місті </w:t>
      </w:r>
      <w:r>
        <w:rPr>
          <w:color w:val="000000"/>
          <w:sz w:val="28"/>
          <w:szCs w:val="28"/>
          <w:lang w:val="uk-UA"/>
        </w:rPr>
        <w:t>Харків</w:t>
      </w:r>
      <w:r w:rsidRPr="009A15A6">
        <w:rPr>
          <w:color w:val="000000"/>
          <w:sz w:val="28"/>
          <w:szCs w:val="28"/>
          <w:lang w:val="uk-UA"/>
        </w:rPr>
        <w:t xml:space="preserve"> збирання твердих побутових відходів буде проводитися контейнерним та </w:t>
      </w:r>
      <w:proofErr w:type="spellStart"/>
      <w:r w:rsidRPr="009A15A6">
        <w:rPr>
          <w:color w:val="000000"/>
          <w:sz w:val="28"/>
          <w:szCs w:val="28"/>
          <w:lang w:val="uk-UA"/>
        </w:rPr>
        <w:t>безконтейнерним</w:t>
      </w:r>
      <w:proofErr w:type="spellEnd"/>
      <w:r w:rsidRPr="009A15A6">
        <w:rPr>
          <w:color w:val="000000"/>
          <w:sz w:val="28"/>
          <w:szCs w:val="28"/>
          <w:lang w:val="uk-UA"/>
        </w:rPr>
        <w:t xml:space="preserve"> методами. </w:t>
      </w:r>
    </w:p>
    <w:p w:rsidR="00A11CC2" w:rsidRDefault="00A11CC2" w:rsidP="00A11CC2">
      <w:pPr>
        <w:pStyle w:val="a3"/>
        <w:spacing w:before="0" w:beforeAutospacing="0" w:after="0" w:afterAutospacing="0" w:line="360" w:lineRule="auto"/>
        <w:ind w:firstLine="851"/>
        <w:jc w:val="both"/>
        <w:rPr>
          <w:color w:val="000000"/>
          <w:sz w:val="28"/>
          <w:szCs w:val="28"/>
          <w:lang w:val="uk-UA"/>
        </w:rPr>
      </w:pPr>
      <w:proofErr w:type="spellStart"/>
      <w:r w:rsidRPr="009A15A6">
        <w:rPr>
          <w:color w:val="000000"/>
          <w:sz w:val="28"/>
          <w:szCs w:val="28"/>
          <w:lang w:val="uk-UA"/>
        </w:rPr>
        <w:t>Безконтейнерний</w:t>
      </w:r>
      <w:proofErr w:type="spellEnd"/>
      <w:r w:rsidRPr="009A15A6">
        <w:rPr>
          <w:color w:val="000000"/>
          <w:sz w:val="28"/>
          <w:szCs w:val="28"/>
          <w:lang w:val="uk-UA"/>
        </w:rPr>
        <w:t xml:space="preserve"> метод слід застосовувати на тих територіях міста, де обмежена можливість проїзду сміттєвозів, їх маневрування. За вказаним методом збирання та завантаження ТПВ у сміттєвоз здійснюють безпосередньо мешканці будинків. </w:t>
      </w:r>
    </w:p>
    <w:p w:rsidR="00A11CC2" w:rsidRDefault="00A11CC2" w:rsidP="00A11CC2">
      <w:pPr>
        <w:pStyle w:val="a3"/>
        <w:spacing w:before="0" w:beforeAutospacing="0" w:after="0" w:afterAutospacing="0" w:line="360" w:lineRule="auto"/>
        <w:ind w:firstLine="851"/>
        <w:jc w:val="both"/>
        <w:rPr>
          <w:color w:val="000000"/>
          <w:sz w:val="28"/>
          <w:szCs w:val="28"/>
          <w:lang w:val="uk-UA"/>
        </w:rPr>
      </w:pPr>
      <w:r w:rsidRPr="009A15A6">
        <w:rPr>
          <w:color w:val="000000"/>
          <w:sz w:val="28"/>
          <w:szCs w:val="28"/>
          <w:lang w:val="uk-UA"/>
        </w:rPr>
        <w:t>Контейнерний метод застосовується у багатоповерховій житловій забудові. ТПВ слід збирати у контейнери, розміще</w:t>
      </w:r>
      <w:r>
        <w:rPr>
          <w:color w:val="000000"/>
          <w:sz w:val="28"/>
          <w:szCs w:val="28"/>
          <w:lang w:val="uk-UA"/>
        </w:rPr>
        <w:t>ні на контейнерних майданчиках.</w:t>
      </w:r>
    </w:p>
    <w:p w:rsidR="00A11CC2" w:rsidRDefault="00A11CC2" w:rsidP="00A11CC2">
      <w:pPr>
        <w:pStyle w:val="a3"/>
        <w:spacing w:before="0" w:beforeAutospacing="0" w:after="0" w:afterAutospacing="0" w:line="360" w:lineRule="auto"/>
        <w:ind w:firstLine="851"/>
        <w:jc w:val="both"/>
        <w:rPr>
          <w:color w:val="000000"/>
          <w:sz w:val="28"/>
          <w:szCs w:val="28"/>
          <w:lang w:val="uk-UA"/>
        </w:rPr>
      </w:pPr>
      <w:r w:rsidRPr="009A15A6">
        <w:rPr>
          <w:color w:val="000000"/>
          <w:sz w:val="28"/>
          <w:szCs w:val="28"/>
          <w:lang w:val="uk-UA"/>
        </w:rPr>
        <w:t>Зб</w:t>
      </w:r>
      <w:r>
        <w:rPr>
          <w:color w:val="000000"/>
          <w:sz w:val="28"/>
          <w:szCs w:val="28"/>
          <w:lang w:val="uk-UA"/>
        </w:rPr>
        <w:t xml:space="preserve">ирання ТПВ може виконуватись: </w:t>
      </w:r>
    </w:p>
    <w:p w:rsidR="00A11CC2" w:rsidRDefault="00A11CC2" w:rsidP="00A11CC2">
      <w:pPr>
        <w:pStyle w:val="a3"/>
        <w:numPr>
          <w:ilvl w:val="0"/>
          <w:numId w:val="1"/>
        </w:numPr>
        <w:spacing w:before="0" w:beforeAutospacing="0" w:after="0" w:afterAutospacing="0" w:line="360" w:lineRule="auto"/>
        <w:jc w:val="both"/>
        <w:rPr>
          <w:color w:val="000000"/>
          <w:sz w:val="28"/>
          <w:szCs w:val="28"/>
          <w:lang w:val="uk-UA"/>
        </w:rPr>
      </w:pPr>
      <w:r w:rsidRPr="009A15A6">
        <w:rPr>
          <w:color w:val="000000"/>
          <w:sz w:val="28"/>
          <w:szCs w:val="28"/>
          <w:lang w:val="uk-UA"/>
        </w:rPr>
        <w:t>за унітарною (валовою) системою – коли ТПВ збирають в один сміттєзбірник (контейнер</w:t>
      </w:r>
      <w:r>
        <w:rPr>
          <w:color w:val="000000"/>
          <w:sz w:val="28"/>
          <w:szCs w:val="28"/>
          <w:lang w:val="uk-UA"/>
        </w:rPr>
        <w:t xml:space="preserve">); </w:t>
      </w:r>
    </w:p>
    <w:p w:rsidR="00A11CC2" w:rsidRPr="00FF7527" w:rsidRDefault="00A11CC2" w:rsidP="00A11CC2">
      <w:pPr>
        <w:pStyle w:val="a3"/>
        <w:numPr>
          <w:ilvl w:val="0"/>
          <w:numId w:val="1"/>
        </w:numPr>
        <w:spacing w:before="0" w:beforeAutospacing="0" w:after="0" w:afterAutospacing="0" w:line="360" w:lineRule="auto"/>
        <w:jc w:val="both"/>
        <w:rPr>
          <w:color w:val="000000"/>
          <w:sz w:val="28"/>
          <w:szCs w:val="28"/>
          <w:lang w:val="uk-UA"/>
        </w:rPr>
      </w:pPr>
      <w:r w:rsidRPr="009A15A6">
        <w:rPr>
          <w:color w:val="000000"/>
          <w:sz w:val="28"/>
          <w:szCs w:val="28"/>
          <w:lang w:val="uk-UA"/>
        </w:rPr>
        <w:t xml:space="preserve">за роздільною – коли окремі компоненти ТПВ збирають в різні контейнери (в один </w:t>
      </w:r>
      <w:proofErr w:type="spellStart"/>
      <w:r w:rsidRPr="009A15A6">
        <w:rPr>
          <w:color w:val="000000"/>
          <w:sz w:val="28"/>
          <w:szCs w:val="28"/>
          <w:lang w:val="uk-UA"/>
        </w:rPr>
        <w:t>ресу</w:t>
      </w:r>
      <w:r w:rsidRPr="00FF7527">
        <w:rPr>
          <w:color w:val="000000"/>
          <w:sz w:val="28"/>
          <w:szCs w:val="28"/>
          <w:lang w:val="uk-UA"/>
        </w:rPr>
        <w:t>рсоцінні</w:t>
      </w:r>
      <w:proofErr w:type="spellEnd"/>
      <w:r w:rsidRPr="00FF7527">
        <w:rPr>
          <w:color w:val="000000"/>
          <w:sz w:val="28"/>
          <w:szCs w:val="28"/>
          <w:lang w:val="uk-UA"/>
        </w:rPr>
        <w:t xml:space="preserve"> компоненти – </w:t>
      </w:r>
      <w:proofErr w:type="spellStart"/>
      <w:r w:rsidRPr="00FF7527">
        <w:rPr>
          <w:color w:val="000000"/>
          <w:sz w:val="28"/>
          <w:szCs w:val="28"/>
          <w:lang w:val="uk-UA"/>
        </w:rPr>
        <w:t>вторсировина</w:t>
      </w:r>
      <w:proofErr w:type="spellEnd"/>
      <w:r w:rsidRPr="00FF7527">
        <w:rPr>
          <w:color w:val="000000"/>
          <w:sz w:val="28"/>
          <w:szCs w:val="28"/>
          <w:lang w:val="uk-UA"/>
        </w:rPr>
        <w:t>, в інший – органічні та інші відходи).</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При валовому збиранні сміття кількість незмінних сміттєзбі</w:t>
      </w:r>
      <w:r>
        <w:rPr>
          <w:rFonts w:ascii="Times New Roman" w:eastAsia="Times New Roman" w:hAnsi="Times New Roman" w:cs="Times New Roman"/>
          <w:sz w:val="28"/>
          <w:szCs w:val="28"/>
          <w:lang w:val="uk-UA" w:eastAsia="ru-RU"/>
        </w:rPr>
        <w:t>рників визначається за формулою</w:t>
      </w:r>
      <w:r w:rsidRPr="00FF7527">
        <w:rPr>
          <w:rFonts w:ascii="Times New Roman" w:eastAsia="Times New Roman" w:hAnsi="Times New Roman" w:cs="Times New Roman"/>
          <w:sz w:val="28"/>
          <w:szCs w:val="28"/>
          <w:lang w:val="uk-UA" w:eastAsia="ru-RU"/>
        </w:rPr>
        <w:t>:</w:t>
      </w:r>
    </w:p>
    <w:p w:rsidR="00A11CC2" w:rsidRPr="00FF7527" w:rsidRDefault="00A11CC2" w:rsidP="00A11CC2">
      <w:pPr>
        <w:spacing w:after="0" w:line="360" w:lineRule="auto"/>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Дс</m:t>
                  </m:r>
                </m:sub>
              </m:sSub>
              <m:r>
                <w:rPr>
                  <w:rFonts w:ascii="Cambria Math" w:eastAsia="Times New Roman" w:hAnsi="Cambria Math" w:cs="Times New Roman"/>
                  <w:sz w:val="28"/>
                  <w:szCs w:val="28"/>
                  <w:lang w:val="en-US" w:eastAsia="ru-RU"/>
                </w:rPr>
                <m:t>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val="en-US" w:eastAsia="ru-RU"/>
                    </w:rPr>
                    <m:t>3</m:t>
                  </m:r>
                </m:sub>
              </m:sSub>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val="en-US" w:eastAsia="ru-RU"/>
                    </w:rPr>
                    <m:t>2</m:t>
                  </m:r>
                </m:sub>
              </m:sSub>
            </m:num>
            <m:den>
              <m:r>
                <w:rPr>
                  <w:rFonts w:ascii="Cambria Math" w:eastAsia="Times New Roman" w:hAnsi="Cambria Math" w:cs="Times New Roman"/>
                  <w:sz w:val="28"/>
                  <w:szCs w:val="28"/>
                  <w:lang w:val="uk-UA" w:eastAsia="ru-RU"/>
                </w:rPr>
                <m:t>V</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K</m:t>
                  </m:r>
                </m:e>
                <m:sub>
                  <m:r>
                    <w:rPr>
                      <w:rFonts w:ascii="Cambria Math" w:eastAsia="Times New Roman" w:hAnsi="Cambria Math" w:cs="Times New Roman"/>
                      <w:sz w:val="28"/>
                      <w:szCs w:val="28"/>
                      <w:lang w:val="uk-UA" w:eastAsia="ru-RU"/>
                    </w:rPr>
                    <m:t>1</m:t>
                  </m:r>
                </m:sub>
              </m:sSub>
            </m:den>
          </m:f>
          <m:r>
            <w:rPr>
              <w:rFonts w:ascii="Cambria Math" w:eastAsia="Times New Roman" w:hAnsi="Cambria Math" w:cs="Times New Roman"/>
              <w:sz w:val="28"/>
              <w:szCs w:val="28"/>
              <w:lang w:val="uk-UA" w:eastAsia="ru-RU"/>
            </w:rPr>
            <m:t xml:space="preserve"> , шт</m:t>
          </m:r>
        </m:oMath>
      </m:oMathPara>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де</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 xml:space="preserve"> </m:t>
            </m:r>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m:t>
            </m:r>
          </m:sub>
        </m:sSub>
      </m:oMath>
      <w:r w:rsidRPr="00FF7527">
        <w:rPr>
          <w:rFonts w:ascii="Times New Roman" w:eastAsia="Times New Roman" w:hAnsi="Times New Roman" w:cs="Times New Roman"/>
          <w:sz w:val="28"/>
          <w:szCs w:val="28"/>
          <w:lang w:val="uk-UA" w:eastAsia="ru-RU"/>
        </w:rPr>
        <w:t>- необхідна кількість сміттєзбірників, шт.;</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val="uk-UA" w:eastAsia="ru-RU"/>
              </w:rPr>
              <m:t>Дс</m:t>
            </m:r>
          </m:sub>
        </m:sSub>
      </m:oMath>
      <w:r w:rsidRPr="00FF7527">
        <w:rPr>
          <w:rFonts w:ascii="Times New Roman" w:eastAsia="Times New Roman" w:hAnsi="Times New Roman" w:cs="Times New Roman"/>
          <w:sz w:val="28"/>
          <w:szCs w:val="28"/>
          <w:lang w:val="uk-UA" w:eastAsia="ru-RU"/>
        </w:rPr>
        <w:t>- середнєдобове накопичення  сміття у на</w:t>
      </w:r>
      <w:proofErr w:type="spellStart"/>
      <w:r>
        <w:rPr>
          <w:rFonts w:ascii="Times New Roman" w:eastAsia="Times New Roman" w:hAnsi="Times New Roman" w:cs="Times New Roman"/>
          <w:sz w:val="28"/>
          <w:szCs w:val="28"/>
          <w:lang w:val="uk-UA" w:eastAsia="ru-RU"/>
        </w:rPr>
        <w:t>селеному</w:t>
      </w:r>
      <w:proofErr w:type="spellEnd"/>
      <w:r>
        <w:rPr>
          <w:rFonts w:ascii="Times New Roman" w:eastAsia="Times New Roman" w:hAnsi="Times New Roman" w:cs="Times New Roman"/>
          <w:sz w:val="28"/>
          <w:szCs w:val="28"/>
          <w:lang w:val="uk-UA" w:eastAsia="ru-RU"/>
        </w:rPr>
        <w:t xml:space="preserve"> пункті, для якого проводиться</w:t>
      </w:r>
      <w:r w:rsidRPr="00FF7527">
        <w:rPr>
          <w:rFonts w:ascii="Times New Roman" w:eastAsia="Times New Roman" w:hAnsi="Times New Roman" w:cs="Times New Roman"/>
          <w:sz w:val="28"/>
          <w:szCs w:val="28"/>
          <w:lang w:val="uk-UA" w:eastAsia="ru-RU"/>
        </w:rPr>
        <w:t xml:space="preserve"> розрахунок (або його частині),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/добу;</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r>
          <w:rPr>
            <w:rFonts w:ascii="Cambria Math" w:eastAsia="Times New Roman" w:hAnsi="Cambria Math" w:cs="Times New Roman"/>
            <w:sz w:val="28"/>
            <w:szCs w:val="28"/>
            <w:lang w:val="en-US" w:eastAsia="ru-RU"/>
          </w:rPr>
          <m:t>t</m:t>
        </m:r>
      </m:oMath>
      <w:r w:rsidRPr="00FF7527">
        <w:rPr>
          <w:rFonts w:ascii="Times New Roman" w:eastAsia="Times New Roman" w:hAnsi="Times New Roman" w:cs="Times New Roman"/>
          <w:sz w:val="28"/>
          <w:szCs w:val="28"/>
          <w:lang w:val="uk-UA" w:eastAsia="ru-RU"/>
        </w:rPr>
        <w:t xml:space="preserve"> - періодичність вивезення ТПВ, діб;</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eastAsia="ru-RU"/>
              </w:rPr>
              <m:t>3</m:t>
            </m:r>
          </m:sub>
        </m:sSub>
        <m:r>
          <w:rPr>
            <w:rFonts w:ascii="Cambria Math" w:eastAsia="Times New Roman" w:hAnsi="Cambria Math" w:cs="Times New Roman"/>
            <w:sz w:val="28"/>
            <w:szCs w:val="28"/>
            <w:lang w:eastAsia="ru-RU"/>
          </w:rPr>
          <m:t xml:space="preserve"> </m:t>
        </m:r>
      </m:oMath>
      <w:r w:rsidRPr="00FF7527">
        <w:rPr>
          <w:rFonts w:ascii="Times New Roman" w:eastAsia="Times New Roman" w:hAnsi="Times New Roman" w:cs="Times New Roman"/>
          <w:sz w:val="28"/>
          <w:szCs w:val="28"/>
          <w:lang w:val="uk-UA" w:eastAsia="ru-RU"/>
        </w:rPr>
        <w:t>- коефіцієнт ремонтного резерву сміттєзбірників;</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r>
          <w:rPr>
            <w:rFonts w:ascii="Cambria Math" w:eastAsia="Times New Roman" w:hAnsi="Cambria Math" w:cs="Times New Roman"/>
            <w:sz w:val="28"/>
            <w:szCs w:val="28"/>
            <w:lang w:val="uk-UA" w:eastAsia="ru-RU"/>
          </w:rPr>
          <m:t>V</m:t>
        </m:r>
      </m:oMath>
      <w:r w:rsidRPr="00FF7527">
        <w:rPr>
          <w:rFonts w:ascii="Times New Roman" w:eastAsia="Times New Roman" w:hAnsi="Times New Roman" w:cs="Times New Roman"/>
          <w:sz w:val="28"/>
          <w:szCs w:val="28"/>
          <w:lang w:val="uk-UA" w:eastAsia="ru-RU"/>
        </w:rPr>
        <w:t xml:space="preserve"> - місткість одного сміттєзбірника,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K</m:t>
            </m:r>
          </m:e>
          <m:sub>
            <m:r>
              <w:rPr>
                <w:rFonts w:ascii="Cambria Math" w:eastAsia="Times New Roman" w:hAnsi="Cambria Math" w:cs="Times New Roman"/>
                <w:sz w:val="28"/>
                <w:szCs w:val="28"/>
                <w:lang w:val="uk-UA" w:eastAsia="ru-RU"/>
              </w:rPr>
              <m:t>1</m:t>
            </m:r>
          </m:sub>
        </m:sSub>
      </m:oMath>
      <w:r w:rsidRPr="00FF7527">
        <w:rPr>
          <w:rFonts w:ascii="Times New Roman" w:eastAsia="Times New Roman" w:hAnsi="Times New Roman" w:cs="Times New Roman"/>
          <w:sz w:val="28"/>
          <w:szCs w:val="28"/>
          <w:lang w:val="uk-UA" w:eastAsia="ru-RU"/>
        </w:rPr>
        <w:t>- добовий коефіцієнт заповнення сміттєзбірників;</w:t>
      </w:r>
    </w:p>
    <w:p w:rsidR="00A11CC2"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val="uk-UA" w:eastAsia="ru-RU"/>
              </w:rPr>
              <m:t>2</m:t>
            </m:r>
          </m:sub>
        </m:sSub>
        <m:r>
          <w:rPr>
            <w:rFonts w:ascii="Cambria Math" w:eastAsia="Times New Roman" w:hAnsi="Cambria Math" w:cs="Times New Roman"/>
            <w:sz w:val="28"/>
            <w:szCs w:val="28"/>
            <w:lang w:val="uk-UA" w:eastAsia="ru-RU"/>
          </w:rPr>
          <m:t xml:space="preserve"> </m:t>
        </m:r>
      </m:oMath>
      <w:r w:rsidRPr="00FF7527">
        <w:rPr>
          <w:rFonts w:ascii="Times New Roman" w:eastAsia="Times New Roman" w:hAnsi="Times New Roman" w:cs="Times New Roman"/>
          <w:sz w:val="28"/>
          <w:szCs w:val="28"/>
          <w:lang w:val="uk-UA" w:eastAsia="ru-RU"/>
        </w:rPr>
        <w:t>- коефіцієнт нерівномірності накопичення відходів.</w:t>
      </w:r>
    </w:p>
    <w:p w:rsidR="00A11CC2" w:rsidRPr="00983B9B" w:rsidRDefault="00A11CC2" w:rsidP="00A11CC2">
      <w:pPr>
        <w:spacing w:after="0" w:line="360" w:lineRule="auto"/>
        <w:jc w:val="center"/>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Q</m:t>
            </m:r>
          </m:e>
          <m:sub>
            <m:r>
              <w:rPr>
                <w:rFonts w:ascii="Cambria Math" w:eastAsia="Times New Roman" w:hAnsi="Cambria Math" w:cs="Times New Roman"/>
                <w:sz w:val="28"/>
                <w:szCs w:val="28"/>
                <w:lang w:eastAsia="ru-RU"/>
              </w:rPr>
              <m:t>Дс</m:t>
            </m:r>
          </m:sub>
        </m:sSub>
        <m:r>
          <w:rPr>
            <w:rFonts w:ascii="Cambria Math" w:eastAsia="Times New Roman" w:hAnsi="Cambria Math" w:cs="Times New Roman"/>
            <w:sz w:val="28"/>
            <w:szCs w:val="28"/>
            <w:lang w:val="uk-UA" w:eastAsia="ru-RU"/>
          </w:rPr>
          <m:t>=</m:t>
        </m:r>
        <m:r>
          <w:rPr>
            <w:rFonts w:ascii="Cambria Math" w:eastAsia="Times New Roman" w:hAnsi="Cambria Math" w:cs="Times New Roman"/>
            <w:sz w:val="28"/>
            <w:szCs w:val="28"/>
            <w:lang w:val="en-US" w:eastAsia="ru-RU"/>
          </w:rPr>
          <m:t>q</m:t>
        </m:r>
        <m:r>
          <w:rPr>
            <w:rFonts w:ascii="Cambria Math" w:eastAsia="Times New Roman" w:hAnsi="Cambria Math" w:cs="Times New Roman"/>
            <w:sz w:val="28"/>
            <w:szCs w:val="28"/>
            <w:lang w:eastAsia="ru-RU"/>
          </w:rPr>
          <m:t xml:space="preserve"> ∙ </m:t>
        </m:r>
        <m:r>
          <w:rPr>
            <w:rFonts w:ascii="Cambria Math" w:eastAsia="Times New Roman" w:hAnsi="Cambria Math" w:cs="Times New Roman"/>
            <w:sz w:val="28"/>
            <w:szCs w:val="28"/>
            <w:lang w:val="en-US" w:eastAsia="ru-RU"/>
          </w:rPr>
          <m:t>m</m:t>
        </m:r>
        <m:r>
          <w:rPr>
            <w:rFonts w:ascii="Cambria Math" w:eastAsia="Times New Roman" w:hAnsi="Cambria Math" w:cs="Times New Roman"/>
            <w:sz w:val="28"/>
            <w:szCs w:val="28"/>
            <w:lang w:eastAsia="ru-RU"/>
          </w:rPr>
          <m:t xml:space="preserve">, </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м</m:t>
            </m:r>
          </m:e>
          <m:sup>
            <m:r>
              <w:rPr>
                <w:rFonts w:ascii="Cambria Math" w:eastAsia="Times New Roman" w:hAnsi="Cambria Math" w:cs="Times New Roman"/>
                <w:sz w:val="28"/>
                <w:szCs w:val="28"/>
                <w:lang w:eastAsia="ru-RU"/>
              </w:rPr>
              <m:t>3</m:t>
            </m:r>
          </m:sup>
        </m:sSup>
      </m:oMath>
      <w:r>
        <w:rPr>
          <w:rFonts w:ascii="Times New Roman" w:eastAsia="Times New Roman" w:hAnsi="Times New Roman" w:cs="Times New Roman"/>
          <w:sz w:val="28"/>
          <w:szCs w:val="28"/>
          <w:lang w:eastAsia="ru-RU"/>
        </w:rPr>
        <w:t>/добу</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де </w:t>
      </w:r>
      <m:oMath>
        <m:r>
          <w:rPr>
            <w:rFonts w:ascii="Cambria Math" w:eastAsia="Times New Roman" w:hAnsi="Cambria Math" w:cs="Times New Roman"/>
            <w:sz w:val="28"/>
            <w:szCs w:val="28"/>
            <w:lang w:val="en-US" w:eastAsia="ru-RU"/>
          </w:rPr>
          <m:t>q</m:t>
        </m:r>
      </m:oMath>
      <w:r w:rsidRPr="00FF7527">
        <w:rPr>
          <w:rFonts w:ascii="Times New Roman" w:eastAsia="Times New Roman" w:hAnsi="Times New Roman" w:cs="Times New Roman"/>
          <w:sz w:val="28"/>
          <w:szCs w:val="28"/>
          <w:lang w:val="uk-UA" w:eastAsia="ru-RU"/>
        </w:rPr>
        <w:t xml:space="preserve"> - добова норма накопичення сміття на 1 мешканця,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w:t>
      </w:r>
      <w:proofErr w:type="spellStart"/>
      <w:r w:rsidRPr="00FF7527">
        <w:rPr>
          <w:rFonts w:ascii="Times New Roman" w:eastAsia="Times New Roman" w:hAnsi="Times New Roman" w:cs="Times New Roman"/>
          <w:sz w:val="28"/>
          <w:szCs w:val="28"/>
          <w:lang w:val="uk-UA" w:eastAsia="ru-RU"/>
        </w:rPr>
        <w:t>чол</w:t>
      </w:r>
      <w:proofErr w:type="spellEnd"/>
      <w:r w:rsidRPr="00FF7527">
        <w:rPr>
          <w:rFonts w:ascii="Times New Roman" w:eastAsia="Times New Roman" w:hAnsi="Times New Roman" w:cs="Times New Roman"/>
          <w:sz w:val="28"/>
          <w:szCs w:val="28"/>
          <w:lang w:val="uk-UA" w:eastAsia="ru-RU"/>
        </w:rPr>
        <w:t>..добу;</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m:oMath>
        <m:r>
          <w:rPr>
            <w:rFonts w:ascii="Cambria Math" w:eastAsia="Times New Roman" w:hAnsi="Cambria Math" w:cs="Times New Roman"/>
            <w:sz w:val="28"/>
            <w:szCs w:val="28"/>
            <w:lang w:val="en-US" w:eastAsia="ru-RU"/>
          </w:rPr>
          <m:t>m</m:t>
        </m:r>
      </m:oMath>
      <w:r w:rsidRPr="00FF7527">
        <w:rPr>
          <w:rFonts w:ascii="Times New Roman" w:eastAsia="Times New Roman" w:hAnsi="Times New Roman" w:cs="Times New Roman"/>
          <w:sz w:val="28"/>
          <w:szCs w:val="28"/>
          <w:lang w:val="uk-UA" w:eastAsia="ru-RU"/>
        </w:rPr>
        <w:t xml:space="preserve"> - чисельність населення, </w:t>
      </w:r>
      <w:proofErr w:type="spellStart"/>
      <w:r w:rsidRPr="00FF7527">
        <w:rPr>
          <w:rFonts w:ascii="Times New Roman" w:eastAsia="Times New Roman" w:hAnsi="Times New Roman" w:cs="Times New Roman"/>
          <w:sz w:val="28"/>
          <w:szCs w:val="28"/>
          <w:lang w:val="uk-UA" w:eastAsia="ru-RU"/>
        </w:rPr>
        <w:t>чол</w:t>
      </w:r>
      <w:proofErr w:type="spellEnd"/>
      <w:r w:rsidRPr="00FF7527">
        <w:rPr>
          <w:rFonts w:ascii="Times New Roman" w:eastAsia="Times New Roman" w:hAnsi="Times New Roman" w:cs="Times New Roman"/>
          <w:sz w:val="28"/>
          <w:szCs w:val="28"/>
          <w:lang w:val="uk-UA" w:eastAsia="ru-RU"/>
        </w:rPr>
        <w:t>.</w:t>
      </w:r>
    </w:p>
    <w:p w:rsidR="00A11CC2" w:rsidRPr="00FF7527"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Значення коефіцієнтів </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K</m:t>
            </m:r>
          </m:e>
          <m:sub>
            <m:r>
              <w:rPr>
                <w:rFonts w:ascii="Cambria Math" w:eastAsia="Times New Roman" w:hAnsi="Cambria Math" w:cs="Times New Roman"/>
                <w:sz w:val="28"/>
                <w:szCs w:val="28"/>
                <w:lang w:val="uk-UA" w:eastAsia="ru-RU"/>
              </w:rPr>
              <m:t>1</m:t>
            </m:r>
          </m:sub>
        </m:sSub>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К</m:t>
            </m:r>
          </m:e>
          <m:sub>
            <m:r>
              <w:rPr>
                <w:rFonts w:ascii="Cambria Math" w:eastAsia="Times New Roman" w:hAnsi="Cambria Math" w:cs="Times New Roman"/>
                <w:sz w:val="28"/>
                <w:szCs w:val="28"/>
                <w:lang w:val="uk-UA" w:eastAsia="ru-RU"/>
              </w:rPr>
              <m:t>2</m:t>
            </m:r>
          </m:sub>
        </m:sSub>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К</m:t>
            </m:r>
          </m:e>
          <m:sub>
            <m:r>
              <w:rPr>
                <w:rFonts w:ascii="Cambria Math" w:eastAsia="Times New Roman" w:hAnsi="Cambria Math" w:cs="Times New Roman"/>
                <w:sz w:val="28"/>
                <w:szCs w:val="28"/>
                <w:lang w:val="uk-UA" w:eastAsia="ru-RU"/>
              </w:rPr>
              <m:t>3</m:t>
            </m:r>
          </m:sub>
        </m:sSub>
      </m:oMath>
      <w:r w:rsidRPr="00FF7527">
        <w:rPr>
          <w:rFonts w:ascii="Times New Roman" w:eastAsia="Times New Roman" w:hAnsi="Times New Roman" w:cs="Times New Roman"/>
          <w:sz w:val="28"/>
          <w:szCs w:val="28"/>
          <w:lang w:val="uk-UA" w:eastAsia="ru-RU"/>
        </w:rPr>
        <w:t xml:space="preserve"> встановлюють експериментальним шляхом або вивченням статистичних матеріалів у кожному окремому випадку. При орієнтовних розрахунках для схеми санітарної очистки використані такі значення кое</w:t>
      </w:r>
      <w:proofErr w:type="spellStart"/>
      <w:r w:rsidRPr="00FF7527">
        <w:rPr>
          <w:rFonts w:ascii="Times New Roman" w:eastAsia="Times New Roman" w:hAnsi="Times New Roman" w:cs="Times New Roman"/>
          <w:sz w:val="28"/>
          <w:szCs w:val="28"/>
          <w:lang w:val="uk-UA" w:eastAsia="ru-RU"/>
        </w:rPr>
        <w:t>фіцієнтів</w:t>
      </w:r>
      <w:proofErr w:type="spellEnd"/>
      <w:r w:rsidRPr="00FF7527">
        <w:rPr>
          <w:rFonts w:ascii="Times New Roman" w:eastAsia="Times New Roman" w:hAnsi="Times New Roman" w:cs="Times New Roman"/>
          <w:sz w:val="28"/>
          <w:szCs w:val="28"/>
          <w:lang w:val="uk-UA" w:eastAsia="ru-RU"/>
        </w:rPr>
        <w:t>:</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val="uk-UA" w:eastAsia="ru-RU"/>
              </w:rPr>
              <m:t>1</m:t>
            </m:r>
          </m:sub>
        </m:sSub>
        <m:r>
          <w:rPr>
            <w:rFonts w:ascii="Cambria Math" w:eastAsia="Times New Roman" w:hAnsi="Cambria Math" w:cs="Times New Roman"/>
            <w:sz w:val="28"/>
            <w:szCs w:val="28"/>
            <w:lang w:val="uk-UA" w:eastAsia="ru-RU"/>
          </w:rPr>
          <m:t>=0</m:t>
        </m:r>
        <m:r>
          <w:rPr>
            <w:rFonts w:ascii="Cambria Math" w:eastAsia="Times New Roman" w:hAnsi="Cambria Math" w:cs="Times New Roman"/>
            <w:sz w:val="28"/>
            <w:szCs w:val="28"/>
            <w:lang w:eastAsia="ru-RU"/>
          </w:rPr>
          <m:t xml:space="preserve">,9; </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 xml:space="preserve">=1,31; </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K</m:t>
            </m:r>
          </m:e>
          <m:sub>
            <m:r>
              <w:rPr>
                <w:rFonts w:ascii="Cambria Math" w:eastAsia="Times New Roman" w:hAnsi="Cambria Math" w:cs="Times New Roman"/>
                <w:sz w:val="28"/>
                <w:szCs w:val="28"/>
                <w:lang w:eastAsia="ru-RU"/>
              </w:rPr>
              <m:t>3</m:t>
            </m:r>
          </m:sub>
        </m:sSub>
        <m:r>
          <w:rPr>
            <w:rFonts w:ascii="Cambria Math" w:eastAsia="Times New Roman" w:hAnsi="Cambria Math" w:cs="Times New Roman"/>
            <w:sz w:val="28"/>
            <w:szCs w:val="28"/>
            <w:lang w:eastAsia="ru-RU"/>
          </w:rPr>
          <m:t>=1,05.</m:t>
        </m:r>
      </m:oMath>
      <w:r w:rsidRPr="00FF7527">
        <w:rPr>
          <w:rFonts w:ascii="Times New Roman" w:eastAsia="Times New Roman" w:hAnsi="Times New Roman" w:cs="Times New Roman"/>
          <w:sz w:val="28"/>
          <w:szCs w:val="28"/>
          <w:lang w:val="uk-UA" w:eastAsia="ru-RU"/>
        </w:rPr>
        <w:t xml:space="preserve"> </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Загальна норма накопичення ТПВ на одного мешканця м. Харк</w:t>
      </w:r>
      <w:r>
        <w:rPr>
          <w:rFonts w:ascii="Times New Roman" w:eastAsia="Times New Roman" w:hAnsi="Times New Roman" w:cs="Times New Roman"/>
          <w:sz w:val="28"/>
          <w:szCs w:val="28"/>
          <w:lang w:val="uk-UA" w:eastAsia="ru-RU"/>
        </w:rPr>
        <w:t>ова</w:t>
      </w:r>
      <w:r w:rsidRPr="00FF7527">
        <w:rPr>
          <w:rFonts w:ascii="Times New Roman" w:eastAsia="Times New Roman" w:hAnsi="Times New Roman" w:cs="Times New Roman"/>
          <w:sz w:val="28"/>
          <w:szCs w:val="28"/>
          <w:lang w:val="uk-UA" w:eastAsia="ru-RU"/>
        </w:rPr>
        <w:t xml:space="preserve"> згідно з проведеними натурними замірами та одержаними статистичними даними складає 3,16 л/</w:t>
      </w:r>
      <w:proofErr w:type="spellStart"/>
      <w:r w:rsidRPr="00FF7527">
        <w:rPr>
          <w:rFonts w:ascii="Times New Roman" w:eastAsia="Times New Roman" w:hAnsi="Times New Roman" w:cs="Times New Roman"/>
          <w:sz w:val="28"/>
          <w:szCs w:val="28"/>
          <w:lang w:val="uk-UA" w:eastAsia="ru-RU"/>
        </w:rPr>
        <w:t>чол.на</w:t>
      </w:r>
      <w:proofErr w:type="spellEnd"/>
      <w:r w:rsidRPr="00FF7527">
        <w:rPr>
          <w:rFonts w:ascii="Times New Roman" w:eastAsia="Times New Roman" w:hAnsi="Times New Roman" w:cs="Times New Roman"/>
          <w:sz w:val="28"/>
          <w:szCs w:val="28"/>
          <w:lang w:val="uk-UA" w:eastAsia="ru-RU"/>
        </w:rPr>
        <w:t xml:space="preserve"> добу. Середнє добове накопичення твердих побутових відходів, що підлягають вивезенню з міста:</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val="uk-UA" w:eastAsia="ru-RU"/>
                </w:rPr>
                <m:t>Дс</m:t>
              </m:r>
            </m:sub>
          </m:sSub>
          <m:r>
            <w:rPr>
              <w:rFonts w:ascii="Cambria Math" w:eastAsia="Times New Roman" w:hAnsi="Cambria Math" w:cs="Times New Roman"/>
              <w:sz w:val="28"/>
              <w:szCs w:val="28"/>
              <w:lang w:val="uk-UA" w:eastAsia="ru-RU"/>
            </w:rPr>
            <m:t xml:space="preserve">=0,00316 ∙1470000=4658 </m:t>
          </m:r>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м</m:t>
              </m:r>
            </m:e>
            <m:sup>
              <m:r>
                <w:rPr>
                  <w:rFonts w:ascii="Cambria Math" w:eastAsia="Times New Roman" w:hAnsi="Cambria Math" w:cs="Times New Roman"/>
                  <w:sz w:val="28"/>
                  <w:szCs w:val="28"/>
                  <w:lang w:val="uk-UA" w:eastAsia="ru-RU"/>
                </w:rPr>
                <m:t>3</m:t>
              </m:r>
            </m:sup>
          </m:sSup>
          <m:r>
            <w:rPr>
              <w:rFonts w:ascii="Cambria Math" w:eastAsia="Times New Roman" w:hAnsi="Cambria Math" w:cs="Times New Roman"/>
              <w:sz w:val="28"/>
              <w:szCs w:val="28"/>
              <w:lang w:val="uk-UA" w:eastAsia="ru-RU"/>
            </w:rPr>
            <m:t>/добу</m:t>
          </m:r>
        </m:oMath>
      </m:oMathPara>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Кількість незмінних контейнерів місткістю 0,75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xml:space="preserve">, необхідних для накопичення такої маси ТПВ при </w:t>
      </w:r>
      <w:r w:rsidRPr="00FF7527">
        <w:rPr>
          <w:rFonts w:ascii="Times New Roman" w:eastAsia="Times New Roman" w:hAnsi="Times New Roman" w:cs="Times New Roman"/>
          <w:i/>
          <w:sz w:val="28"/>
          <w:szCs w:val="28"/>
          <w:u w:val="single"/>
          <w:lang w:val="uk-UA" w:eastAsia="ru-RU"/>
        </w:rPr>
        <w:t>валовому зборі</w:t>
      </w:r>
      <w:r w:rsidRPr="00FF7527">
        <w:rPr>
          <w:rFonts w:ascii="Times New Roman" w:eastAsia="Times New Roman" w:hAnsi="Times New Roman" w:cs="Times New Roman"/>
          <w:sz w:val="28"/>
          <w:szCs w:val="28"/>
          <w:lang w:val="uk-UA" w:eastAsia="ru-RU"/>
        </w:rPr>
        <w:t>:</w:t>
      </w:r>
    </w:p>
    <w:p w:rsidR="00A11CC2" w:rsidRPr="00FF7527" w:rsidRDefault="00A11CC2" w:rsidP="00A11CC2">
      <w:pPr>
        <w:spacing w:after="0" w:line="360" w:lineRule="auto"/>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4658 ∙1 ∙1,05 ∙1,31</m:t>
              </m:r>
            </m:num>
            <m:den>
              <m:r>
                <w:rPr>
                  <w:rFonts w:ascii="Cambria Math" w:eastAsia="Times New Roman" w:hAnsi="Cambria Math" w:cs="Times New Roman"/>
                  <w:sz w:val="28"/>
                  <w:szCs w:val="28"/>
                  <w:lang w:val="uk-UA" w:eastAsia="ru-RU"/>
                </w:rPr>
                <m:t>0,75 ∙0,9</m:t>
              </m:r>
            </m:den>
          </m:f>
          <m:r>
            <w:rPr>
              <w:rFonts w:ascii="Cambria Math" w:eastAsia="Times New Roman" w:hAnsi="Cambria Math" w:cs="Times New Roman"/>
              <w:sz w:val="28"/>
              <w:szCs w:val="28"/>
              <w:lang w:val="uk-UA" w:eastAsia="ru-RU"/>
            </w:rPr>
            <m:t>=9592≈9500шт</m:t>
          </m:r>
        </m:oMath>
      </m:oMathPara>
    </w:p>
    <w:p w:rsidR="00A11CC2" w:rsidRDefault="00A11CC2" w:rsidP="00A11CC2">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en-US"/>
        </w:rPr>
        <w:drawing>
          <wp:inline distT="0" distB="0" distL="0" distR="0" wp14:anchorId="36CF85CF" wp14:editId="524D2DF1">
            <wp:extent cx="1285555" cy="13198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947017.9isb5bmz4v.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0980" cy="1335731"/>
                    </a:xfrm>
                    <a:prstGeom prst="rect">
                      <a:avLst/>
                    </a:prstGeom>
                  </pic:spPr>
                </pic:pic>
              </a:graphicData>
            </a:graphic>
          </wp:inline>
        </w:drawing>
      </w:r>
    </w:p>
    <w:p w:rsidR="00A11CC2" w:rsidRPr="00110B6B" w:rsidRDefault="00A11CC2" w:rsidP="00A11CC2">
      <w:pPr>
        <w:spacing w:after="0" w:line="360" w:lineRule="auto"/>
        <w:jc w:val="center"/>
        <w:rPr>
          <w:rFonts w:ascii="Times New Roman" w:eastAsia="Times New Roman" w:hAnsi="Times New Roman" w:cs="Times New Roman"/>
          <w:sz w:val="28"/>
          <w:szCs w:val="28"/>
          <w:lang w:val="uk-UA" w:eastAsia="ru-RU"/>
        </w:rPr>
      </w:pPr>
      <w:r w:rsidRPr="00110B6B">
        <w:rPr>
          <w:rFonts w:ascii="Times New Roman" w:eastAsia="Times New Roman" w:hAnsi="Times New Roman" w:cs="Times New Roman"/>
          <w:sz w:val="28"/>
          <w:szCs w:val="28"/>
          <w:lang w:val="uk-UA" w:eastAsia="ru-RU"/>
        </w:rPr>
        <w:t>Рис. 4.</w:t>
      </w:r>
      <w:r>
        <w:rPr>
          <w:rFonts w:ascii="Times New Roman" w:eastAsia="Times New Roman" w:hAnsi="Times New Roman" w:cs="Times New Roman"/>
          <w:sz w:val="28"/>
          <w:szCs w:val="28"/>
          <w:lang w:val="uk-UA" w:eastAsia="ru-RU"/>
        </w:rPr>
        <w:t xml:space="preserve"> К</w:t>
      </w:r>
      <w:r w:rsidRPr="00110B6B">
        <w:rPr>
          <w:rFonts w:ascii="Times New Roman" w:eastAsia="Times New Roman" w:hAnsi="Times New Roman" w:cs="Times New Roman"/>
          <w:sz w:val="28"/>
          <w:szCs w:val="28"/>
          <w:lang w:val="uk-UA" w:eastAsia="ru-RU"/>
        </w:rPr>
        <w:t>онтейнер місткістю 0,75 м</w:t>
      </w:r>
      <w:r w:rsidRPr="00110B6B">
        <w:rPr>
          <w:rFonts w:ascii="Times New Roman" w:eastAsia="Times New Roman" w:hAnsi="Times New Roman" w:cs="Times New Roman"/>
          <w:sz w:val="28"/>
          <w:szCs w:val="28"/>
          <w:vertAlign w:val="superscript"/>
          <w:lang w:val="uk-UA" w:eastAsia="ru-RU"/>
        </w:rPr>
        <w:t>3</w:t>
      </w:r>
      <w:r>
        <w:rPr>
          <w:rFonts w:ascii="Times New Roman" w:eastAsia="Times New Roman" w:hAnsi="Times New Roman" w:cs="Times New Roman"/>
          <w:sz w:val="28"/>
          <w:szCs w:val="28"/>
          <w:lang w:val="uk-UA" w:eastAsia="ru-RU"/>
        </w:rPr>
        <w:t>.</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При заміні цих сміттєзбірників на контейнери європейського зразку місткістю 1,1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їх кількість буде складати:</w:t>
      </w:r>
    </w:p>
    <w:p w:rsidR="00A11CC2" w:rsidRDefault="00A11CC2" w:rsidP="00A11CC2">
      <w:pPr>
        <w:spacing w:after="0" w:line="360" w:lineRule="auto"/>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4658 ∙1 ∙1,05 ∙1,31</m:t>
              </m:r>
            </m:num>
            <m:den>
              <m:r>
                <w:rPr>
                  <w:rFonts w:ascii="Cambria Math" w:eastAsia="Times New Roman" w:hAnsi="Cambria Math" w:cs="Times New Roman"/>
                  <w:sz w:val="28"/>
                  <w:szCs w:val="28"/>
                  <w:lang w:val="uk-UA" w:eastAsia="ru-RU"/>
                </w:rPr>
                <m:t>1,1 ∙0,9</m:t>
              </m:r>
            </m:den>
          </m:f>
          <m:r>
            <w:rPr>
              <w:rFonts w:ascii="Cambria Math" w:eastAsia="Times New Roman" w:hAnsi="Cambria Math" w:cs="Times New Roman"/>
              <w:sz w:val="28"/>
              <w:szCs w:val="28"/>
              <w:lang w:val="uk-UA" w:eastAsia="ru-RU"/>
            </w:rPr>
            <m:t>=6472≈6500шт</m:t>
          </m:r>
        </m:oMath>
      </m:oMathPara>
    </w:p>
    <w:p w:rsidR="00A11CC2" w:rsidRDefault="00A11CC2" w:rsidP="00A11CC2">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en-US"/>
        </w:rPr>
        <w:drawing>
          <wp:inline distT="0" distB="0" distL="0" distR="0" wp14:anchorId="75E844EC" wp14:editId="6AA911C9">
            <wp:extent cx="2189775" cy="152527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avagosparsers928f8.jpg"/>
                    <pic:cNvPicPr/>
                  </pic:nvPicPr>
                  <pic:blipFill rotWithShape="1">
                    <a:blip r:embed="rId6" cstate="print">
                      <a:extLst>
                        <a:ext uri="{28A0092B-C50C-407E-A947-70E740481C1C}">
                          <a14:useLocalDpi xmlns:a14="http://schemas.microsoft.com/office/drawing/2010/main" val="0"/>
                        </a:ext>
                      </a:extLst>
                    </a:blip>
                    <a:srcRect b="7131"/>
                    <a:stretch/>
                  </pic:blipFill>
                  <pic:spPr bwMode="auto">
                    <a:xfrm>
                      <a:off x="0" y="0"/>
                      <a:ext cx="2214592" cy="1542556"/>
                    </a:xfrm>
                    <a:prstGeom prst="rect">
                      <a:avLst/>
                    </a:prstGeom>
                    <a:ln>
                      <a:noFill/>
                    </a:ln>
                    <a:extLst>
                      <a:ext uri="{53640926-AAD7-44D8-BBD7-CCE9431645EC}">
                        <a14:shadowObscured xmlns:a14="http://schemas.microsoft.com/office/drawing/2010/main"/>
                      </a:ext>
                    </a:extLst>
                  </pic:spPr>
                </pic:pic>
              </a:graphicData>
            </a:graphic>
          </wp:inline>
        </w:drawing>
      </w:r>
    </w:p>
    <w:p w:rsidR="00A11CC2" w:rsidRPr="00110B6B" w:rsidRDefault="00A11CC2" w:rsidP="00A11CC2">
      <w:pPr>
        <w:spacing w:after="0" w:line="360" w:lineRule="auto"/>
        <w:jc w:val="center"/>
        <w:rPr>
          <w:rFonts w:ascii="Times New Roman" w:eastAsia="Times New Roman" w:hAnsi="Times New Roman" w:cs="Times New Roman"/>
          <w:sz w:val="28"/>
          <w:szCs w:val="28"/>
          <w:lang w:val="uk-UA" w:eastAsia="ru-RU"/>
        </w:rPr>
      </w:pPr>
      <w:r w:rsidRPr="00110B6B">
        <w:rPr>
          <w:rFonts w:ascii="Times New Roman" w:eastAsia="Times New Roman" w:hAnsi="Times New Roman" w:cs="Times New Roman"/>
          <w:sz w:val="28"/>
          <w:szCs w:val="28"/>
          <w:lang w:eastAsia="ru-RU"/>
        </w:rPr>
        <w:t xml:space="preserve">Рис. 4. </w:t>
      </w:r>
      <w:proofErr w:type="spellStart"/>
      <w:r w:rsidRPr="00110B6B">
        <w:rPr>
          <w:rFonts w:ascii="Times New Roman" w:eastAsia="Times New Roman" w:hAnsi="Times New Roman" w:cs="Times New Roman"/>
          <w:sz w:val="28"/>
          <w:szCs w:val="28"/>
          <w:lang w:eastAsia="ru-RU"/>
        </w:rPr>
        <w:t>Оцинкований</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євроконтейнер</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місткістю</w:t>
      </w:r>
      <w:proofErr w:type="spellEnd"/>
      <w:r w:rsidRPr="00110B6B">
        <w:rPr>
          <w:rFonts w:ascii="Times New Roman" w:eastAsia="Times New Roman" w:hAnsi="Times New Roman" w:cs="Times New Roman"/>
          <w:sz w:val="28"/>
          <w:szCs w:val="28"/>
          <w:lang w:eastAsia="ru-RU"/>
        </w:rPr>
        <w:t xml:space="preserve"> 1,1 м </w:t>
      </w:r>
      <w:r w:rsidRPr="00110B6B">
        <w:rPr>
          <w:rFonts w:ascii="Times New Roman" w:eastAsia="Times New Roman" w:hAnsi="Times New Roman" w:cs="Times New Roman"/>
          <w:sz w:val="28"/>
          <w:szCs w:val="28"/>
          <w:vertAlign w:val="superscript"/>
          <w:lang w:eastAsia="ru-RU"/>
        </w:rPr>
        <w:t>3</w:t>
      </w:r>
      <w:r w:rsidRPr="00110B6B">
        <w:rPr>
          <w:rFonts w:ascii="Times New Roman" w:eastAsia="Times New Roman" w:hAnsi="Times New Roman" w:cs="Times New Roman"/>
          <w:sz w:val="28"/>
          <w:szCs w:val="28"/>
          <w:lang w:eastAsia="ru-RU"/>
        </w:rPr>
        <w:t>.</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При  </w:t>
      </w:r>
      <w:r w:rsidRPr="00FF7527">
        <w:rPr>
          <w:rFonts w:ascii="Times New Roman" w:eastAsia="Times New Roman" w:hAnsi="Times New Roman" w:cs="Times New Roman"/>
          <w:i/>
          <w:sz w:val="28"/>
          <w:szCs w:val="28"/>
          <w:u w:val="single"/>
          <w:lang w:val="uk-UA" w:eastAsia="ru-RU"/>
        </w:rPr>
        <w:t>окремому збиранні харчових відходів</w:t>
      </w:r>
      <w:r w:rsidRPr="00FF7527">
        <w:rPr>
          <w:rFonts w:ascii="Times New Roman" w:eastAsia="Times New Roman" w:hAnsi="Times New Roman" w:cs="Times New Roman"/>
          <w:sz w:val="28"/>
          <w:szCs w:val="28"/>
          <w:lang w:val="uk-UA" w:eastAsia="ru-RU"/>
        </w:rPr>
        <w:t>, максимальне добове накопичення харчових відходів від багатоповерхової упорядкованої житлової забудови буде складати:</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val="uk-UA" w:eastAsia="ru-RU"/>
                </w:rPr>
                <m:t>Дс</m:t>
              </m:r>
            </m:sub>
          </m:sSub>
          <m:r>
            <w:rPr>
              <w:rFonts w:ascii="Cambria Math" w:eastAsia="Times New Roman" w:hAnsi="Cambria Math" w:cs="Times New Roman"/>
              <w:sz w:val="28"/>
              <w:szCs w:val="28"/>
              <w:lang w:val="uk-UA" w:eastAsia="ru-RU"/>
            </w:rPr>
            <m:t xml:space="preserve">=0,0007 ∙1470000=1029 </m:t>
          </m:r>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м</m:t>
              </m:r>
            </m:e>
            <m:sup>
              <m:r>
                <w:rPr>
                  <w:rFonts w:ascii="Cambria Math" w:eastAsia="Times New Roman" w:hAnsi="Cambria Math" w:cs="Times New Roman"/>
                  <w:sz w:val="28"/>
                  <w:szCs w:val="28"/>
                  <w:lang w:val="uk-UA" w:eastAsia="ru-RU"/>
                </w:rPr>
                <m:t>3</m:t>
              </m:r>
            </m:sup>
          </m:sSup>
          <m:r>
            <w:rPr>
              <w:rFonts w:ascii="Cambria Math" w:eastAsia="Times New Roman" w:hAnsi="Cambria Math" w:cs="Times New Roman"/>
              <w:sz w:val="28"/>
              <w:szCs w:val="28"/>
              <w:lang w:val="uk-UA" w:eastAsia="ru-RU"/>
            </w:rPr>
            <m:t>/добу</m:t>
          </m:r>
        </m:oMath>
      </m:oMathPara>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Згідно з попереднім досвідом окремого збирання харчових відходів від населення, середньодобова кількість харчових відходів, яку можна зібрати від населення не перевищує 60-70% від загальної маси харчових відходів, що утворюються, тобто ~ 706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/добу.</w:t>
      </w:r>
      <w:r>
        <w:rPr>
          <w:rFonts w:ascii="Times New Roman" w:eastAsia="Times New Roman" w:hAnsi="Times New Roman" w:cs="Times New Roman"/>
          <w:sz w:val="28"/>
          <w:szCs w:val="28"/>
          <w:lang w:val="uk-UA" w:eastAsia="ru-RU"/>
        </w:rPr>
        <w:t xml:space="preserve"> </w:t>
      </w:r>
      <w:r w:rsidRPr="00FF7527">
        <w:rPr>
          <w:rFonts w:ascii="Times New Roman" w:eastAsia="Times New Roman" w:hAnsi="Times New Roman" w:cs="Times New Roman"/>
          <w:sz w:val="28"/>
          <w:szCs w:val="28"/>
          <w:lang w:val="uk-UA" w:eastAsia="ru-RU"/>
        </w:rPr>
        <w:t>Кількість контейнерів для збору харчових відходів місткістю 0,24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xml:space="preserve"> буде складати:</w:t>
      </w:r>
    </w:p>
    <w:p w:rsidR="00A11CC2" w:rsidRPr="00FF7527" w:rsidRDefault="00A11CC2" w:rsidP="00A11CC2">
      <w:pPr>
        <w:spacing w:after="0" w:line="360" w:lineRule="auto"/>
        <w:jc w:val="center"/>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4658 ∙1 ∙1,05 ∙1,31</m:t>
              </m:r>
            </m:num>
            <m:den>
              <m:r>
                <w:rPr>
                  <w:rFonts w:ascii="Cambria Math" w:eastAsia="Times New Roman" w:hAnsi="Cambria Math" w:cs="Times New Roman"/>
                  <w:sz w:val="28"/>
                  <w:szCs w:val="28"/>
                  <w:lang w:val="uk-UA" w:eastAsia="ru-RU"/>
                </w:rPr>
                <m:t>0,24 ∙0,9</m:t>
              </m:r>
            </m:den>
          </m:f>
          <m:r>
            <w:rPr>
              <w:rFonts w:ascii="Cambria Math" w:eastAsia="Times New Roman" w:hAnsi="Cambria Math" w:cs="Times New Roman"/>
              <w:sz w:val="28"/>
              <w:szCs w:val="28"/>
              <w:lang w:val="uk-UA" w:eastAsia="ru-RU"/>
            </w:rPr>
            <m:t>=4496≈4500шт</m:t>
          </m:r>
        </m:oMath>
      </m:oMathPara>
    </w:p>
    <w:p w:rsidR="00A11CC2" w:rsidRPr="00FF7527"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Строк служби всіх контейнерів та сміттєзбірників має становити не менше 5 років.</w:t>
      </w:r>
    </w:p>
    <w:p w:rsidR="00A11CC2" w:rsidRPr="00FF7527"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Для збирання ТПВ в </w:t>
      </w:r>
      <w:proofErr w:type="spellStart"/>
      <w:r w:rsidRPr="00FF7527">
        <w:rPr>
          <w:rFonts w:ascii="Times New Roman" w:eastAsia="Times New Roman" w:hAnsi="Times New Roman" w:cs="Times New Roman"/>
          <w:sz w:val="28"/>
          <w:szCs w:val="28"/>
          <w:lang w:val="uk-UA" w:eastAsia="ru-RU"/>
        </w:rPr>
        <w:t>великоповерхових</w:t>
      </w:r>
      <w:proofErr w:type="spellEnd"/>
      <w:r w:rsidRPr="00FF7527">
        <w:rPr>
          <w:rFonts w:ascii="Times New Roman" w:eastAsia="Times New Roman" w:hAnsi="Times New Roman" w:cs="Times New Roman"/>
          <w:sz w:val="28"/>
          <w:szCs w:val="28"/>
          <w:lang w:val="uk-UA" w:eastAsia="ru-RU"/>
        </w:rPr>
        <w:t xml:space="preserve"> будинках підвищеної поверховості зі сміттєпроводами слід застосовувати збірники-візки, місткістю 0,3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xml:space="preserve"> (згідно ГОСТ 26257-84), що встановлюються в </w:t>
      </w:r>
      <w:proofErr w:type="spellStart"/>
      <w:r w:rsidRPr="00FF7527">
        <w:rPr>
          <w:rFonts w:ascii="Times New Roman" w:eastAsia="Times New Roman" w:hAnsi="Times New Roman" w:cs="Times New Roman"/>
          <w:sz w:val="28"/>
          <w:szCs w:val="28"/>
          <w:lang w:val="uk-UA" w:eastAsia="ru-RU"/>
        </w:rPr>
        <w:t>сміттєкамерах</w:t>
      </w:r>
      <w:proofErr w:type="spellEnd"/>
      <w:r w:rsidRPr="00FF7527">
        <w:rPr>
          <w:rFonts w:ascii="Times New Roman" w:eastAsia="Times New Roman" w:hAnsi="Times New Roman" w:cs="Times New Roman"/>
          <w:sz w:val="28"/>
          <w:szCs w:val="28"/>
          <w:lang w:val="uk-UA" w:eastAsia="ru-RU"/>
        </w:rPr>
        <w:t>. Їхня кількість повинна забезпечувати приймання відходів між термінами їх вивозу:</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m0,3</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0,0023 ∙542800 ∙ 1 ∙1,05 ∙1,31</m:t>
              </m:r>
            </m:num>
            <m:den>
              <m:r>
                <w:rPr>
                  <w:rFonts w:ascii="Cambria Math" w:eastAsia="Times New Roman" w:hAnsi="Cambria Math" w:cs="Times New Roman"/>
                  <w:sz w:val="28"/>
                  <w:szCs w:val="28"/>
                  <w:lang w:val="uk-UA" w:eastAsia="ru-RU"/>
                </w:rPr>
                <m:t>0,3 ∙0,9</m:t>
              </m:r>
            </m:den>
          </m:f>
          <m:r>
            <w:rPr>
              <w:rFonts w:ascii="Cambria Math" w:eastAsia="Times New Roman" w:hAnsi="Cambria Math" w:cs="Times New Roman"/>
              <w:sz w:val="28"/>
              <w:szCs w:val="28"/>
              <w:lang w:val="uk-UA" w:eastAsia="ru-RU"/>
            </w:rPr>
            <m:t>=6360шт</m:t>
          </m:r>
        </m:oMath>
      </m:oMathPara>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де m = 542.8 тис. </w:t>
      </w:r>
      <w:proofErr w:type="spellStart"/>
      <w:r w:rsidRPr="00FF7527">
        <w:rPr>
          <w:rFonts w:ascii="Times New Roman" w:eastAsia="Times New Roman" w:hAnsi="Times New Roman" w:cs="Times New Roman"/>
          <w:sz w:val="28"/>
          <w:szCs w:val="28"/>
          <w:lang w:val="uk-UA" w:eastAsia="ru-RU"/>
        </w:rPr>
        <w:t>чол</w:t>
      </w:r>
      <w:proofErr w:type="spellEnd"/>
      <w:r w:rsidRPr="00FF7527">
        <w:rPr>
          <w:rFonts w:ascii="Times New Roman" w:eastAsia="Times New Roman" w:hAnsi="Times New Roman" w:cs="Times New Roman"/>
          <w:sz w:val="28"/>
          <w:szCs w:val="28"/>
          <w:lang w:val="uk-UA" w:eastAsia="ru-RU"/>
        </w:rPr>
        <w:t>.. – кількість мешканців багатоповерхових будинків з сміттєпроводами;</w:t>
      </w:r>
    </w:p>
    <w:p w:rsidR="00A11CC2" w:rsidRPr="00FF7527" w:rsidRDefault="00A11CC2" w:rsidP="00A11CC2">
      <w:pPr>
        <w:spacing w:after="0" w:line="360" w:lineRule="auto"/>
        <w:ind w:firstLine="284"/>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q = 2,3 л/</w:t>
      </w:r>
      <w:proofErr w:type="spellStart"/>
      <w:r w:rsidRPr="00FF7527">
        <w:rPr>
          <w:rFonts w:ascii="Times New Roman" w:eastAsia="Times New Roman" w:hAnsi="Times New Roman" w:cs="Times New Roman"/>
          <w:sz w:val="28"/>
          <w:szCs w:val="28"/>
          <w:lang w:val="uk-UA" w:eastAsia="ru-RU"/>
        </w:rPr>
        <w:t>чол</w:t>
      </w:r>
      <w:proofErr w:type="spellEnd"/>
      <w:r w:rsidRPr="00FF7527">
        <w:rPr>
          <w:rFonts w:ascii="Times New Roman" w:eastAsia="Times New Roman" w:hAnsi="Times New Roman" w:cs="Times New Roman"/>
          <w:sz w:val="28"/>
          <w:szCs w:val="28"/>
          <w:lang w:val="uk-UA" w:eastAsia="ru-RU"/>
        </w:rPr>
        <w:t>..добу – добове накопичення ТПВ на одного мешканця цих будинків, визначене шляхом прямих натурних вимірів в різних р</w:t>
      </w:r>
      <w:r>
        <w:rPr>
          <w:rFonts w:ascii="Times New Roman" w:eastAsia="Times New Roman" w:hAnsi="Times New Roman" w:cs="Times New Roman"/>
          <w:sz w:val="28"/>
          <w:szCs w:val="28"/>
          <w:lang w:val="uk-UA" w:eastAsia="ru-RU"/>
        </w:rPr>
        <w:t>айонах м. Харкова</w:t>
      </w:r>
      <w:r w:rsidRPr="00FF7527">
        <w:rPr>
          <w:rFonts w:ascii="Times New Roman" w:eastAsia="Times New Roman" w:hAnsi="Times New Roman" w:cs="Times New Roman"/>
          <w:sz w:val="28"/>
          <w:szCs w:val="28"/>
          <w:lang w:val="uk-UA" w:eastAsia="ru-RU"/>
        </w:rPr>
        <w:t>.</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В цьому випадку необхідна кількість контейнерів місткістю 0,75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xml:space="preserve"> для решти житлових та громадських будинків зменшиться:</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m0,75</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(0,00317 ∙1469400-0,0023 ∙542800 ∙ 1 ∙1,05 ∙1,31</m:t>
              </m:r>
            </m:num>
            <m:den>
              <m:r>
                <w:rPr>
                  <w:rFonts w:ascii="Cambria Math" w:eastAsia="Times New Roman" w:hAnsi="Cambria Math" w:cs="Times New Roman"/>
                  <w:sz w:val="28"/>
                  <w:szCs w:val="28"/>
                  <w:lang w:val="uk-UA" w:eastAsia="ru-RU"/>
                </w:rPr>
                <m:t>0,75 ∙0,9</m:t>
              </m:r>
            </m:den>
          </m:f>
          <m:r>
            <w:rPr>
              <w:rFonts w:ascii="Cambria Math" w:eastAsia="Times New Roman" w:hAnsi="Cambria Math" w:cs="Times New Roman"/>
              <w:sz w:val="28"/>
              <w:szCs w:val="28"/>
              <w:lang w:val="uk-UA" w:eastAsia="ru-RU"/>
            </w:rPr>
            <m:t>=6948шт</m:t>
          </m:r>
        </m:oMath>
      </m:oMathPara>
    </w:p>
    <w:p w:rsidR="00A11CC2" w:rsidRPr="00FF7527"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У житловій забудові контейнери повинні розміщуватись на контейнерних майданчиках, на відстані від житлових будинків, дитячих закладів та місць відпочинку населення не менше, ніж 20 м, але не більше, ніж 100 м. Майданчики повинні мати рівне (асфальтове або бетонне) покриття, бути огородженими з трьох боків зеленими насадженнями або іншою огорожею, до них повинний забезпечуватись зручний під’їзд та маневрування </w:t>
      </w:r>
      <w:proofErr w:type="spellStart"/>
      <w:r w:rsidRPr="00FF7527">
        <w:rPr>
          <w:rFonts w:ascii="Times New Roman" w:eastAsia="Times New Roman" w:hAnsi="Times New Roman" w:cs="Times New Roman"/>
          <w:sz w:val="28"/>
          <w:szCs w:val="28"/>
          <w:lang w:val="uk-UA" w:eastAsia="ru-RU"/>
        </w:rPr>
        <w:t>сміттєвозних</w:t>
      </w:r>
      <w:proofErr w:type="spellEnd"/>
      <w:r w:rsidRPr="00FF7527">
        <w:rPr>
          <w:rFonts w:ascii="Times New Roman" w:eastAsia="Times New Roman" w:hAnsi="Times New Roman" w:cs="Times New Roman"/>
          <w:sz w:val="28"/>
          <w:szCs w:val="28"/>
          <w:lang w:val="uk-UA" w:eastAsia="ru-RU"/>
        </w:rPr>
        <w:t xml:space="preserve"> машин. Загальна кількість та розташування контейнерних майданчиків </w:t>
      </w:r>
      <w:proofErr w:type="spellStart"/>
      <w:r w:rsidRPr="00FF7527">
        <w:rPr>
          <w:rFonts w:ascii="Times New Roman" w:eastAsia="Times New Roman" w:hAnsi="Times New Roman" w:cs="Times New Roman"/>
          <w:sz w:val="28"/>
          <w:szCs w:val="28"/>
          <w:lang w:val="uk-UA" w:eastAsia="ru-RU"/>
        </w:rPr>
        <w:t>уточнюються</w:t>
      </w:r>
      <w:proofErr w:type="spellEnd"/>
      <w:r w:rsidRPr="00FF7527">
        <w:rPr>
          <w:rFonts w:ascii="Times New Roman" w:eastAsia="Times New Roman" w:hAnsi="Times New Roman" w:cs="Times New Roman"/>
          <w:sz w:val="28"/>
          <w:szCs w:val="28"/>
          <w:lang w:val="uk-UA" w:eastAsia="ru-RU"/>
        </w:rPr>
        <w:t xml:space="preserve"> при проектуванні забудівлі, реконструкції або благоустрою конкретних мікрорайонів міста. При проектуванні майданчиків мають передбачатись інженерні рішення щодо миття покриття, миття та </w:t>
      </w:r>
      <w:proofErr w:type="spellStart"/>
      <w:r w:rsidRPr="00FF7527">
        <w:rPr>
          <w:rFonts w:ascii="Times New Roman" w:eastAsia="Times New Roman" w:hAnsi="Times New Roman" w:cs="Times New Roman"/>
          <w:sz w:val="28"/>
          <w:szCs w:val="28"/>
          <w:lang w:val="uk-UA" w:eastAsia="ru-RU"/>
        </w:rPr>
        <w:t>дезинфекції</w:t>
      </w:r>
      <w:proofErr w:type="spellEnd"/>
      <w:r w:rsidRPr="00FF7527">
        <w:rPr>
          <w:rFonts w:ascii="Times New Roman" w:eastAsia="Times New Roman" w:hAnsi="Times New Roman" w:cs="Times New Roman"/>
          <w:sz w:val="28"/>
          <w:szCs w:val="28"/>
          <w:lang w:val="uk-UA" w:eastAsia="ru-RU"/>
        </w:rPr>
        <w:t xml:space="preserve"> контейнерів (не рідше 1 разу в 10 днів), збирання та відведення в каналізацію стічних вод.</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FF7527">
        <w:rPr>
          <w:rFonts w:ascii="Times New Roman" w:eastAsia="Times New Roman" w:hAnsi="Times New Roman" w:cs="Times New Roman"/>
          <w:sz w:val="28"/>
          <w:szCs w:val="28"/>
          <w:lang w:val="uk-UA" w:eastAsia="ru-RU"/>
        </w:rPr>
        <w:t xml:space="preserve">При </w:t>
      </w:r>
      <w:r w:rsidRPr="00FF7527">
        <w:rPr>
          <w:rFonts w:ascii="Times New Roman" w:eastAsia="Times New Roman" w:hAnsi="Times New Roman" w:cs="Times New Roman"/>
          <w:i/>
          <w:sz w:val="28"/>
          <w:szCs w:val="28"/>
          <w:u w:val="single"/>
          <w:lang w:val="uk-UA" w:eastAsia="ru-RU"/>
        </w:rPr>
        <w:t>роздільному збиранні  окремих компонентів ТПВ</w:t>
      </w:r>
      <w:r w:rsidRPr="00FF7527">
        <w:rPr>
          <w:rFonts w:ascii="Times New Roman" w:eastAsia="Times New Roman" w:hAnsi="Times New Roman" w:cs="Times New Roman"/>
          <w:sz w:val="28"/>
          <w:szCs w:val="28"/>
          <w:lang w:val="uk-UA" w:eastAsia="ru-RU"/>
        </w:rPr>
        <w:t xml:space="preserve"> загальна кількість контейнерів місткістю 1,1 м</w:t>
      </w:r>
      <w:r w:rsidRPr="00FF7527">
        <w:rPr>
          <w:rFonts w:ascii="Times New Roman" w:eastAsia="Times New Roman" w:hAnsi="Times New Roman" w:cs="Times New Roman"/>
          <w:sz w:val="28"/>
          <w:szCs w:val="28"/>
          <w:vertAlign w:val="superscript"/>
          <w:lang w:val="uk-UA" w:eastAsia="ru-RU"/>
        </w:rPr>
        <w:t>3</w:t>
      </w:r>
      <w:r w:rsidRPr="00FF7527">
        <w:rPr>
          <w:rFonts w:ascii="Times New Roman" w:eastAsia="Times New Roman" w:hAnsi="Times New Roman" w:cs="Times New Roman"/>
          <w:sz w:val="28"/>
          <w:szCs w:val="28"/>
          <w:lang w:val="uk-UA" w:eastAsia="ru-RU"/>
        </w:rPr>
        <w:t xml:space="preserve"> для компонентів ТПВ (скла, паперу, пластику, металів, небезпечних відходів, а також залишку ТПВ) при періодичності вивезення 2-3 доби складе:</w:t>
      </w:r>
    </w:p>
    <w:p w:rsidR="00A11CC2" w:rsidRPr="00FF7527" w:rsidRDefault="00A11CC2" w:rsidP="00A11CC2">
      <w:pPr>
        <w:spacing w:after="0" w:line="360" w:lineRule="auto"/>
        <w:jc w:val="both"/>
        <w:rPr>
          <w:rFonts w:ascii="Times New Roman" w:eastAsia="Times New Roman" w:hAnsi="Times New Roman" w:cs="Times New Roman"/>
          <w:sz w:val="28"/>
          <w:szCs w:val="28"/>
          <w:lang w:val="uk-UA" w:eastAsia="ru-RU"/>
        </w:rPr>
      </w:pPr>
      <m:oMathPara>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en-US" w:eastAsia="ru-RU"/>
                </w:rPr>
                <m:t>N</m:t>
              </m:r>
            </m:e>
            <m:sub>
              <m:r>
                <w:rPr>
                  <w:rFonts w:ascii="Cambria Math" w:eastAsia="Times New Roman" w:hAnsi="Cambria Math" w:cs="Times New Roman"/>
                  <w:sz w:val="28"/>
                  <w:szCs w:val="28"/>
                  <w:lang w:val="uk-UA" w:eastAsia="ru-RU"/>
                </w:rPr>
                <m:t>m0,3</m:t>
              </m:r>
            </m:sub>
          </m:sSub>
          <m:r>
            <w:rPr>
              <w:rFonts w:ascii="Cambria Math" w:eastAsia="Times New Roman" w:hAnsi="Cambria Math" w:cs="Times New Roman"/>
              <w:sz w:val="28"/>
              <w:szCs w:val="28"/>
              <w:lang w:val="uk-UA" w:eastAsia="ru-RU"/>
            </w:rPr>
            <m:t xml:space="preserve">= </m:t>
          </m:r>
          <m:f>
            <m:fPr>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(4658-483) ∙2,2  ∙1,05 ∙1,31</m:t>
              </m:r>
            </m:num>
            <m:den>
              <m:r>
                <w:rPr>
                  <w:rFonts w:ascii="Cambria Math" w:eastAsia="Times New Roman" w:hAnsi="Cambria Math" w:cs="Times New Roman"/>
                  <w:sz w:val="28"/>
                  <w:szCs w:val="28"/>
                  <w:lang w:val="uk-UA" w:eastAsia="ru-RU"/>
                </w:rPr>
                <m:t>1,1 ∙0,9</m:t>
              </m:r>
            </m:den>
          </m:f>
          <m:r>
            <w:rPr>
              <w:rFonts w:ascii="Cambria Math" w:eastAsia="Times New Roman" w:hAnsi="Cambria Math" w:cs="Times New Roman"/>
              <w:sz w:val="28"/>
              <w:szCs w:val="28"/>
              <w:lang w:val="uk-UA" w:eastAsia="ru-RU"/>
            </w:rPr>
            <m:t>=12761≈13000шт</m:t>
          </m:r>
        </m:oMath>
      </m:oMathPara>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110B6B">
        <w:rPr>
          <w:rFonts w:ascii="Times New Roman" w:eastAsia="Times New Roman" w:hAnsi="Times New Roman" w:cs="Times New Roman"/>
          <w:sz w:val="28"/>
          <w:szCs w:val="28"/>
          <w:lang w:val="uk-UA" w:eastAsia="ru-RU"/>
        </w:rPr>
        <w:t xml:space="preserve">У житловій забудові контейнери повинні розміщуватись на контейнерних майданчиках, на відстані від житлових будинків, дитячих закладів та місць відпочинку населення згідно </w:t>
      </w:r>
      <w:proofErr w:type="spellStart"/>
      <w:r w:rsidRPr="00110B6B">
        <w:rPr>
          <w:rFonts w:ascii="Times New Roman" w:eastAsia="Times New Roman" w:hAnsi="Times New Roman" w:cs="Times New Roman"/>
          <w:sz w:val="28"/>
          <w:szCs w:val="28"/>
          <w:lang w:val="uk-UA" w:eastAsia="ru-RU"/>
        </w:rPr>
        <w:t>ДСанПіН</w:t>
      </w:r>
      <w:proofErr w:type="spellEnd"/>
      <w:r w:rsidRPr="00110B6B">
        <w:rPr>
          <w:rFonts w:ascii="Times New Roman" w:eastAsia="Times New Roman" w:hAnsi="Times New Roman" w:cs="Times New Roman"/>
          <w:sz w:val="28"/>
          <w:szCs w:val="28"/>
          <w:lang w:val="uk-UA" w:eastAsia="ru-RU"/>
        </w:rPr>
        <w:t xml:space="preserve"> № 145 від 17.03.2011 р.</w:t>
      </w:r>
      <w:r w:rsidRPr="00EB4FF9">
        <w:rPr>
          <w:rFonts w:ascii="Times New Roman" w:eastAsia="Times New Roman" w:hAnsi="Times New Roman" w:cs="Times New Roman"/>
          <w:sz w:val="28"/>
          <w:szCs w:val="28"/>
          <w:lang w:val="uk-UA" w:eastAsia="ru-RU"/>
        </w:rPr>
        <w:t xml:space="preserve"> </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EB4FF9">
        <w:rPr>
          <w:rFonts w:ascii="Times New Roman" w:eastAsia="Times New Roman" w:hAnsi="Times New Roman" w:cs="Times New Roman"/>
          <w:sz w:val="28"/>
          <w:szCs w:val="28"/>
          <w:lang w:val="uk-UA" w:eastAsia="ru-RU"/>
        </w:rPr>
        <w:t xml:space="preserve">В основному контейнерні майданчики влаштовані таким чином: каркас з профільної труби перетином 40х20 або 50х25 мм, на який нашивається листи </w:t>
      </w:r>
      <w:proofErr w:type="spellStart"/>
      <w:r w:rsidRPr="00EB4FF9">
        <w:rPr>
          <w:rFonts w:ascii="Times New Roman" w:eastAsia="Times New Roman" w:hAnsi="Times New Roman" w:cs="Times New Roman"/>
          <w:sz w:val="28"/>
          <w:szCs w:val="28"/>
          <w:lang w:val="uk-UA" w:eastAsia="ru-RU"/>
        </w:rPr>
        <w:t>профнастилу</w:t>
      </w:r>
      <w:proofErr w:type="spellEnd"/>
      <w:r w:rsidRPr="00EB4FF9">
        <w:rPr>
          <w:rFonts w:ascii="Times New Roman" w:eastAsia="Times New Roman" w:hAnsi="Times New Roman" w:cs="Times New Roman"/>
          <w:sz w:val="28"/>
          <w:szCs w:val="28"/>
          <w:lang w:val="uk-UA" w:eastAsia="ru-RU"/>
        </w:rPr>
        <w:t xml:space="preserve"> оцинкованого, що доповнюється в окремих конструкціях металевою сіткою, що має осередки 50х50. Іншим часто використовуваним матеріалом є полікарбонат.</w:t>
      </w:r>
    </w:p>
    <w:p w:rsidR="00A11CC2" w:rsidRPr="00EB4FF9" w:rsidRDefault="00A11CC2" w:rsidP="00A11CC2">
      <w:pPr>
        <w:spacing w:after="0" w:line="360" w:lineRule="auto"/>
        <w:ind w:firstLine="851"/>
        <w:jc w:val="both"/>
        <w:rPr>
          <w:rFonts w:ascii="Times New Roman" w:eastAsia="Times New Roman" w:hAnsi="Times New Roman" w:cs="Times New Roman"/>
          <w:sz w:val="28"/>
          <w:szCs w:val="28"/>
          <w:lang w:eastAsia="ru-RU"/>
        </w:rPr>
      </w:pPr>
      <w:proofErr w:type="spellStart"/>
      <w:r w:rsidRPr="00110B6B">
        <w:rPr>
          <w:rFonts w:ascii="Times New Roman" w:eastAsia="Times New Roman" w:hAnsi="Times New Roman" w:cs="Times New Roman"/>
          <w:sz w:val="28"/>
          <w:szCs w:val="28"/>
          <w:lang w:eastAsia="ru-RU"/>
        </w:rPr>
        <w:t>Контейнерні</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майданчики</w:t>
      </w:r>
      <w:proofErr w:type="spellEnd"/>
      <w:r w:rsidRPr="00110B6B">
        <w:rPr>
          <w:rFonts w:ascii="Times New Roman" w:eastAsia="Times New Roman" w:hAnsi="Times New Roman" w:cs="Times New Roman"/>
          <w:sz w:val="28"/>
          <w:szCs w:val="28"/>
          <w:lang w:eastAsia="ru-RU"/>
        </w:rPr>
        <w:t xml:space="preserve"> треба </w:t>
      </w:r>
      <w:proofErr w:type="spellStart"/>
      <w:r w:rsidRPr="00110B6B">
        <w:rPr>
          <w:rFonts w:ascii="Times New Roman" w:eastAsia="Times New Roman" w:hAnsi="Times New Roman" w:cs="Times New Roman"/>
          <w:sz w:val="28"/>
          <w:szCs w:val="28"/>
          <w:lang w:eastAsia="ru-RU"/>
        </w:rPr>
        <w:t>огороджувати</w:t>
      </w:r>
      <w:proofErr w:type="spellEnd"/>
      <w:r w:rsidRPr="00110B6B">
        <w:rPr>
          <w:rFonts w:ascii="Times New Roman" w:eastAsia="Times New Roman" w:hAnsi="Times New Roman" w:cs="Times New Roman"/>
          <w:sz w:val="28"/>
          <w:szCs w:val="28"/>
          <w:lang w:eastAsia="ru-RU"/>
        </w:rPr>
        <w:t xml:space="preserve"> з </w:t>
      </w:r>
      <w:proofErr w:type="spellStart"/>
      <w:r w:rsidRPr="00110B6B">
        <w:rPr>
          <w:rFonts w:ascii="Times New Roman" w:eastAsia="Times New Roman" w:hAnsi="Times New Roman" w:cs="Times New Roman"/>
          <w:sz w:val="28"/>
          <w:szCs w:val="28"/>
          <w:lang w:eastAsia="ru-RU"/>
        </w:rPr>
        <w:t>трьох</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боків</w:t>
      </w:r>
      <w:proofErr w:type="spellEnd"/>
      <w:r w:rsidRPr="00110B6B">
        <w:rPr>
          <w:rFonts w:ascii="Times New Roman" w:eastAsia="Times New Roman" w:hAnsi="Times New Roman" w:cs="Times New Roman"/>
          <w:sz w:val="28"/>
          <w:szCs w:val="28"/>
          <w:lang w:eastAsia="ru-RU"/>
        </w:rPr>
        <w:t xml:space="preserve">. Огорожу контейнерного </w:t>
      </w:r>
      <w:proofErr w:type="spellStart"/>
      <w:r w:rsidRPr="00110B6B">
        <w:rPr>
          <w:rFonts w:ascii="Times New Roman" w:eastAsia="Times New Roman" w:hAnsi="Times New Roman" w:cs="Times New Roman"/>
          <w:sz w:val="28"/>
          <w:szCs w:val="28"/>
          <w:lang w:eastAsia="ru-RU"/>
        </w:rPr>
        <w:t>майданчика</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виконують</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із</w:t>
      </w:r>
      <w:proofErr w:type="spellEnd"/>
      <w:r w:rsidRPr="00110B6B">
        <w:rPr>
          <w:rFonts w:ascii="Times New Roman" w:eastAsia="Times New Roman" w:hAnsi="Times New Roman" w:cs="Times New Roman"/>
          <w:sz w:val="28"/>
          <w:szCs w:val="28"/>
          <w:lang w:eastAsia="ru-RU"/>
        </w:rPr>
        <w:t xml:space="preserve"> негорючих </w:t>
      </w:r>
      <w:proofErr w:type="spellStart"/>
      <w:r w:rsidRPr="00110B6B">
        <w:rPr>
          <w:rFonts w:ascii="Times New Roman" w:eastAsia="Times New Roman" w:hAnsi="Times New Roman" w:cs="Times New Roman"/>
          <w:sz w:val="28"/>
          <w:szCs w:val="28"/>
          <w:lang w:eastAsia="ru-RU"/>
        </w:rPr>
        <w:t>матеріалів</w:t>
      </w:r>
      <w:proofErr w:type="spellEnd"/>
      <w:r w:rsidRPr="00110B6B">
        <w:rPr>
          <w:rFonts w:ascii="Times New Roman" w:eastAsia="Times New Roman" w:hAnsi="Times New Roman" w:cs="Times New Roman"/>
          <w:sz w:val="28"/>
          <w:szCs w:val="28"/>
          <w:lang w:eastAsia="ru-RU"/>
        </w:rPr>
        <w:t xml:space="preserve"> за </w:t>
      </w:r>
      <w:proofErr w:type="spellStart"/>
      <w:r w:rsidRPr="00110B6B">
        <w:rPr>
          <w:rFonts w:ascii="Times New Roman" w:eastAsia="Times New Roman" w:hAnsi="Times New Roman" w:cs="Times New Roman"/>
          <w:sz w:val="28"/>
          <w:szCs w:val="28"/>
          <w:lang w:eastAsia="ru-RU"/>
        </w:rPr>
        <w:t>умови</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рівномірного</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влаштування</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отворів</w:t>
      </w:r>
      <w:proofErr w:type="spellEnd"/>
      <w:r w:rsidRPr="00110B6B">
        <w:rPr>
          <w:rFonts w:ascii="Times New Roman" w:eastAsia="Times New Roman" w:hAnsi="Times New Roman" w:cs="Times New Roman"/>
          <w:sz w:val="28"/>
          <w:szCs w:val="28"/>
          <w:lang w:eastAsia="ru-RU"/>
        </w:rPr>
        <w:t xml:space="preserve"> для </w:t>
      </w:r>
      <w:proofErr w:type="spellStart"/>
      <w:r w:rsidRPr="00110B6B">
        <w:rPr>
          <w:rFonts w:ascii="Times New Roman" w:eastAsia="Times New Roman" w:hAnsi="Times New Roman" w:cs="Times New Roman"/>
          <w:sz w:val="28"/>
          <w:szCs w:val="28"/>
          <w:lang w:eastAsia="ru-RU"/>
        </w:rPr>
        <w:t>провітрювання</w:t>
      </w:r>
      <w:proofErr w:type="spellEnd"/>
      <w:r w:rsidRPr="00110B6B">
        <w:rPr>
          <w:rFonts w:ascii="Times New Roman" w:eastAsia="Times New Roman" w:hAnsi="Times New Roman" w:cs="Times New Roman"/>
          <w:sz w:val="28"/>
          <w:szCs w:val="28"/>
          <w:lang w:eastAsia="ru-RU"/>
        </w:rPr>
        <w:t>.</w:t>
      </w:r>
      <w:r w:rsidRPr="00EB4FF9">
        <w:rPr>
          <w:rFonts w:ascii="Helvetica" w:eastAsia="Times New Roman" w:hAnsi="Helvetica" w:cs="Helvetica"/>
          <w:color w:val="333333"/>
          <w:sz w:val="21"/>
          <w:szCs w:val="21"/>
          <w:lang w:eastAsia="ru-RU"/>
        </w:rPr>
        <w:t xml:space="preserve"> </w:t>
      </w:r>
    </w:p>
    <w:p w:rsidR="00A11CC2" w:rsidRDefault="00A11CC2" w:rsidP="00A11CC2">
      <w:pPr>
        <w:spacing w:after="0" w:line="360" w:lineRule="auto"/>
        <w:ind w:firstLine="851"/>
        <w:jc w:val="both"/>
        <w:rPr>
          <w:rFonts w:ascii="Times New Roman" w:eastAsia="Times New Roman" w:hAnsi="Times New Roman" w:cs="Times New Roman"/>
          <w:sz w:val="28"/>
          <w:szCs w:val="28"/>
          <w:lang w:val="uk-UA" w:eastAsia="ru-RU"/>
        </w:rPr>
      </w:pPr>
      <w:r w:rsidRPr="00110B6B">
        <w:rPr>
          <w:rFonts w:ascii="Times New Roman" w:eastAsia="Times New Roman" w:hAnsi="Times New Roman" w:cs="Times New Roman"/>
          <w:sz w:val="28"/>
          <w:szCs w:val="28"/>
          <w:lang w:val="uk-UA" w:eastAsia="ru-RU"/>
        </w:rPr>
        <w:t>Контейнерні майданчики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ніж 20 м.</w:t>
      </w:r>
    </w:p>
    <w:p w:rsidR="00A11CC2" w:rsidRDefault="00A11CC2" w:rsidP="00A11CC2">
      <w:pPr>
        <w:spacing w:after="0" w:line="360" w:lineRule="auto"/>
        <w:ind w:firstLine="851"/>
        <w:jc w:val="both"/>
        <w:rPr>
          <w:rFonts w:ascii="Times New Roman" w:eastAsia="Times New Roman" w:hAnsi="Times New Roman" w:cs="Times New Roman"/>
          <w:sz w:val="28"/>
          <w:szCs w:val="28"/>
          <w:lang w:eastAsia="ru-RU"/>
        </w:rPr>
      </w:pPr>
      <w:proofErr w:type="spellStart"/>
      <w:r w:rsidRPr="00110B6B">
        <w:rPr>
          <w:rFonts w:ascii="Times New Roman" w:eastAsia="Times New Roman" w:hAnsi="Times New Roman" w:cs="Times New Roman"/>
          <w:sz w:val="28"/>
          <w:szCs w:val="28"/>
          <w:lang w:eastAsia="ru-RU"/>
        </w:rPr>
        <w:t>Сумарний</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об’єм</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контейнерів</w:t>
      </w:r>
      <w:proofErr w:type="spellEnd"/>
      <w:r w:rsidRPr="00110B6B">
        <w:rPr>
          <w:rFonts w:ascii="Times New Roman" w:eastAsia="Times New Roman" w:hAnsi="Times New Roman" w:cs="Times New Roman"/>
          <w:sz w:val="28"/>
          <w:szCs w:val="28"/>
          <w:lang w:eastAsia="ru-RU"/>
        </w:rPr>
        <w:t xml:space="preserve"> треба </w:t>
      </w:r>
      <w:proofErr w:type="spellStart"/>
      <w:r w:rsidRPr="00110B6B">
        <w:rPr>
          <w:rFonts w:ascii="Times New Roman" w:eastAsia="Times New Roman" w:hAnsi="Times New Roman" w:cs="Times New Roman"/>
          <w:sz w:val="28"/>
          <w:szCs w:val="28"/>
          <w:lang w:eastAsia="ru-RU"/>
        </w:rPr>
        <w:t>передбачати</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залежно</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від</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чисельності</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населення</w:t>
      </w:r>
      <w:proofErr w:type="spellEnd"/>
      <w:r w:rsidRPr="00110B6B">
        <w:rPr>
          <w:rFonts w:ascii="Times New Roman" w:eastAsia="Times New Roman" w:hAnsi="Times New Roman" w:cs="Times New Roman"/>
          <w:sz w:val="28"/>
          <w:szCs w:val="28"/>
          <w:lang w:eastAsia="ru-RU"/>
        </w:rPr>
        <w:t xml:space="preserve"> та з 25 % запасом.</w:t>
      </w:r>
    </w:p>
    <w:p w:rsidR="00A11CC2" w:rsidRPr="00110B6B" w:rsidRDefault="00A11CC2" w:rsidP="00A11CC2">
      <w:pPr>
        <w:spacing w:after="0" w:line="360" w:lineRule="auto"/>
        <w:ind w:firstLine="851"/>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val="en-US"/>
        </w:rPr>
        <w:drawing>
          <wp:inline distT="0" distB="0" distL="0" distR="0" wp14:anchorId="731C3631" wp14:editId="1C57DE67">
            <wp:extent cx="5581650" cy="3619500"/>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619500"/>
                    </a:xfrm>
                    <a:prstGeom prst="rect">
                      <a:avLst/>
                    </a:prstGeom>
                    <a:noFill/>
                    <a:ln>
                      <a:noFill/>
                    </a:ln>
                  </pic:spPr>
                </pic:pic>
              </a:graphicData>
            </a:graphic>
          </wp:inline>
        </w:drawing>
      </w:r>
    </w:p>
    <w:p w:rsidR="00A11CC2" w:rsidRDefault="00A11CC2" w:rsidP="00A11CC2">
      <w:pPr>
        <w:spacing w:after="0" w:line="360" w:lineRule="auto"/>
        <w:ind w:firstLine="851"/>
        <w:jc w:val="center"/>
        <w:rPr>
          <w:rFonts w:ascii="Times New Roman" w:eastAsia="Times New Roman" w:hAnsi="Times New Roman" w:cs="Times New Roman"/>
          <w:sz w:val="28"/>
          <w:szCs w:val="28"/>
          <w:lang w:val="uk-UA" w:eastAsia="ru-RU"/>
        </w:rPr>
      </w:pPr>
      <w:r w:rsidRPr="00110B6B">
        <w:rPr>
          <w:rFonts w:ascii="Times New Roman" w:eastAsia="Times New Roman" w:hAnsi="Times New Roman" w:cs="Times New Roman"/>
          <w:sz w:val="28"/>
          <w:szCs w:val="28"/>
          <w:lang w:eastAsia="ru-RU"/>
        </w:rPr>
        <w:t xml:space="preserve">Рисунок 1 - План-схема контейнерного </w:t>
      </w:r>
      <w:proofErr w:type="spellStart"/>
      <w:r w:rsidRPr="00110B6B">
        <w:rPr>
          <w:rFonts w:ascii="Times New Roman" w:eastAsia="Times New Roman" w:hAnsi="Times New Roman" w:cs="Times New Roman"/>
          <w:sz w:val="28"/>
          <w:szCs w:val="28"/>
          <w:lang w:eastAsia="ru-RU"/>
        </w:rPr>
        <w:t>майданчика</w:t>
      </w:r>
      <w:proofErr w:type="spellEnd"/>
      <w:r>
        <w:rPr>
          <w:rFonts w:ascii="Times New Roman" w:eastAsia="Times New Roman" w:hAnsi="Times New Roman" w:cs="Times New Roman"/>
          <w:sz w:val="28"/>
          <w:szCs w:val="28"/>
          <w:lang w:val="uk-UA" w:eastAsia="ru-RU"/>
        </w:rPr>
        <w:t>.</w:t>
      </w:r>
    </w:p>
    <w:p w:rsidR="00A11CC2" w:rsidRPr="00A5174F" w:rsidRDefault="00A11CC2" w:rsidP="00A11CC2">
      <w:pPr>
        <w:spacing w:after="0" w:line="360" w:lineRule="auto"/>
        <w:ind w:firstLine="851"/>
        <w:rPr>
          <w:rFonts w:ascii="Times New Roman" w:eastAsia="Times New Roman" w:hAnsi="Times New Roman" w:cs="Times New Roman"/>
          <w:sz w:val="28"/>
          <w:szCs w:val="28"/>
          <w:lang w:eastAsia="ru-RU"/>
        </w:rPr>
      </w:pPr>
      <w:proofErr w:type="spellStart"/>
      <w:r w:rsidRPr="00110B6B">
        <w:rPr>
          <w:rFonts w:ascii="Times New Roman" w:eastAsia="Times New Roman" w:hAnsi="Times New Roman" w:cs="Times New Roman"/>
          <w:sz w:val="28"/>
          <w:szCs w:val="28"/>
          <w:lang w:eastAsia="ru-RU"/>
        </w:rPr>
        <w:t>Розмір</w:t>
      </w:r>
      <w:proofErr w:type="spellEnd"/>
      <w:r w:rsidRPr="00110B6B">
        <w:rPr>
          <w:rFonts w:ascii="Times New Roman" w:eastAsia="Times New Roman" w:hAnsi="Times New Roman" w:cs="Times New Roman"/>
          <w:sz w:val="28"/>
          <w:szCs w:val="28"/>
          <w:lang w:eastAsia="ru-RU"/>
        </w:rPr>
        <w:t xml:space="preserve"> проходу </w:t>
      </w:r>
      <w:proofErr w:type="spellStart"/>
      <w:r w:rsidRPr="00110B6B">
        <w:rPr>
          <w:rFonts w:ascii="Times New Roman" w:eastAsia="Times New Roman" w:hAnsi="Times New Roman" w:cs="Times New Roman"/>
          <w:sz w:val="28"/>
          <w:szCs w:val="28"/>
          <w:lang w:eastAsia="ru-RU"/>
        </w:rPr>
        <w:t>між</w:t>
      </w:r>
      <w:proofErr w:type="spellEnd"/>
      <w:r w:rsidRPr="00110B6B">
        <w:rPr>
          <w:rFonts w:ascii="Times New Roman" w:eastAsia="Times New Roman" w:hAnsi="Times New Roman" w:cs="Times New Roman"/>
          <w:sz w:val="28"/>
          <w:szCs w:val="28"/>
          <w:lang w:eastAsia="ru-RU"/>
        </w:rPr>
        <w:t xml:space="preserve"> контейнером і </w:t>
      </w:r>
      <w:proofErr w:type="spellStart"/>
      <w:r w:rsidRPr="00110B6B">
        <w:rPr>
          <w:rFonts w:ascii="Times New Roman" w:eastAsia="Times New Roman" w:hAnsi="Times New Roman" w:cs="Times New Roman"/>
          <w:sz w:val="28"/>
          <w:szCs w:val="28"/>
          <w:lang w:eastAsia="ru-RU"/>
        </w:rPr>
        <w:t>огорожею</w:t>
      </w:r>
      <w:proofErr w:type="spellEnd"/>
      <w:r w:rsidRPr="00110B6B">
        <w:rPr>
          <w:rFonts w:ascii="Times New Roman" w:eastAsia="Times New Roman" w:hAnsi="Times New Roman" w:cs="Times New Roman"/>
          <w:sz w:val="28"/>
          <w:szCs w:val="28"/>
          <w:lang w:eastAsia="ru-RU"/>
        </w:rPr>
        <w:t xml:space="preserve"> контейнерного </w:t>
      </w:r>
      <w:proofErr w:type="spellStart"/>
      <w:r w:rsidRPr="00110B6B">
        <w:rPr>
          <w:rFonts w:ascii="Times New Roman" w:eastAsia="Times New Roman" w:hAnsi="Times New Roman" w:cs="Times New Roman"/>
          <w:sz w:val="28"/>
          <w:szCs w:val="28"/>
          <w:lang w:eastAsia="ru-RU"/>
        </w:rPr>
        <w:t>майданчика</w:t>
      </w:r>
      <w:proofErr w:type="spellEnd"/>
      <w:r w:rsidRPr="00110B6B">
        <w:rPr>
          <w:rFonts w:ascii="Times New Roman" w:eastAsia="Times New Roman" w:hAnsi="Times New Roman" w:cs="Times New Roman"/>
          <w:sz w:val="28"/>
          <w:szCs w:val="28"/>
          <w:lang w:eastAsia="ru-RU"/>
        </w:rPr>
        <w:t xml:space="preserve">, а </w:t>
      </w:r>
      <w:proofErr w:type="spellStart"/>
      <w:r w:rsidRPr="00110B6B">
        <w:rPr>
          <w:rFonts w:ascii="Times New Roman" w:eastAsia="Times New Roman" w:hAnsi="Times New Roman" w:cs="Times New Roman"/>
          <w:sz w:val="28"/>
          <w:szCs w:val="28"/>
          <w:lang w:eastAsia="ru-RU"/>
        </w:rPr>
        <w:t>також</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відстань</w:t>
      </w:r>
      <w:proofErr w:type="spellEnd"/>
      <w:r w:rsidRPr="00110B6B">
        <w:rPr>
          <w:rFonts w:ascii="Times New Roman" w:eastAsia="Times New Roman" w:hAnsi="Times New Roman" w:cs="Times New Roman"/>
          <w:sz w:val="28"/>
          <w:szCs w:val="28"/>
          <w:lang w:eastAsia="ru-RU"/>
        </w:rPr>
        <w:t xml:space="preserve"> </w:t>
      </w:r>
      <w:proofErr w:type="spellStart"/>
      <w:r w:rsidRPr="00110B6B">
        <w:rPr>
          <w:rFonts w:ascii="Times New Roman" w:eastAsia="Times New Roman" w:hAnsi="Times New Roman" w:cs="Times New Roman"/>
          <w:sz w:val="28"/>
          <w:szCs w:val="28"/>
          <w:lang w:eastAsia="ru-RU"/>
        </w:rPr>
        <w:t>між</w:t>
      </w:r>
      <w:proofErr w:type="spellEnd"/>
      <w:r w:rsidRPr="00110B6B">
        <w:rPr>
          <w:rFonts w:ascii="Times New Roman" w:eastAsia="Times New Roman" w:hAnsi="Times New Roman" w:cs="Times New Roman"/>
          <w:sz w:val="28"/>
          <w:szCs w:val="28"/>
          <w:lang w:eastAsia="ru-RU"/>
        </w:rPr>
        <w:t xml:space="preserve"> контей</w:t>
      </w:r>
      <w:r>
        <w:rPr>
          <w:rFonts w:ascii="Times New Roman" w:eastAsia="Times New Roman" w:hAnsi="Times New Roman" w:cs="Times New Roman"/>
          <w:sz w:val="28"/>
          <w:szCs w:val="28"/>
          <w:lang w:eastAsia="ru-RU"/>
        </w:rPr>
        <w:t xml:space="preserve">нерами </w:t>
      </w:r>
      <w:proofErr w:type="spellStart"/>
      <w:r>
        <w:rPr>
          <w:rFonts w:ascii="Times New Roman" w:eastAsia="Times New Roman" w:hAnsi="Times New Roman" w:cs="Times New Roman"/>
          <w:sz w:val="28"/>
          <w:szCs w:val="28"/>
          <w:lang w:eastAsia="ru-RU"/>
        </w:rPr>
        <w:t>приймають</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відповідно</w:t>
      </w:r>
      <w:proofErr w:type="spellEnd"/>
      <w:r>
        <w:rPr>
          <w:rFonts w:ascii="Times New Roman" w:eastAsia="Times New Roman" w:hAnsi="Times New Roman" w:cs="Times New Roman"/>
          <w:sz w:val="28"/>
          <w:szCs w:val="28"/>
          <w:lang w:eastAsia="ru-RU"/>
        </w:rPr>
        <w:t xml:space="preserve"> до </w:t>
      </w:r>
      <w:r w:rsidRPr="00110B6B">
        <w:rPr>
          <w:rFonts w:ascii="Times New Roman" w:eastAsia="Times New Roman" w:hAnsi="Times New Roman" w:cs="Times New Roman"/>
          <w:sz w:val="28"/>
          <w:szCs w:val="28"/>
          <w:lang w:eastAsia="ru-RU"/>
        </w:rPr>
        <w:t>ДБН Б.2.2-5.</w:t>
      </w:r>
    </w:p>
    <w:p w:rsidR="002268EA" w:rsidRDefault="002268EA"/>
    <w:sectPr w:rsidR="002268E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872"/>
    <w:multiLevelType w:val="singleLevel"/>
    <w:tmpl w:val="990E4794"/>
    <w:lvl w:ilvl="0">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C2"/>
    <w:rsid w:val="002268EA"/>
    <w:rsid w:val="00A1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6126"/>
  <w15:chartTrackingRefBased/>
  <w15:docId w15:val="{B90953B7-BB53-41F7-9F39-7D3920D9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CC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1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2023-04-04T10:29:00Z</dcterms:created>
  <dcterms:modified xsi:type="dcterms:W3CDTF">2023-04-04T10:29:00Z</dcterms:modified>
</cp:coreProperties>
</file>