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>
        <w:rPr>
          <w:rFonts w:eastAsia="Times New Roman"/>
          <w:b/>
          <w:bCs/>
          <w:sz w:val="24"/>
          <w:szCs w:val="24"/>
          <w:lang w:val="uk-UA" w:eastAsia="ar-SA"/>
        </w:rPr>
        <w:t>Види контролю і система накопичення балів</w:t>
      </w:r>
    </w:p>
    <w:p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Оцінювання знань студентів здійснюється на основі результатів поточного та підсумкового контролів за 100-бальною шкалою.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Поточний контроль здійснюється у ході повсякденної навчальної діяльності студентів: експрес-тестування під час аудиторних занять; понятійні диктанти; виконання практичних завдань (доповіді; робота в мікрогрупах); усні відповіді; тестування по закінченню вивчення розділів.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Підсумковий контроль – здійснюється після завершення вивчення курсу: залік.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Використовуються методи усної перевірки результатів навчання – бесіда, виступ, пояснення, опитування; письмової перевірки результатів навчання – науково-дослідні, творчі завдання, тестування, письмові завдання самостійної роботи.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Оцінювання знань за навчальною дисципліною відбувається на підставі накопичених балів за результатами поточного та підсумкового контролю всіх видів згідно зі шкалою оцінювання.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При наявності 35 балів поточного контролю, студент допускається до підсумкового контролю.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Якщо студент із поважних причин пропустив заняття, для відпрацювання матеріалу йому пропонується виконання практичних завдань, що фіксується у вигляді конспекту та проводиться усне опитування щодо вивчених тем.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Підсумкова оцінка з дисципліни формується із загальної кількості набраних балів за результатами поточного контролю та заліку.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Перевірка рівня засвоєння знань (поточний та підсумковий контроль, залік (теоретична частина) за вибором викладача може здійснюватися шляхом: комп’ютерного або письмового тестування. Практична частина заліку – письмова та усна відповіді.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 xml:space="preserve">Кількість балів за роботу з теоретичним матеріалом, на практичних заняттях, під час виконання самостійної роботи залежить від дотримання таких вимог: 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своєчасність виконання навчальних завдань;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повний обсяг їх виконання;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якість виконання навчальних завдань;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самостійність виконання;</w:t>
      </w:r>
    </w:p>
    <w:p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творчий підхід у виконанні завдань.</w:t>
      </w:r>
    </w:p>
    <w:tbl>
      <w:tblPr>
        <w:tblStyle w:val="3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961"/>
        <w:gridCol w:w="1559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№</w:t>
            </w:r>
          </w:p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Вид контрольного заходу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Кількість</w:t>
            </w:r>
          </w:p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контрольних заходів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Кількість</w:t>
            </w:r>
          </w:p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балів за</w:t>
            </w:r>
          </w:p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 захід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Усього балів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Виконання практичного завдання у мікрогрупах (по 3-5 осіб) </w:t>
            </w:r>
          </w:p>
          <w:p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у межах підготовки до практичних занять.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Презентація виконаного </w:t>
            </w: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завдання.</w:t>
            </w:r>
          </w:p>
          <w:p>
            <w:pPr>
              <w:spacing w:line="240" w:lineRule="auto"/>
              <w:ind w:firstLine="0"/>
              <w:jc w:val="left"/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під час проведення практичних занять.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Експрес-тестування під час аудиторних занять</w:t>
            </w:r>
          </w:p>
          <w:p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ru-RU"/>
              </w:rPr>
              <w:t>Термін виконання: під час проведення лекційних, практичних занять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Контрольне тестування після вивчення першого розділу.</w:t>
            </w:r>
          </w:p>
          <w:p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по завершенню вивчення першого розділу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Контрольне тестування після вивчення другого розділу.</w:t>
            </w:r>
          </w:p>
          <w:p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по завершенню вивчення другого розділу.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Перевірка письмових завдань самостійної роботи.</w:t>
            </w:r>
          </w:p>
          <w:p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ru-RU"/>
              </w:rPr>
              <w:t>Термін виконання: по завершенню вивчення другого розділу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Залік (практична частина) – виконання практичного завдання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0-20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Залік (теоретична частина) - підсумкове тестування.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0-20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6" w:type="dxa"/>
            <w:gridSpan w:val="2"/>
            <w:shd w:val="clear" w:color="auto" w:fill="auto"/>
          </w:tcPr>
          <w:p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>
      <w:pPr>
        <w:spacing w:line="240" w:lineRule="auto"/>
        <w:ind w:firstLine="0"/>
        <w:rPr>
          <w:rFonts w:eastAsia="Times New Roman"/>
          <w:lang w:val="uk-UA" w:eastAsia="ar-SA"/>
        </w:rPr>
      </w:pP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>Критерії оцінювання</w:t>
      </w:r>
      <w:r>
        <w:rPr>
          <w:rFonts w:eastAsia="Times New Roman"/>
          <w:sz w:val="24"/>
          <w:szCs w:val="24"/>
          <w:lang w:val="uk-UA" w:eastAsia="ar-SA"/>
        </w:rPr>
        <w:t>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>1-2.</w:t>
      </w:r>
      <w:r>
        <w:rPr>
          <w:rFonts w:eastAsia="Times New Roman"/>
          <w:sz w:val="24"/>
          <w:szCs w:val="24"/>
          <w:lang w:val="uk-UA" w:eastAsia="ar-SA"/>
        </w:rPr>
        <w:t xml:space="preserve"> </w:t>
      </w:r>
      <w:r>
        <w:rPr>
          <w:rFonts w:eastAsia="Times New Roman"/>
          <w:b/>
          <w:sz w:val="24"/>
          <w:szCs w:val="24"/>
          <w:lang w:val="uk-UA" w:eastAsia="ar-SA"/>
        </w:rPr>
        <w:t>Виконання практичного завдання та його презентація</w:t>
      </w:r>
      <w:r>
        <w:rPr>
          <w:rFonts w:eastAsia="Times New Roman"/>
          <w:sz w:val="24"/>
          <w:szCs w:val="24"/>
          <w:lang w:val="uk-UA" w:eastAsia="ar-SA"/>
        </w:rPr>
        <w:t xml:space="preserve"> на практичному занятті оцінюється у 5 балів (3 бали – за підготовку та 2 бали за презентацію (попередня табл.)). 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Критерії оцінювання доповіді: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5 балів</w:t>
      </w:r>
      <w:r>
        <w:rPr>
          <w:rFonts w:eastAsia="Times New Roman"/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4 бали</w:t>
      </w:r>
      <w:r>
        <w:rPr>
          <w:rFonts w:eastAsia="Times New Roman"/>
          <w:sz w:val="24"/>
          <w:szCs w:val="24"/>
          <w:lang w:val="uk-UA" w:eastAsia="ar-SA"/>
        </w:rPr>
        <w:t xml:space="preserve"> отримує студент, який самостійно, у повному обсязі виконав завдання; під час презентації виказав розуміння сутності досліджуваної проблеми; запропонував питання для групового обговорення.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3 бали</w:t>
      </w:r>
      <w:r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не в повному обсязі, стереотипно, але принципово правильно; під час презентації виявив не повну обізнаність щодо теми дослідження, але під час обговорення проблемних питань, виявив певну активність, запропонував шляхи пошуку відповідей на проблемні запитання, або виконав завдання у повному обсязі, але не брав участі у презентації результатів.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2 бали</w:t>
      </w:r>
      <w:r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1 бал</w:t>
      </w:r>
      <w:r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номінально, без глибокого осмислення проблеми, творчого підходу.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i/>
          <w:sz w:val="24"/>
          <w:szCs w:val="24"/>
          <w:lang w:val="uk-UA" w:eastAsia="ar-SA"/>
        </w:rPr>
        <w:t>0 балів</w:t>
      </w:r>
      <w:r>
        <w:rPr>
          <w:rFonts w:eastAsia="Times New Roman"/>
          <w:sz w:val="24"/>
          <w:szCs w:val="24"/>
          <w:lang w:val="uk-UA" w:eastAsia="ar-SA"/>
        </w:rPr>
        <w:t xml:space="preserve"> отримує студент, який не виконав завдання або виконав його принципово неправильно. У таких випадках студенту надається одна можливість повторного виконання та презентації завдання, але не пізніше наступного практичного заняття. При цьому максимально можлива кількість балів складає 4. 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>3.</w:t>
      </w:r>
      <w:r>
        <w:rPr>
          <w:rFonts w:eastAsia="Times New Roman"/>
          <w:sz w:val="24"/>
          <w:szCs w:val="24"/>
          <w:lang w:val="uk-UA" w:eastAsia="ar-SA"/>
        </w:rPr>
        <w:t xml:space="preserve"> </w:t>
      </w:r>
      <w:r>
        <w:rPr>
          <w:rFonts w:eastAsia="Times New Roman"/>
          <w:b/>
          <w:sz w:val="24"/>
          <w:szCs w:val="24"/>
          <w:lang w:val="uk-UA" w:eastAsia="ar-SA"/>
        </w:rPr>
        <w:t>Експрес-тестування під час аудиторних занять</w:t>
      </w:r>
      <w:r>
        <w:rPr>
          <w:rFonts w:eastAsia="Times New Roman"/>
          <w:sz w:val="24"/>
          <w:szCs w:val="24"/>
          <w:lang w:val="uk-UA" w:eastAsia="ar-SA"/>
        </w:rPr>
        <w:t xml:space="preserve"> оцінюється у 1 бал, за умови, що студент виконав правильно більше 75% відсотків тестових завдань. За половину правильних відповідей студент отримує 0,5 балів. Менше половини правильних відповідей – 0 балів.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>4-5</w:t>
      </w:r>
      <w:r>
        <w:rPr>
          <w:rFonts w:eastAsia="Times New Roman"/>
          <w:sz w:val="24"/>
          <w:szCs w:val="24"/>
          <w:lang w:val="uk-UA" w:eastAsia="ar-SA"/>
        </w:rPr>
        <w:t xml:space="preserve">. </w:t>
      </w:r>
      <w:r>
        <w:rPr>
          <w:rFonts w:eastAsia="Times New Roman"/>
          <w:b/>
          <w:sz w:val="24"/>
          <w:szCs w:val="24"/>
          <w:lang w:val="uk-UA" w:eastAsia="ar-SA"/>
        </w:rPr>
        <w:t>Контрольне тестування після вивчення розділів</w:t>
      </w:r>
      <w:r>
        <w:rPr>
          <w:rFonts w:eastAsia="Times New Roman"/>
          <w:sz w:val="24"/>
          <w:szCs w:val="24"/>
          <w:lang w:val="uk-UA" w:eastAsia="ar-SA"/>
        </w:rPr>
        <w:t xml:space="preserve"> оцінюється максимально у 10 балів. Кількість балів підраховується згідно з відсотковим коефіцієнтом із розрахунку 100% правильних відповідей – 10 балів.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>6</w:t>
      </w:r>
      <w:r>
        <w:rPr>
          <w:rFonts w:eastAsia="Times New Roman"/>
          <w:sz w:val="24"/>
          <w:szCs w:val="24"/>
          <w:lang w:val="uk-UA" w:eastAsia="ar-SA"/>
        </w:rPr>
        <w:t xml:space="preserve">. </w:t>
      </w:r>
      <w:r>
        <w:rPr>
          <w:rFonts w:eastAsia="Times New Roman"/>
          <w:b/>
          <w:sz w:val="24"/>
          <w:szCs w:val="24"/>
          <w:lang w:val="uk-UA" w:eastAsia="ar-SA"/>
        </w:rPr>
        <w:t>Перевірка письмових завдань самостійної роботи</w:t>
      </w:r>
      <w:r>
        <w:rPr>
          <w:rFonts w:eastAsia="Times New Roman"/>
          <w:sz w:val="24"/>
          <w:szCs w:val="24"/>
          <w:lang w:val="uk-UA" w:eastAsia="ar-SA"/>
        </w:rPr>
        <w:t xml:space="preserve"> передбачає можливість отримати 12 балів (за 6 виконаних завдань). Для їх отримання студент має виконати та надати на перевірку письмові завдання, що входять до блоку самостійної роботи до початку екзаменаційно-залікової сесії. Критерії оцінювання: за кожне правильно виконане завдання самостійної роботи студент отримує 2 бали. Виконання завдання не в повному обсязі, з негрубими помилками, але принципово правильне, передбачає отримання 1 балу. 0 балів отримує студент, який не виконав завдання або виконав його неправильно.</w:t>
      </w:r>
    </w:p>
    <w:p>
      <w:pPr>
        <w:spacing w:line="240" w:lineRule="auto"/>
        <w:rPr>
          <w:rFonts w:eastAsia="Times New Roman"/>
          <w:b/>
          <w:sz w:val="24"/>
          <w:szCs w:val="24"/>
          <w:lang w:val="uk-UA" w:eastAsia="ar-SA"/>
        </w:rPr>
      </w:pPr>
      <w:r>
        <w:rPr>
          <w:rFonts w:eastAsia="Times New Roman"/>
          <w:b/>
          <w:sz w:val="24"/>
          <w:szCs w:val="24"/>
          <w:lang w:val="uk-UA" w:eastAsia="ar-SA"/>
        </w:rPr>
        <w:t xml:space="preserve">7. Залік. 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Практична частина заліку. Творче завдання передбачає схематичне складання програми міждисциплінарного психолого-педагогічного супроводу дитини з особливими потребами у процесі інклюзивного навчання (вид порушення дитини, тип закладу визначається викладачем під час заліку).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Критерії оцінювання.</w:t>
      </w:r>
    </w:p>
    <w:p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Максимальна кількість балів – 20, які нараховуються за виконання таких частин роботи:</w:t>
      </w:r>
    </w:p>
    <w:p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визначення актуальності роботи – 2 б.;</w:t>
      </w:r>
    </w:p>
    <w:p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правильне визначення мети та завдань програми – 5 б.;</w:t>
      </w:r>
    </w:p>
    <w:p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логічність, послідовність викладення матеріалу – 3 б.;</w:t>
      </w:r>
    </w:p>
    <w:p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визначення ресурсів для виконання кожного етапу програми – 3 б.;</w:t>
      </w:r>
    </w:p>
    <w:p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доцільність запропонованих форм та методів роботи – 5 б.;</w:t>
      </w:r>
    </w:p>
    <w:p>
      <w:pPr>
        <w:numPr>
          <w:ilvl w:val="0"/>
          <w:numId w:val="2"/>
        </w:numPr>
        <w:suppressAutoHyphens/>
        <w:spacing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>
        <w:rPr>
          <w:rFonts w:eastAsia="Times New Roman"/>
          <w:sz w:val="24"/>
          <w:szCs w:val="24"/>
          <w:lang w:val="uk-UA" w:eastAsia="ar-SA"/>
        </w:rPr>
        <w:t>презентація програми під час заліку – 2 б.</w:t>
      </w:r>
    </w:p>
    <w:p>
      <w:pPr>
        <w:spacing w:line="240" w:lineRule="auto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Теоретична частина заліку оцінюється у 20 балів. Кількість балів підраховується згідно з відсотковим коефіцієнтом із розрахунку 100% правильних відповідей – 20 балів.</w:t>
      </w:r>
    </w:p>
    <w:p>
      <w:pPr>
        <w:spacing w:line="240" w:lineRule="auto"/>
        <w:ind w:firstLine="0"/>
        <w:jc w:val="left"/>
        <w:rPr>
          <w:rFonts w:eastAsia="Times New Roman"/>
          <w:lang w:val="uk-UA" w:eastAsia="ar-SA"/>
        </w:rPr>
      </w:pPr>
    </w:p>
    <w:p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>
        <w:rPr>
          <w:rFonts w:eastAsia="Times New Roman"/>
          <w:b/>
          <w:bCs/>
          <w:sz w:val="24"/>
          <w:szCs w:val="24"/>
          <w:lang w:val="uk-UA" w:eastAsia="ar-SA"/>
        </w:rPr>
        <w:t>Шкала оцінювання: національна та ECTS</w:t>
      </w:r>
    </w:p>
    <w:tbl>
      <w:tblPr>
        <w:tblStyle w:val="3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253"/>
        <w:gridCol w:w="2126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5" w:type="dxa"/>
            <w:vMerge w:val="restart"/>
          </w:tcPr>
          <w:p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 w:eastAsia="ru-RU"/>
              </w:rPr>
            </w:pPr>
            <w:r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 w:eastAsia="ru-RU"/>
              </w:rPr>
              <w:t>З</w:t>
            </w:r>
            <w:r>
              <w:rPr>
                <w:rFonts w:eastAsia="Calibri"/>
                <w:b/>
                <w:bCs/>
                <w:iCs/>
                <w:sz w:val="22"/>
                <w:szCs w:val="22"/>
                <w:lang w:val="uk-UA" w:eastAsia="ru-RU"/>
              </w:rPr>
              <w:t>а шкалою</w:t>
            </w:r>
          </w:p>
          <w:p>
            <w:pPr>
              <w:spacing w:line="240" w:lineRule="auto"/>
              <w:ind w:firstLine="0"/>
              <w:jc w:val="center"/>
              <w:outlineLvl w:val="5"/>
              <w:rPr>
                <w:rFonts w:eastAsia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>
            <w:pPr>
              <w:spacing w:line="240" w:lineRule="auto"/>
              <w:ind w:right="-108" w:firstLine="0"/>
              <w:jc w:val="center"/>
              <w:outlineLvl w:val="4"/>
              <w:rPr>
                <w:rFonts w:eastAsia="Times New Roman"/>
                <w:b/>
                <w:bCs/>
                <w:iCs/>
                <w:sz w:val="22"/>
                <w:szCs w:val="22"/>
                <w:lang w:val="uk-UA" w:eastAsia="ru-RU"/>
              </w:rPr>
            </w:pPr>
            <w:r>
              <w:rPr>
                <w:rFonts w:eastAsia="Times New Roman"/>
                <w:b/>
                <w:bCs/>
                <w:iCs/>
                <w:sz w:val="22"/>
                <w:szCs w:val="22"/>
                <w:lang w:val="uk-UA" w:eastAsia="ru-RU"/>
              </w:rPr>
              <w:t>За шкалою</w:t>
            </w:r>
          </w:p>
          <w:p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4028" w:type="dxa"/>
            <w:gridSpan w:val="2"/>
          </w:tcPr>
          <w:p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line="240" w:lineRule="auto"/>
              <w:jc w:val="center"/>
              <w:outlineLvl w:val="2"/>
              <w:rPr>
                <w:rFonts w:eastAsia="Times New Roman"/>
                <w:b/>
                <w:iCs/>
                <w:sz w:val="22"/>
                <w:szCs w:val="22"/>
                <w:lang w:val="uk-UA" w:eastAsia="ar-SA"/>
              </w:rPr>
            </w:pPr>
            <w:r>
              <w:rPr>
                <w:rFonts w:eastAsia="Times New Roman"/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25" w:type="dxa"/>
            <w:vMerge w:val="continue"/>
          </w:tcPr>
          <w:p>
            <w:pPr>
              <w:keepNext/>
              <w:spacing w:before="240" w:after="60" w:line="240" w:lineRule="auto"/>
              <w:ind w:firstLine="0"/>
              <w:jc w:val="left"/>
              <w:outlineLvl w:val="1"/>
              <w:rPr>
                <w:rFonts w:ascii="Arial" w:hAnsi="Arial" w:eastAsia="Calibri" w:cs="Arial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4253" w:type="dxa"/>
            <w:vMerge w:val="continue"/>
          </w:tcPr>
          <w:p>
            <w:pPr>
              <w:spacing w:before="240" w:after="60" w:line="240" w:lineRule="auto"/>
              <w:ind w:firstLine="0"/>
              <w:jc w:val="left"/>
              <w:outlineLvl w:val="4"/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</w:tcPr>
          <w:p>
            <w:pPr>
              <w:keepNext/>
              <w:numPr>
                <w:ilvl w:val="2"/>
                <w:numId w:val="0"/>
              </w:numPr>
              <w:tabs>
                <w:tab w:val="left" w:pos="2138"/>
              </w:tabs>
              <w:suppressAutoHyphens/>
              <w:spacing w:line="240" w:lineRule="auto"/>
              <w:ind w:firstLine="658"/>
              <w:jc w:val="center"/>
              <w:outlineLvl w:val="2"/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  <w:t>Екзамен</w:t>
            </w:r>
          </w:p>
        </w:tc>
        <w:tc>
          <w:tcPr>
            <w:tcW w:w="1902" w:type="dxa"/>
          </w:tcPr>
          <w:p>
            <w:pPr>
              <w:keepNext/>
              <w:numPr>
                <w:ilvl w:val="2"/>
                <w:numId w:val="0"/>
              </w:numPr>
              <w:tabs>
                <w:tab w:val="left" w:pos="2138"/>
              </w:tabs>
              <w:suppressAutoHyphens/>
              <w:spacing w:line="240" w:lineRule="auto"/>
              <w:ind w:firstLine="658"/>
              <w:jc w:val="center"/>
              <w:outlineLvl w:val="2"/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  <w:t>Залік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>
            <w:pPr>
              <w:keepNext/>
              <w:widowControl w:val="0"/>
              <w:numPr>
                <w:ilvl w:val="3"/>
                <w:numId w:val="0"/>
              </w:numPr>
              <w:tabs>
                <w:tab w:val="left" w:pos="4406"/>
              </w:tabs>
              <w:suppressAutoHyphens/>
              <w:spacing w:line="240" w:lineRule="auto"/>
              <w:ind w:firstLine="560"/>
              <w:jc w:val="center"/>
              <w:outlineLvl w:val="3"/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  <w:t>55 (відмінно)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keepNext/>
              <w:widowControl w:val="0"/>
              <w:numPr>
                <w:ilvl w:val="3"/>
                <w:numId w:val="0"/>
              </w:numPr>
              <w:tabs>
                <w:tab w:val="left" w:pos="4406"/>
              </w:tabs>
              <w:suppressAutoHyphens/>
              <w:spacing w:line="240" w:lineRule="auto"/>
              <w:ind w:firstLine="560"/>
              <w:jc w:val="center"/>
              <w:outlineLvl w:val="3"/>
              <w:rPr>
                <w:rFonts w:eastAsia="Times New Roman"/>
                <w:bCs/>
                <w:i/>
                <w:iCs/>
                <w:sz w:val="22"/>
                <w:szCs w:val="22"/>
                <w:lang w:val="uk-UA" w:eastAsia="ar-SA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902" w:type="dxa"/>
            <w:vMerge w:val="continue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 w:val="continue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902" w:type="dxa"/>
            <w:vMerge w:val="continue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 w:val="continue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 w:val="continue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902" w:type="dxa"/>
            <w:vMerge w:val="continue"/>
          </w:tcPr>
          <w:p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20966"/>
    <w:multiLevelType w:val="multilevel"/>
    <w:tmpl w:val="16020966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423B0CAF"/>
    <w:multiLevelType w:val="multilevel"/>
    <w:tmpl w:val="423B0CA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AB"/>
    <w:rsid w:val="00392816"/>
    <w:rsid w:val="006C683B"/>
    <w:rsid w:val="00B43B4E"/>
    <w:rsid w:val="00B92DA7"/>
    <w:rsid w:val="00E453DD"/>
    <w:rsid w:val="00EA1BAB"/>
    <w:rsid w:val="1D5C5513"/>
    <w:rsid w:val="587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09"/>
      <w:jc w:val="both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1058</Words>
  <Characters>6032</Characters>
  <Lines>50</Lines>
  <Paragraphs>14</Paragraphs>
  <TotalTime>0</TotalTime>
  <ScaleCrop>false</ScaleCrop>
  <LinksUpToDate>false</LinksUpToDate>
  <CharactersWithSpaces>7076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2020-09-28T17:27:00Z</dcterms:created>
  <dc:creator>user</dc:creator>
  <cp:lastModifiedBy>Марія Гладиш</cp:lastModifiedBy>
  <dcterms:modified xsi:type="dcterms:W3CDTF">2023-12-03T19:29:28Z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73CAB86ED5844C5BBCD95562F31A0804</vt:lpwstr>
  </property>
</Properties>
</file>