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663" w:firstLineChars="275"/>
        <w:jc w:val="center"/>
        <w:rPr>
          <w:rFonts w:hint="default"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>
      <w:pPr>
        <w:suppressAutoHyphens/>
        <w:spacing w:after="0" w:line="240" w:lineRule="auto"/>
        <w:ind w:left="0" w:leftChars="0" w:firstLine="663" w:firstLineChars="275"/>
        <w:jc w:val="both"/>
        <w:rPr>
          <w:rFonts w:hint="default" w:ascii="Times New Roman" w:hAnsi="Times New Roman" w:cs="Times New Roman"/>
          <w:b/>
          <w:i/>
          <w:iCs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i/>
          <w:iCs/>
          <w:kern w:val="0"/>
          <w:sz w:val="24"/>
          <w:szCs w:val="24"/>
          <w:lang w:eastAsia="zh-CN"/>
        </w:rPr>
        <w:t>Основна: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54" w:lineRule="auto"/>
        <w:ind w:left="0" w:right="0" w:firstLine="72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Андрущенко В. П. Історія соціальної філософії: (Західноєвропейський контекст) : підруч. для студ. вищ. навч. закл.  Київ : Тандем, 20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uk-UA" w:eastAsia="zh-CN" w:bidi="ar"/>
        </w:rPr>
        <w:t>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 xml:space="preserve">0. 416 с.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 xml:space="preserve">2. </w:t>
      </w:r>
      <w:r>
        <w:rPr>
          <w:rFonts w:hint="default" w:ascii="Times New Roman" w:hAnsi="Times New Roman" w:eastAsia="SimSun"/>
          <w:color w:val="000000"/>
          <w:kern w:val="0"/>
          <w:sz w:val="24"/>
          <w:szCs w:val="24"/>
          <w:lang w:val="ru" w:eastAsia="zh-CN"/>
        </w:rPr>
        <w:t>Гринів</w:t>
      </w:r>
      <w:r>
        <w:rPr>
          <w:rFonts w:hint="default" w:ascii="Times New Roman" w:hAnsi="Times New Roman"/>
          <w:color w:val="000000"/>
          <w:kern w:val="0"/>
          <w:sz w:val="24"/>
          <w:szCs w:val="24"/>
          <w:lang w:val="uk-UA" w:eastAsia="zh-CN"/>
        </w:rPr>
        <w:t xml:space="preserve"> О.</w:t>
      </w:r>
      <w:r>
        <w:rPr>
          <w:rFonts w:hint="default" w:ascii="Times New Roman" w:hAnsi="Times New Roman" w:eastAsia="SimSun"/>
          <w:color w:val="000000"/>
          <w:kern w:val="0"/>
          <w:sz w:val="24"/>
          <w:szCs w:val="24"/>
          <w:lang w:val="ru" w:eastAsia="zh-CN"/>
        </w:rPr>
        <w:t xml:space="preserve"> Історія  філософії.  Курс  лекцій  для</w:t>
      </w:r>
      <w:r>
        <w:rPr>
          <w:rFonts w:hint="default" w:ascii="Times New Roman" w:hAnsi="Times New Roman"/>
          <w:color w:val="000000"/>
          <w:kern w:val="0"/>
          <w:sz w:val="24"/>
          <w:szCs w:val="24"/>
          <w:lang w:val="uk-UA" w:eastAsia="zh-CN"/>
        </w:rPr>
        <w:t xml:space="preserve"> магістрів та</w:t>
      </w:r>
      <w:r>
        <w:rPr>
          <w:rFonts w:hint="default" w:ascii="Times New Roman" w:hAnsi="Times New Roman" w:eastAsia="SimSun"/>
          <w:color w:val="000000"/>
          <w:kern w:val="0"/>
          <w:sz w:val="24"/>
          <w:szCs w:val="24"/>
          <w:lang w:val="ru" w:eastAsia="zh-CN"/>
        </w:rPr>
        <w:t xml:space="preserve"> аспірантів. Львів, 20</w:t>
      </w:r>
      <w:r>
        <w:rPr>
          <w:rFonts w:hint="default" w:ascii="Times New Roman" w:hAnsi="Times New Roman"/>
          <w:color w:val="000000"/>
          <w:kern w:val="0"/>
          <w:sz w:val="24"/>
          <w:szCs w:val="24"/>
          <w:lang w:val="uk-UA" w:eastAsia="zh-CN"/>
        </w:rPr>
        <w:t>21</w:t>
      </w:r>
      <w:r>
        <w:rPr>
          <w:rFonts w:hint="default" w:ascii="Times New Roman" w:hAnsi="Times New Roman" w:eastAsia="SimSun"/>
          <w:color w:val="000000"/>
          <w:kern w:val="0"/>
          <w:sz w:val="24"/>
          <w:szCs w:val="24"/>
          <w:lang w:val="ru" w:eastAsia="zh-CN"/>
        </w:rPr>
        <w:t xml:space="preserve">. 559 с.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left="720" w:leftChars="0" w:right="0" w:righ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uk-UA" w:eastAsia="zh-CN" w:bidi="ar"/>
        </w:rPr>
        <w:t xml:space="preserve">3.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Менжулін В.І.  Біографічний підхід в історико-філософському пізнанні: монографія. Київ: НаУКМА, 201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uk-UA" w:eastAsia="zh-CN" w:bidi="ar"/>
        </w:rPr>
        <w:t>9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 xml:space="preserve">. 216 с.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4" w:lineRule="auto"/>
        <w:ind w:left="0" w:right="0" w:firstLine="72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uk-UA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. Ярошовець В.І., Бичко І.В., Бугров В.А. Історія філософії: Підручник.  Київ: Вид. ПАРАПАН, 20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uk-UA" w:eastAsia="zh-CN" w:bidi="ar"/>
        </w:rPr>
        <w:t>19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. 774 с.</w:t>
      </w:r>
    </w:p>
    <w:p>
      <w:pPr>
        <w:spacing w:line="240" w:lineRule="auto"/>
        <w:ind w:left="0" w:leftChars="0" w:firstLine="663" w:firstLineChars="275"/>
        <w:rPr>
          <w:rFonts w:hint="default"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  <w:lang w:val="uk-UA" w:eastAsia="ru-RU"/>
        </w:rPr>
        <w:t>Додаткова</w:t>
      </w:r>
      <w:r>
        <w:rPr>
          <w:rFonts w:hint="default" w:ascii="Times New Roman" w:hAnsi="Times New Roman" w:cs="Times New Roman"/>
          <w:b/>
          <w:i/>
          <w:iCs/>
          <w:sz w:val="24"/>
          <w:szCs w:val="24"/>
          <w:lang w:val="uk-UA" w:eastAsia="ru-RU"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Воронова, Г. В. Життєдіяльність людини як соціально-філософська проблема : монографія. Запоріжжя : Просвіта, 2007.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204 с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 xml:space="preserve">Геращенко Т. Г. Філософсько-методологічний аналіз сучасної парадигми інформації : Автореф. дис. ... канд. філос. наук : 09.00.09.  Київ, 2003. 18 с.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Мельник-Любовець Н.І., Яценко О.М. Книжкові джерела української біографістики у фондах Національної бібліотеки України імені В.І.Вернадського : матеріали до бібліографії (2001-2003 рр.). Голова редкол. О.С.Онищенко.  Київ, 2006.  204 с.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 xml:space="preserve">Бойченко М.І. Зовнішні та внутрішні рамкові умови суспільного життя (системний підхід до визначення). Київ.: ІНТАС, 2011. Вип. 56. С.123-133.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Бойченко М.І. Системний підхід у соціальному пізнанні: ціннісні та функціональні аспекти. Монографія. Київ: ПРОМІНЬ, 2011. 320 с.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Воловік В. І., Лепський М. А., Бутченко Т. І., Краснокутський О. В. Соціальна філософія. Монографія. Запоріжжя: Просвіта, 2011. 376 с.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 xml:space="preserve">Біографія. Вікіпедія. URL: </w: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instrText xml:space="preserve"> HYPERLINK "https://uk.wikipedia.org/wiki." </w:instrTex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https://uk.wikipedia.org/wiki.</w: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instrText xml:space="preserve"> HYPERLINK "https://r.search.yahoo.com/_ylt=AwrNY1oLqohlMbkELSNXNyoA;_ylu=Y29sbwNiZjEEcG9zAzIEdnRpZAMEc2VjA3Ny/RV=2/RE=1703484043/RO=10/RU=https:/plato.stanford.edu/entries/schopenhauer/RK=2/RS=phQDWmhOWemzcdw7aO8e7Go0pNk-" </w:instrTex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Schopenhauer Arthur. Stanford Encyclopedia of Philosophy</w: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.  URL:https://plato.stanford.edu/entries/schopenhauer.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254" w:lineRule="auto"/>
        <w:ind w:left="440" w:leftChars="0" w:right="0" w:rightChars="0"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Plato.</w: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instrText xml:space="preserve"> HYPERLINK "https://r.search.yahoo.com/_ylt=AwrNY1oLqohlMbkELSNXNyoA;_ylu=Y29sbwNiZjEEcG9zAzIEdnRpZAMEc2VjA3Ny/RV=2/RE=1703484043/RO=10/RU=https:/plato.stanford.edu/entries/schopenhauer/RK=2/RS=phQDWmhOWemzcdw7aO8e7Go0pNk-" </w:instrTex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 xml:space="preserve"> Stanford Encyclopedia of Philosophy</w:t>
      </w:r>
      <w:r>
        <w:rPr>
          <w:rFonts w:ascii="Calibri" w:hAnsi="Calibri" w:eastAsia="SimSun" w:cs="Times New Roman"/>
          <w:kern w:val="0"/>
          <w:sz w:val="24"/>
          <w:szCs w:val="24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" w:eastAsia="zh-CN" w:bidi="ar"/>
        </w:rPr>
        <w:t>.  URL:https://plato.stanford.edu/entries.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54" w:lineRule="auto"/>
        <w:ind w:left="0" w:right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" w:eastAsia="zh-CN" w:bidi="ar"/>
        </w:rPr>
        <w:t>Інформаційні джерела: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54" w:lineRule="auto"/>
        <w:ind w:left="440" w:leftChars="0" w:right="0" w:right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Бібліотека Конгресу США. URL :  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instrText xml:space="preserve"> HYPERLINK "http://www.loc.gov" </w:instrTex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http://www.loc.gov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left="440" w:leftChars="0" w:right="0" w:right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2.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Британська бібліотека. URL :  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instrText xml:space="preserve"> HYPERLINK "http://www.bl.uk" </w:instrTex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http://www.bl.uk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left="440" w:leftChars="0" w:right="0" w:right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3.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Національна бібліотека Франції. URL :  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instrText xml:space="preserve"> HYPERLINK "http://wwwbnf.fr" </w:instrTex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http://wwwbnf.fr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left="440" w:leftChars="0" w:right="0" w:right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4.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Німецька національна бібліотека. URL :  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instrText xml:space="preserve"> HYPERLINK "http://www/d-nd.de" </w:instrTex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http://www/d-nd.de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left="440" w:leftChars="0" w:right="0" w:right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5.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Європейська цифрова бібліотека (Еuropeana). URL :  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instrText xml:space="preserve"> HYPERLINK "http://dev.europeana.eu" </w:instrTex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http://dev.europeana.eu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left="440" w:leftChars="0" w:right="0" w:right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6.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Бібліотека ім. В. Вернадського.- URL :  http://w.w.w.nbuv.gov.ua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left="440" w:leftChars="0" w:right="0" w:right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7.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 Бібліотека ім. Максимовича КНУ.- URL :   http://lib-gw.univ.kiev.ua/;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right="0" w:rightChars="0" w:firstLine="480" w:firstLineChars="2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8.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Бібліотека Інституту філософії ім. Г. Сковороди.URL :   http://w.w.w.filosof.com/ua/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right="0" w:rightChars="0" w:firstLine="480" w:firstLineChars="2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9.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Українська електронна бібліотека. URL :   http://w.w.w.biblioteka.org.ua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right="0" w:rightChars="0" w:firstLine="480" w:firstLineChars="2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10.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Бібліотека Одеського національного університету імені І. І. Мечникова. URL :   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begin"/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instrText xml:space="preserve"> HYPERLINK "http://lib.onu.edu.ua/" </w:instrTex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  <w:t>http://lib.onu.edu.ua//</w:t>
      </w:r>
      <w:r>
        <w:rPr>
          <w:rFonts w:ascii="Calibri" w:hAnsi="Calibri" w:eastAsia="SimSun" w:cs="Times New Roman"/>
          <w:kern w:val="0"/>
          <w:sz w:val="24"/>
          <w:szCs w:val="24"/>
          <w:u w:val="none"/>
          <w:lang w:val="ru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                                                          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right="0" w:rightChars="0" w:firstLine="480" w:firstLineChars="2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11.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Сайт філософського факультету Одеського національного факультету імені І.І.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>Мечникова. URL :  http://philosof.onu.edu.ua.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right="0" w:rightChars="0" w:firstLine="480" w:firstLineChars="2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 xml:space="preserve">12.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>Special Issue on Performative Social Science.URL :  http://www.qualitative.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54" w:lineRule="auto"/>
        <w:ind w:right="0" w:rightChars="0" w:firstLine="480" w:firstLineChars="20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u w:val="none"/>
          <w:lang w:val="uk-UA" w:eastAsia="zh-CN" w:bidi="ar"/>
        </w:rPr>
        <w:t>13.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ru" w:eastAsia="zh-CN" w:bidi="ar"/>
        </w:rPr>
        <w:t xml:space="preserve">The International Biography Initiative. URL :  http://www.unlv.edu/centers/cdclv/programs/bios.html </w:t>
      </w:r>
    </w:p>
    <w:p>
      <w:pPr>
        <w:rPr>
          <w:rFonts w:hint="default"/>
          <w:lang w:val="uk-UA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NewRomanPS-Italic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49F648"/>
    <w:multiLevelType w:val="singleLevel"/>
    <w:tmpl w:val="ED49F64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5C0E386"/>
    <w:multiLevelType w:val="singleLevel"/>
    <w:tmpl w:val="F5C0E38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052083D"/>
    <w:multiLevelType w:val="singleLevel"/>
    <w:tmpl w:val="505208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27690"/>
    <w:rsid w:val="076C7CF3"/>
    <w:rsid w:val="16DD3FE7"/>
    <w:rsid w:val="2AE95E85"/>
    <w:rsid w:val="5EB44D5F"/>
    <w:rsid w:val="5F32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kern w:val="2"/>
      <w:sz w:val="22"/>
      <w:szCs w:val="22"/>
      <w:lang w:val="zh-CN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2023-12-19T21:00:00Z</dcterms:created>
  <dc:creator>Mila</dc:creator>
  <cp:lastModifiedBy>Mila</cp:lastModifiedBy>
  <dcterms:modified xsi:type="dcterms:W3CDTF">2024-02-01T11:54:26Z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98D64689B9134E4B8BF2854CAA693051_13</vt:lpwstr>
  </property>
</Properties>
</file>