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AA" w:rsidRPr="00DF40AA" w:rsidRDefault="00DF40AA" w:rsidP="00DF40AA">
      <w:pPr>
        <w:jc w:val="center"/>
        <w:rPr>
          <w:rFonts w:ascii="Times New Roman" w:hAnsi="Times New Roman" w:cs="Times New Roman"/>
          <w:b/>
          <w:i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i/>
          <w:sz w:val="28"/>
          <w:szCs w:val="28"/>
          <w:lang w:bidi="uk-UA"/>
        </w:rPr>
        <w:t>Тема 2.Державне регулювання, основні засади та принципи</w:t>
      </w:r>
      <w:r w:rsidRPr="00DF40AA">
        <w:rPr>
          <w:rFonts w:ascii="Times New Roman" w:hAnsi="Times New Roman" w:cs="Times New Roman"/>
          <w:b/>
          <w:i/>
          <w:sz w:val="28"/>
          <w:szCs w:val="28"/>
          <w:lang w:bidi="uk-UA"/>
        </w:rPr>
        <w:br/>
        <w:t>організації бухгалтерського обліку і звітності</w:t>
      </w:r>
      <w:r w:rsidRPr="00DF40AA">
        <w:rPr>
          <w:rFonts w:ascii="Times New Roman" w:hAnsi="Times New Roman" w:cs="Times New Roman"/>
          <w:b/>
          <w:i/>
          <w:sz w:val="28"/>
          <w:szCs w:val="28"/>
          <w:lang w:bidi="uk-UA"/>
        </w:rPr>
        <w:br/>
        <w:t>в органах Державного казначейства</w:t>
      </w:r>
    </w:p>
    <w:p w:rsidR="00DF40AA" w:rsidRPr="00DF40AA" w:rsidRDefault="00DF40AA" w:rsidP="00DF40A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bidi="uk-UA"/>
        </w:rPr>
      </w:pPr>
      <w:bookmarkStart w:id="0" w:name="bookmark0"/>
      <w:r w:rsidRPr="00DF40AA">
        <w:rPr>
          <w:rFonts w:ascii="Times New Roman" w:hAnsi="Times New Roman" w:cs="Times New Roman"/>
          <w:b/>
          <w:i/>
          <w:sz w:val="28"/>
          <w:szCs w:val="28"/>
          <w:lang w:bidi="uk-UA"/>
        </w:rPr>
        <w:t>2.1. Облікова політика бухгалтерського обліку</w:t>
      </w:r>
      <w:r w:rsidRPr="00DF40AA">
        <w:rPr>
          <w:rFonts w:ascii="Times New Roman" w:hAnsi="Times New Roman" w:cs="Times New Roman"/>
          <w:b/>
          <w:i/>
          <w:sz w:val="28"/>
          <w:szCs w:val="28"/>
          <w:lang w:bidi="uk-UA"/>
        </w:rPr>
        <w:br/>
        <w:t>виконання бюджетів</w:t>
      </w:r>
      <w:bookmarkEnd w:id="0"/>
    </w:p>
    <w:p w:rsidR="00DF40AA" w:rsidRPr="00DF40AA" w:rsidRDefault="00DF40AA" w:rsidP="00DF40AA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Під поняттям політика бухгалтерського обліку виконання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бюджетів розуміють принципи, методи, правила та процедури,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 xml:space="preserve">до яких звертаються учасники </w:t>
      </w:r>
      <w:r>
        <w:rPr>
          <w:rFonts w:ascii="Times New Roman" w:hAnsi="Times New Roman" w:cs="Times New Roman"/>
          <w:sz w:val="28"/>
          <w:szCs w:val="28"/>
          <w:lang w:bidi="uk-UA"/>
        </w:rPr>
        <w:t>бюджетного процесу під час під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готовки та представлення фінансових звітів.</w:t>
      </w:r>
    </w:p>
    <w:p w:rsidR="00DF40AA" w:rsidRPr="00DF40AA" w:rsidRDefault="00DF40AA" w:rsidP="00DF40AA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Бухгалтерський облік і фінансова звітність в органах Держав-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ного казначейства ґрунтуються на таких принципах:</w:t>
      </w:r>
    </w:p>
    <w:p w:rsidR="00DF40AA" w:rsidRPr="00DF40AA" w:rsidRDefault="00DF40AA" w:rsidP="00DF40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Законність. Звітність пови</w:t>
      </w:r>
      <w:r>
        <w:rPr>
          <w:rFonts w:ascii="Times New Roman" w:hAnsi="Times New Roman" w:cs="Times New Roman"/>
          <w:sz w:val="28"/>
          <w:szCs w:val="28"/>
          <w:lang w:bidi="uk-UA"/>
        </w:rPr>
        <w:t>нна відповідати правилам і про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цедурам, передбаченим законодавчими й нормативними актами.</w:t>
      </w:r>
    </w:p>
    <w:p w:rsidR="00DF40AA" w:rsidRPr="00DF40AA" w:rsidRDefault="00DF40AA" w:rsidP="00DF40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Достовірність - правдиве відображення у бухгалтерській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звітності фінансових операцій з виконання бюджетів з дотриманням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вимог відповідних нормативних актів.</w:t>
      </w:r>
    </w:p>
    <w:p w:rsidR="00DF40AA" w:rsidRPr="00DF40AA" w:rsidRDefault="00DF40AA" w:rsidP="00DF40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Повнота бухгалтерського </w:t>
      </w:r>
      <w:r>
        <w:rPr>
          <w:rFonts w:ascii="Times New Roman" w:hAnsi="Times New Roman" w:cs="Times New Roman"/>
          <w:sz w:val="28"/>
          <w:szCs w:val="28"/>
          <w:lang w:bidi="uk-UA"/>
        </w:rPr>
        <w:t>обліку. Усі операції з виконан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ня бюджетів в органах Держказначейства підлягають реєстрації на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рахунках бухгалтерського обліку без будь-яких винятків. Фінансова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звітність повинна містити всю інформацію про фактичні результати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 xml:space="preserve">операцій органів Державного </w:t>
      </w:r>
      <w:r w:rsidRPr="00DF40AA">
        <w:rPr>
          <w:rFonts w:ascii="Times New Roman" w:hAnsi="Times New Roman" w:cs="Times New Roman"/>
          <w:sz w:val="28"/>
          <w:szCs w:val="28"/>
          <w:lang w:bidi="ru-RU"/>
        </w:rPr>
        <w:t xml:space="preserve">казначейства,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яка може впливати на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рішення, що ухвалюються згідно з нею. Повнота та достовірність в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обліку можливі тільки за умови, я</w:t>
      </w:r>
      <w:r>
        <w:rPr>
          <w:rFonts w:ascii="Times New Roman" w:hAnsi="Times New Roman" w:cs="Times New Roman"/>
          <w:sz w:val="28"/>
          <w:szCs w:val="28"/>
          <w:lang w:bidi="uk-UA"/>
        </w:rPr>
        <w:t>кщо облікова політика та проце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дури органів Держказначейства забезпечать виконання всіх правил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 xml:space="preserve">бухгалтерського обліку і якщо ці правила застосовуються </w:t>
      </w:r>
      <w:r w:rsidRPr="00DF40AA">
        <w:rPr>
          <w:rFonts w:ascii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sz w:val="28"/>
          <w:szCs w:val="28"/>
          <w:lang w:bidi="uk-UA"/>
        </w:rPr>
        <w:t>від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хилень, з урахуванням реальної оцінки операцій, подій і ситуацій.</w:t>
      </w:r>
    </w:p>
    <w:p w:rsidR="00DF40AA" w:rsidRPr="00DF40AA" w:rsidRDefault="00DF40AA" w:rsidP="00DF40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Дата операції. Операції з виконання бюджетів реєструють-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 xml:space="preserve">ся в бухгалтерському обліку на </w:t>
      </w:r>
      <w:r w:rsidRPr="00DF40AA">
        <w:rPr>
          <w:rFonts w:ascii="Times New Roman" w:hAnsi="Times New Roman" w:cs="Times New Roman"/>
          <w:sz w:val="28"/>
          <w:szCs w:val="28"/>
        </w:rPr>
        <w:t xml:space="preserve">момент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проведення відповідних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платежів, що відповідає касовому методу ведення бухгалтерського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обліку.</w:t>
      </w:r>
    </w:p>
    <w:p w:rsidR="00DF40AA" w:rsidRPr="00DF40AA" w:rsidRDefault="00DF40AA" w:rsidP="00DF40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Прийнятність вхідного балансу. Залишки за рахунками на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початок поточного звітного періоду мають відповідати залишкам на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кінець попереднього звітного періоду.</w:t>
      </w:r>
    </w:p>
    <w:p w:rsidR="00DF40AA" w:rsidRPr="00DF40AA" w:rsidRDefault="00DF40AA" w:rsidP="00DF40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Превалювання суті над формою. Операції обліковуються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та розкриваються у звітності відповідно до їхньої суті та екон</w:t>
      </w:r>
      <w:r>
        <w:rPr>
          <w:rFonts w:ascii="Times New Roman" w:hAnsi="Times New Roman" w:cs="Times New Roman"/>
          <w:sz w:val="28"/>
          <w:szCs w:val="28"/>
          <w:lang w:bidi="uk-UA"/>
        </w:rPr>
        <w:t>оміч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ного змісту, а не за їхньою юридичною формою.</w:t>
      </w:r>
    </w:p>
    <w:p w:rsidR="00DF40AA" w:rsidRPr="00DF40AA" w:rsidRDefault="00DF40AA" w:rsidP="00DF40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Суттєвість. У фінансових звітах має відображатися вся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суттєва інформація, корисна для ухвалення рішень керівництвом.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lastRenderedPageBreak/>
        <w:t>Інформація є суттєвою, якщо її відсутність або перекручення може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вплинути на економічні рішення користувачів звітності.</w:t>
      </w:r>
    </w:p>
    <w:p w:rsidR="00DF40AA" w:rsidRPr="00DF40AA" w:rsidRDefault="00DF40AA" w:rsidP="00DF40AA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Доречність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- корисність ін</w:t>
      </w:r>
      <w:r>
        <w:rPr>
          <w:rFonts w:ascii="Times New Roman" w:hAnsi="Times New Roman" w:cs="Times New Roman"/>
          <w:sz w:val="28"/>
          <w:szCs w:val="28"/>
          <w:lang w:bidi="uk-UA"/>
        </w:rPr>
        <w:t>формації для підготовки та при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йняття економічних рішень.</w:t>
      </w:r>
    </w:p>
    <w:p w:rsidR="00DF40AA" w:rsidRPr="00DF40AA" w:rsidRDefault="00DF40AA" w:rsidP="00DF40AA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>Відкритість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. Фінансові звіт</w:t>
      </w:r>
      <w:r>
        <w:rPr>
          <w:rFonts w:ascii="Times New Roman" w:hAnsi="Times New Roman" w:cs="Times New Roman"/>
          <w:sz w:val="28"/>
          <w:szCs w:val="28"/>
          <w:lang w:bidi="uk-UA"/>
        </w:rPr>
        <w:t>и мають бути достатньо зрозумі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лими і докладними, щоб уникнути </w:t>
      </w:r>
      <w:r>
        <w:rPr>
          <w:rFonts w:ascii="Times New Roman" w:hAnsi="Times New Roman" w:cs="Times New Roman"/>
          <w:sz w:val="28"/>
          <w:szCs w:val="28"/>
          <w:lang w:bidi="uk-UA"/>
        </w:rPr>
        <w:t>двозначності; правдиво відобра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жати операції з необхідними поясненнями в записках. Операції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по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винні відповідати змісту статей звіті</w:t>
      </w:r>
      <w:r>
        <w:rPr>
          <w:rFonts w:ascii="Times New Roman" w:hAnsi="Times New Roman" w:cs="Times New Roman"/>
          <w:sz w:val="28"/>
          <w:szCs w:val="28"/>
          <w:lang w:bidi="uk-UA"/>
        </w:rPr>
        <w:t>в. Звітність має бути чітко ви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кладена і зрозуміла для користувача.</w:t>
      </w:r>
    </w:p>
    <w:p w:rsidR="00DF40AA" w:rsidRPr="00DF40AA" w:rsidRDefault="00DF40AA" w:rsidP="00DF40AA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Сталість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- постійне, впр</w:t>
      </w:r>
      <w:r>
        <w:rPr>
          <w:rFonts w:ascii="Times New Roman" w:hAnsi="Times New Roman" w:cs="Times New Roman"/>
          <w:sz w:val="28"/>
          <w:szCs w:val="28"/>
          <w:lang w:bidi="uk-UA"/>
        </w:rPr>
        <w:t>одовж бюджетного року, застосу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вання обраних методів. Зміна методів обліку потребує додаткового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обґрунтування і розкриття у фінансових звітах.</w:t>
      </w:r>
    </w:p>
    <w:p w:rsidR="00DF40AA" w:rsidRPr="00DF40AA" w:rsidRDefault="00DF40AA" w:rsidP="00DF40AA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Правильність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- сумлінне застосування прийнятих правил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і процедур.</w:t>
      </w:r>
    </w:p>
    <w:p w:rsidR="00DF40AA" w:rsidRPr="00DF40AA" w:rsidRDefault="00DF40AA" w:rsidP="00DF40AA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Обережність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- обґрунтована, розумна оцінка фактів.</w:t>
      </w:r>
    </w:p>
    <w:p w:rsidR="00DF40AA" w:rsidRPr="00DF40AA" w:rsidRDefault="00DF40AA" w:rsidP="00DF40AA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Незалежність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- відокремленість фінансових бюджетних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років (звітних періодів).</w:t>
      </w:r>
    </w:p>
    <w:p w:rsidR="00DF40AA" w:rsidRPr="00DF40AA" w:rsidRDefault="00DF40AA" w:rsidP="00DF40AA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Зіставлення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- можливість визначення </w:t>
      </w:r>
      <w:r>
        <w:rPr>
          <w:rFonts w:ascii="Times New Roman" w:hAnsi="Times New Roman" w:cs="Times New Roman"/>
          <w:sz w:val="28"/>
          <w:szCs w:val="28"/>
          <w:lang w:bidi="uk-UA"/>
        </w:rPr>
        <w:t>тенденцій виконан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ня бюджету через зіставлення інф</w:t>
      </w:r>
      <w:r>
        <w:rPr>
          <w:rFonts w:ascii="Times New Roman" w:hAnsi="Times New Roman" w:cs="Times New Roman"/>
          <w:sz w:val="28"/>
          <w:szCs w:val="28"/>
          <w:lang w:bidi="uk-UA"/>
        </w:rPr>
        <w:t>ормації, що міститься у бухгал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терському обліку і звітності за певний період.</w:t>
      </w:r>
    </w:p>
    <w:p w:rsidR="00DF40AA" w:rsidRPr="00DF40AA" w:rsidRDefault="00DF40AA" w:rsidP="00DF40AA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Своєчасність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- забезпечення своєчасною інформацією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органів законодавчої та виконавчої влади, які ухвалюють рішення,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проводять оцінювання виконання бюджету, готують пропозиції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щодо складання бюджету тощо, та інших користувачів.</w:t>
      </w:r>
    </w:p>
    <w:p w:rsidR="00DF40AA" w:rsidRPr="00DF40AA" w:rsidRDefault="00DF40AA" w:rsidP="00DF40AA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>Безперервність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. Оцінюв</w:t>
      </w:r>
      <w:r>
        <w:rPr>
          <w:rFonts w:ascii="Times New Roman" w:hAnsi="Times New Roman" w:cs="Times New Roman"/>
          <w:sz w:val="28"/>
          <w:szCs w:val="28"/>
          <w:lang w:bidi="uk-UA"/>
        </w:rPr>
        <w:t>ання активів здійснюється вихо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дячи з того, що процес виконання бюджетів є постійним.</w:t>
      </w:r>
    </w:p>
    <w:p w:rsidR="00DF40AA" w:rsidRPr="00DF40AA" w:rsidRDefault="00DF40AA" w:rsidP="00DF40AA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Консолідація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- складання зведеної фінансової звітності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про виконання бюджетів у цілому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в системі Державного казначей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ства України з урахуванням підвідомчих управлінь і відділень у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розрізі бюджетів, за винятком залишків за внутрішньосистемними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розрахунками.</w:t>
      </w:r>
    </w:p>
    <w:p w:rsidR="00DF40AA" w:rsidRPr="00DF40AA" w:rsidRDefault="00DF40AA" w:rsidP="00DF40AA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>Окреме відображення активів і пасивів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. Цей принцип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передбачає, що всі рахунки активів і пасивів оцінюються окремо і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відображаються в розгорнутому вигляді. Усі рахунки є активними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або пасивними, за винятком рахунків за розрахунками, технічних і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транзитних рахунків.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На облікову політику бухгалтерсько</w:t>
      </w:r>
      <w:r>
        <w:rPr>
          <w:rFonts w:ascii="Times New Roman" w:hAnsi="Times New Roman" w:cs="Times New Roman"/>
          <w:sz w:val="28"/>
          <w:szCs w:val="28"/>
          <w:lang w:bidi="uk-UA"/>
        </w:rPr>
        <w:t>го обліку виконання бю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джетів впливає бюджетна політика держави. Кардинальні зміни по</w:t>
      </w:r>
      <w:r w:rsidRPr="00DF40AA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uk-UA"/>
        </w:rPr>
        <w:t>по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літики у сфері державних фінансів супроводжуються, зазвичай,</w:t>
      </w:r>
      <w:r w:rsidRPr="00DF40AA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змінами облікової політики. Реаліз</w:t>
      </w:r>
      <w:r>
        <w:rPr>
          <w:rFonts w:ascii="Times New Roman" w:hAnsi="Times New Roman" w:cs="Times New Roman"/>
          <w:sz w:val="28"/>
          <w:szCs w:val="28"/>
          <w:lang w:bidi="uk-UA"/>
        </w:rPr>
        <w:t>ація змін у сфері державних фі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нансів повинна базуватися: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а)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ab/>
        <w:t>на єдиних вимогах держави до витрачання бюджетних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коштів;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б)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ab/>
        <w:t>на єдиній системі бухгалтерського обліку та звітності для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всіх бюджетів;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lastRenderedPageBreak/>
        <w:t>в)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ab/>
        <w:t>на ефективному управлінні коштами в момент виникнення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касових розривів між доходами та видатками відповідного бюджету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за рахунок тимчасово вільних коштів;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г)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ab/>
        <w:t>на єдиному програмному забезпеченні для всіх бюджетів.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Відповідно до Закону України «Про бухгалтерський облік та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фінансову звітність в Україні» (стаття 36), Державне казначейство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 xml:space="preserve">України </w:t>
      </w:r>
      <w:r w:rsidRPr="00DF40AA">
        <w:rPr>
          <w:rFonts w:ascii="Times New Roman" w:hAnsi="Times New Roman" w:cs="Times New Roman"/>
          <w:sz w:val="28"/>
          <w:szCs w:val="28"/>
          <w:lang w:bidi="ru-RU"/>
        </w:rPr>
        <w:t>повинно:</w:t>
      </w:r>
    </w:p>
    <w:p w:rsidR="00DF40AA" w:rsidRPr="00DF40AA" w:rsidRDefault="00DF40AA" w:rsidP="00DF40AA">
      <w:pPr>
        <w:numPr>
          <w:ilvl w:val="0"/>
          <w:numId w:val="5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самостійно визначати облікову політику бухгалтерського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обліку держбюджету;</w:t>
      </w:r>
    </w:p>
    <w:p w:rsidR="00DF40AA" w:rsidRPr="00DF40AA" w:rsidRDefault="00DF40AA" w:rsidP="00DF40AA">
      <w:pPr>
        <w:numPr>
          <w:ilvl w:val="0"/>
          <w:numId w:val="5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обирати </w:t>
      </w:r>
      <w:r w:rsidRPr="00DF40AA">
        <w:rPr>
          <w:rFonts w:ascii="Times New Roman" w:hAnsi="Times New Roman" w:cs="Times New Roman"/>
          <w:sz w:val="28"/>
          <w:szCs w:val="28"/>
          <w:lang w:bidi="ru-RU"/>
        </w:rPr>
        <w:t xml:space="preserve">форму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бухгалтерського обліку як певну систему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регістрів обліку;</w:t>
      </w:r>
    </w:p>
    <w:p w:rsidR="00DF40AA" w:rsidRPr="00DF40AA" w:rsidRDefault="00DF40AA" w:rsidP="00DF40AA">
      <w:pPr>
        <w:numPr>
          <w:ilvl w:val="0"/>
          <w:numId w:val="5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обирати порядок і спосіб реєстрації та узагальнення ін-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формації в регістрах з дотриманням єдиних засад бухгалтерського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обліку та з урахуванням особливостей бюджетного процесу;</w:t>
      </w:r>
    </w:p>
    <w:p w:rsidR="00DF40AA" w:rsidRPr="00DF40AA" w:rsidRDefault="00DF40AA" w:rsidP="00DF40AA">
      <w:pPr>
        <w:numPr>
          <w:ilvl w:val="0"/>
          <w:numId w:val="5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розробляти систему і форми управлінського обліку;</w:t>
      </w:r>
    </w:p>
    <w:p w:rsidR="00DF40AA" w:rsidRPr="00DF40AA" w:rsidRDefault="00DF40AA" w:rsidP="00DF40AA">
      <w:pPr>
        <w:numPr>
          <w:ilvl w:val="0"/>
          <w:numId w:val="5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затверджувати техно</w:t>
      </w:r>
      <w:r>
        <w:rPr>
          <w:rFonts w:ascii="Times New Roman" w:hAnsi="Times New Roman" w:cs="Times New Roman"/>
          <w:sz w:val="28"/>
          <w:szCs w:val="28"/>
          <w:lang w:bidi="uk-UA"/>
        </w:rPr>
        <w:t>логію опрацювання облікової ін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формації.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Дуже важливою для користува</w:t>
      </w:r>
      <w:r>
        <w:rPr>
          <w:rFonts w:ascii="Times New Roman" w:hAnsi="Times New Roman" w:cs="Times New Roman"/>
          <w:sz w:val="28"/>
          <w:szCs w:val="28"/>
          <w:lang w:bidi="uk-UA"/>
        </w:rPr>
        <w:t>чів є інформація про метод бух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галтерського обліку, який використ</w:t>
      </w:r>
      <w:r>
        <w:rPr>
          <w:rFonts w:ascii="Times New Roman" w:hAnsi="Times New Roman" w:cs="Times New Roman"/>
          <w:sz w:val="28"/>
          <w:szCs w:val="28"/>
          <w:lang w:bidi="uk-UA"/>
        </w:rPr>
        <w:t>овується під час підготовки фі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нансових звітів. Доступність фінансових звітів знижується, якщо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положення, що лежать в основі підготовки фінансових звітів, не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зрозумілі користувачам.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Більшість країн застосовують касовий метод відображення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операцій з виконання державного бюджету. Це означає, що доходи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 xml:space="preserve">відображаються </w:t>
      </w:r>
      <w:r w:rsidRPr="00DF40AA">
        <w:rPr>
          <w:rFonts w:ascii="Times New Roman" w:hAnsi="Times New Roman" w:cs="Times New Roman"/>
          <w:sz w:val="28"/>
          <w:szCs w:val="28"/>
          <w:lang w:bidi="ru-RU"/>
        </w:rPr>
        <w:t xml:space="preserve">для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зарахування коштів на рахунки в установах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банків, а видатки вважаються здійсненими після виплат з рахунків в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установах банків. Рахунки реєструють мірою змоги їх оплати.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В Україні застосовується касовий метод виконання бюджетів.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Суть касового методу передбачає реєстрацію операцій за доходами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та видатками і фінансування різниці між доходами й видатками в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бухгалтерському обліку на момен</w:t>
      </w:r>
      <w:r>
        <w:rPr>
          <w:rFonts w:ascii="Times New Roman" w:hAnsi="Times New Roman" w:cs="Times New Roman"/>
          <w:sz w:val="28"/>
          <w:szCs w:val="28"/>
          <w:lang w:bidi="uk-UA"/>
        </w:rPr>
        <w:t>т проведення відповідних плате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жів і відображення всіх операцій з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виконання бюджету на час їх ре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єстрації в обліку. Усі доходи і витрати </w:t>
      </w:r>
      <w:r>
        <w:rPr>
          <w:rFonts w:ascii="Times New Roman" w:hAnsi="Times New Roman" w:cs="Times New Roman"/>
          <w:sz w:val="28"/>
          <w:szCs w:val="28"/>
          <w:lang w:bidi="uk-UA"/>
        </w:rPr>
        <w:t>записуються в тому бю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джетному періоді, в якому їх було здійснено</w:t>
      </w:r>
      <w:r w:rsidRPr="00DF40AA">
        <w:rPr>
          <w:rFonts w:ascii="Times New Roman" w:hAnsi="Times New Roman" w:cs="Times New Roman"/>
          <w:sz w:val="28"/>
          <w:szCs w:val="28"/>
          <w:vertAlign w:val="superscript"/>
          <w:lang w:bidi="uk-UA"/>
        </w:rPr>
        <w:t>2</w:t>
      </w:r>
      <w:r>
        <w:rPr>
          <w:rFonts w:ascii="Times New Roman" w:hAnsi="Times New Roman" w:cs="Times New Roman"/>
          <w:sz w:val="28"/>
          <w:szCs w:val="28"/>
          <w:lang w:bidi="uk-UA"/>
        </w:rPr>
        <w:t>. Це означає, що дохо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ди реєструються в бухгалтерському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обліку під час зарахування по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датків, зборів (обов’язкових пла</w:t>
      </w:r>
      <w:r>
        <w:rPr>
          <w:rFonts w:ascii="Times New Roman" w:hAnsi="Times New Roman" w:cs="Times New Roman"/>
          <w:sz w:val="28"/>
          <w:szCs w:val="28"/>
          <w:lang w:bidi="uk-UA"/>
        </w:rPr>
        <w:t>тежів) та інших доходів держбю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джету на єдиний казначейський рахунок</w:t>
      </w:r>
      <w:r w:rsidRPr="00DF40AA">
        <w:rPr>
          <w:rFonts w:ascii="Times New Roman" w:hAnsi="Times New Roman" w:cs="Times New Roman"/>
          <w:sz w:val="28"/>
          <w:szCs w:val="28"/>
          <w:vertAlign w:val="superscript"/>
          <w:lang w:bidi="uk-UA"/>
        </w:rPr>
        <w:t>3</w:t>
      </w:r>
      <w:r>
        <w:rPr>
          <w:rFonts w:ascii="Times New Roman" w:hAnsi="Times New Roman" w:cs="Times New Roman"/>
          <w:sz w:val="28"/>
          <w:szCs w:val="28"/>
          <w:lang w:bidi="uk-UA"/>
        </w:rPr>
        <w:t>, тобто на рахунки, відкри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ті для обліку коштів бюджетів в органах Державного казначейства.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Видатки держбюджету відображаються під час оплати рахунків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розпорядників та одержувачів коштів з рахунків, відкритих на їхнє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ім’я, також в органах Держказначейства. Під час оплати рахунків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 xml:space="preserve">розпорядників та одержувачів бюджетних коштів органи </w:t>
      </w:r>
      <w:r>
        <w:rPr>
          <w:rFonts w:ascii="Times New Roman" w:hAnsi="Times New Roman" w:cs="Times New Roman"/>
          <w:sz w:val="28"/>
          <w:szCs w:val="28"/>
          <w:lang w:bidi="ru-RU"/>
        </w:rPr>
        <w:t>казначей</w:t>
      </w:r>
      <w:r w:rsidRPr="00DF40AA">
        <w:rPr>
          <w:rFonts w:ascii="Times New Roman" w:hAnsi="Times New Roman" w:cs="Times New Roman"/>
          <w:sz w:val="28"/>
          <w:szCs w:val="28"/>
          <w:lang w:bidi="ru-RU"/>
        </w:rPr>
        <w:t>ства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 здійснюють функцію попереднього та поточного контролю.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lastRenderedPageBreak/>
        <w:t>Виконання держбюджету відповідно до вимог Бюджетного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кодексу України завершується закриттям рахунків державного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бюджету на підставі витягів з р</w:t>
      </w:r>
      <w:r>
        <w:rPr>
          <w:rFonts w:ascii="Times New Roman" w:hAnsi="Times New Roman" w:cs="Times New Roman"/>
          <w:sz w:val="28"/>
          <w:szCs w:val="28"/>
          <w:lang w:bidi="uk-UA"/>
        </w:rPr>
        <w:t>ахунків в органах Держказначей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ства за 31 грудня.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Не пізніше 31 грудня або на останній день іншого бюджетного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 xml:space="preserve">періоду органи казначейства закривають всі рахунки, відкриті у </w:t>
      </w:r>
      <w:r>
        <w:rPr>
          <w:rFonts w:ascii="Times New Roman" w:hAnsi="Times New Roman" w:cs="Times New Roman"/>
          <w:sz w:val="28"/>
          <w:szCs w:val="28"/>
          <w:lang w:bidi="ru-RU"/>
        </w:rPr>
        <w:t>по</w:t>
      </w:r>
      <w:r w:rsidRPr="00DF40AA">
        <w:rPr>
          <w:rFonts w:ascii="Times New Roman" w:hAnsi="Times New Roman" w:cs="Times New Roman"/>
          <w:sz w:val="28"/>
          <w:szCs w:val="28"/>
          <w:lang w:bidi="ru-RU"/>
        </w:rPr>
        <w:t>точному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 бюджетному періоді. За виняткови</w:t>
      </w:r>
      <w:r>
        <w:rPr>
          <w:rFonts w:ascii="Times New Roman" w:hAnsi="Times New Roman" w:cs="Times New Roman"/>
          <w:sz w:val="28"/>
          <w:szCs w:val="28"/>
          <w:lang w:bidi="uk-UA"/>
        </w:rPr>
        <w:t>х обставин міністр фі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нансів України може визначити інший термін закриття рахунків,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який повинен настати не пізніше як через п'ять робочих днів після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закінчення бюджетного періоду</w:t>
      </w:r>
      <w:r w:rsidRPr="00DF40AA">
        <w:rPr>
          <w:rFonts w:ascii="Times New Roman" w:hAnsi="Times New Roman" w:cs="Times New Roman"/>
          <w:sz w:val="28"/>
          <w:szCs w:val="28"/>
          <w:vertAlign w:val="superscript"/>
          <w:lang w:bidi="uk-UA"/>
        </w:rPr>
        <w:t>5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Наприклад, відповідно до прийнятого міністром фінансів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України рішення, терміном закри</w:t>
      </w:r>
      <w:r>
        <w:rPr>
          <w:rFonts w:ascii="Times New Roman" w:hAnsi="Times New Roman" w:cs="Times New Roman"/>
          <w:sz w:val="28"/>
          <w:szCs w:val="28"/>
          <w:lang w:bidi="uk-UA"/>
        </w:rPr>
        <w:t>ття рахунків, відкритих Держав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ним казначейством України 2001 </w:t>
      </w:r>
      <w:r>
        <w:rPr>
          <w:rFonts w:ascii="Times New Roman" w:hAnsi="Times New Roman" w:cs="Times New Roman"/>
          <w:sz w:val="28"/>
          <w:szCs w:val="28"/>
          <w:lang w:bidi="uk-UA"/>
        </w:rPr>
        <w:t>року за коштами загального фон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ду держбюджету, було встановлено 9 січня 2002 року</w:t>
      </w:r>
      <w:r w:rsidRPr="00DF40AA">
        <w:rPr>
          <w:rFonts w:ascii="Times New Roman" w:hAnsi="Times New Roman" w:cs="Times New Roman"/>
          <w:sz w:val="28"/>
          <w:szCs w:val="28"/>
          <w:vertAlign w:val="superscript"/>
          <w:lang w:bidi="uk-UA"/>
        </w:rPr>
        <w:t>6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, а 2002 року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- 9 січня 2003 року</w:t>
      </w:r>
      <w:r w:rsidRPr="00DF40AA">
        <w:rPr>
          <w:rFonts w:ascii="Times New Roman" w:hAnsi="Times New Roman" w:cs="Times New Roman"/>
          <w:sz w:val="28"/>
          <w:szCs w:val="28"/>
          <w:vertAlign w:val="superscript"/>
          <w:lang w:bidi="uk-UA"/>
        </w:rPr>
        <w:t>7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Зміна політики у сфері держа</w:t>
      </w:r>
      <w:r>
        <w:rPr>
          <w:rFonts w:ascii="Times New Roman" w:hAnsi="Times New Roman" w:cs="Times New Roman"/>
          <w:sz w:val="28"/>
          <w:szCs w:val="28"/>
          <w:lang w:bidi="uk-UA"/>
        </w:rPr>
        <w:t>вних фінансів і підходів у фор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муванні й виконанні бюджетів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спричинюють зміни у бухгалтер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ському обліку виконання бюджетів, оскільки облік є системою на-гляду, відображення, групування, уз</w:t>
      </w:r>
      <w:r>
        <w:rPr>
          <w:rFonts w:ascii="Times New Roman" w:hAnsi="Times New Roman" w:cs="Times New Roman"/>
          <w:sz w:val="28"/>
          <w:szCs w:val="28"/>
          <w:lang w:bidi="uk-UA"/>
        </w:rPr>
        <w:t>агальнення та контролю за кіль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кісними та якісними показниками виконання бюджету.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Враховуючи те, що бюджетни</w:t>
      </w:r>
      <w:r>
        <w:rPr>
          <w:rFonts w:ascii="Times New Roman" w:hAnsi="Times New Roman" w:cs="Times New Roman"/>
          <w:sz w:val="28"/>
          <w:szCs w:val="28"/>
          <w:lang w:bidi="uk-UA"/>
        </w:rPr>
        <w:t>й процес є дуже складним і різ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нобічним явищем, до бухгалтерського обліку постійно висуваються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нові вимоги внаслідок зростаючих потреб бюджетного процесу.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Так, поділ бюджетів на загальний і спеціальний фонди призвів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до введення у План рахунків бухгалтерського обліку рахунків, при-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значених для обліку ресурсів, доходів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і видатків загального і спеці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ального фондів.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Запровадження з 1 січня 199</w:t>
      </w:r>
      <w:r>
        <w:rPr>
          <w:rFonts w:ascii="Times New Roman" w:hAnsi="Times New Roman" w:cs="Times New Roman"/>
          <w:sz w:val="28"/>
          <w:szCs w:val="28"/>
          <w:lang w:bidi="uk-UA"/>
        </w:rPr>
        <w:t>8 року нової бюджетної класифі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кації та з 1 січня 2001 року програмної класифікації видатків </w:t>
      </w:r>
      <w:r>
        <w:rPr>
          <w:rFonts w:ascii="Times New Roman" w:hAnsi="Times New Roman" w:cs="Times New Roman"/>
          <w:sz w:val="28"/>
          <w:szCs w:val="28"/>
          <w:lang w:bidi="uk-UA"/>
        </w:rPr>
        <w:t>дер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жавного бюджету стало причиною </w:t>
      </w:r>
      <w:r>
        <w:rPr>
          <w:rFonts w:ascii="Times New Roman" w:hAnsi="Times New Roman" w:cs="Times New Roman"/>
          <w:sz w:val="28"/>
          <w:szCs w:val="28"/>
          <w:lang w:bidi="uk-UA"/>
        </w:rPr>
        <w:t>зміни аналітичного обліку держ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бюджету, оскільки бюджетна класифікація є основним складником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докладного обліку доходів і видатків бюджету.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Крім того, на систему бухгалтерського обліку в</w:t>
      </w:r>
      <w:r>
        <w:rPr>
          <w:rFonts w:ascii="Times New Roman" w:hAnsi="Times New Roman" w:cs="Times New Roman"/>
          <w:sz w:val="28"/>
          <w:szCs w:val="28"/>
          <w:lang w:bidi="uk-UA"/>
        </w:rPr>
        <w:t>иконання бю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джетів впливають функції, повноваж</w:t>
      </w:r>
      <w:r>
        <w:rPr>
          <w:rFonts w:ascii="Times New Roman" w:hAnsi="Times New Roman" w:cs="Times New Roman"/>
          <w:sz w:val="28"/>
          <w:szCs w:val="28"/>
          <w:lang w:bidi="uk-UA"/>
        </w:rPr>
        <w:t>ення та статус у платіжній сис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темі України органу, який здійснює облік.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З 1996 до 2000 року органи казначейства функціонували як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клієнти банківської системи, на ім</w:t>
      </w:r>
      <w:r>
        <w:rPr>
          <w:rFonts w:ascii="Times New Roman" w:hAnsi="Times New Roman" w:cs="Times New Roman"/>
          <w:sz w:val="28"/>
          <w:szCs w:val="28"/>
          <w:lang w:bidi="uk-UA"/>
        </w:rPr>
        <w:t>’я яких фізично та юридично бу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ло відкрито рахунки в установах ба</w:t>
      </w:r>
      <w:r>
        <w:rPr>
          <w:rFonts w:ascii="Times New Roman" w:hAnsi="Times New Roman" w:cs="Times New Roman"/>
          <w:sz w:val="28"/>
          <w:szCs w:val="28"/>
          <w:lang w:bidi="uk-UA"/>
        </w:rPr>
        <w:t>нків. Своєю чергою, органи Дер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жавного казначейства обслуговують клієнтів - розпорядників та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 xml:space="preserve">одержувачів бюджетних коштів. </w:t>
      </w:r>
      <w:r>
        <w:rPr>
          <w:rFonts w:ascii="Times New Roman" w:hAnsi="Times New Roman" w:cs="Times New Roman"/>
          <w:sz w:val="28"/>
          <w:szCs w:val="28"/>
          <w:lang w:bidi="uk-UA"/>
        </w:rPr>
        <w:t>Це зумовлює ведення внутрішньо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го обліку в органах Держказначейства за рахунками розпорядників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бюджетних коштів після отримання банківської виписки.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Відповідно до спільної постанови Кабінету Міністрів України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та Національного банку України від 15 вересня 1999 року № 1721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lastRenderedPageBreak/>
        <w:t>«Про створення внутрішньої плат</w:t>
      </w:r>
      <w:r>
        <w:rPr>
          <w:rFonts w:ascii="Times New Roman" w:hAnsi="Times New Roman" w:cs="Times New Roman"/>
          <w:sz w:val="28"/>
          <w:szCs w:val="28"/>
          <w:lang w:bidi="uk-UA"/>
        </w:rPr>
        <w:t>іжної системи Державного казна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чейства», Державному казначейств</w:t>
      </w:r>
      <w:r>
        <w:rPr>
          <w:rFonts w:ascii="Times New Roman" w:hAnsi="Times New Roman" w:cs="Times New Roman"/>
          <w:sz w:val="28"/>
          <w:szCs w:val="28"/>
          <w:lang w:bidi="uk-UA"/>
        </w:rPr>
        <w:t>у України надано статус учасни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ка системи електронних платежів Національного банку України.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З 1 січня 2001 року Державне казначейство, відповідно до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 xml:space="preserve">Плану заходів із впровадження ЄКР, затвердженого Головою </w:t>
      </w:r>
      <w:r>
        <w:rPr>
          <w:rFonts w:ascii="Times New Roman" w:hAnsi="Times New Roman" w:cs="Times New Roman"/>
          <w:sz w:val="28"/>
          <w:szCs w:val="28"/>
          <w:lang w:bidi="ru-RU"/>
        </w:rPr>
        <w:t>Дер</w:t>
      </w:r>
      <w:r w:rsidRPr="00DF40AA">
        <w:rPr>
          <w:rFonts w:ascii="Times New Roman" w:hAnsi="Times New Roman" w:cs="Times New Roman"/>
          <w:sz w:val="28"/>
          <w:szCs w:val="28"/>
          <w:lang w:bidi="ru-RU"/>
        </w:rPr>
        <w:t>жавного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 казначейства України 6 березня 2000 року, функціонує в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режимі єдиного казначейського р</w:t>
      </w:r>
      <w:r>
        <w:rPr>
          <w:rFonts w:ascii="Times New Roman" w:hAnsi="Times New Roman" w:cs="Times New Roman"/>
          <w:sz w:val="28"/>
          <w:szCs w:val="28"/>
          <w:lang w:bidi="uk-UA"/>
        </w:rPr>
        <w:t>ахунку. Кореспондентський раху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нок Держказначейства відкриваєт</w:t>
      </w:r>
      <w:r>
        <w:rPr>
          <w:rFonts w:ascii="Times New Roman" w:hAnsi="Times New Roman" w:cs="Times New Roman"/>
          <w:sz w:val="28"/>
          <w:szCs w:val="28"/>
          <w:lang w:bidi="uk-UA"/>
        </w:rPr>
        <w:t>ься в Національному банку Укра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їни. Таким чином, казначейство с</w:t>
      </w:r>
      <w:r>
        <w:rPr>
          <w:rFonts w:ascii="Times New Roman" w:hAnsi="Times New Roman" w:cs="Times New Roman"/>
          <w:sz w:val="28"/>
          <w:szCs w:val="28"/>
          <w:lang w:bidi="uk-UA"/>
        </w:rPr>
        <w:t>тає учасником системи електрон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них платежів Національного банку Укр</w:t>
      </w:r>
      <w:r>
        <w:rPr>
          <w:rFonts w:ascii="Times New Roman" w:hAnsi="Times New Roman" w:cs="Times New Roman"/>
          <w:sz w:val="28"/>
          <w:szCs w:val="28"/>
          <w:lang w:bidi="uk-UA"/>
        </w:rPr>
        <w:t>аїни відповідно до Інструк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ції Національного банку про міжбанківські розрахунки.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Центральний апарат і територіальні управління Державного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казначейства мають програмно-</w:t>
      </w:r>
      <w:r>
        <w:rPr>
          <w:rFonts w:ascii="Times New Roman" w:hAnsi="Times New Roman" w:cs="Times New Roman"/>
          <w:sz w:val="28"/>
          <w:szCs w:val="28"/>
          <w:lang w:bidi="uk-UA"/>
        </w:rPr>
        <w:t>технічні комплекси АРМ-НБУ, за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соби захисту інформації, електронні ідентифікатори та ко</w:t>
      </w:r>
      <w:r>
        <w:rPr>
          <w:rFonts w:ascii="Times New Roman" w:hAnsi="Times New Roman" w:cs="Times New Roman"/>
          <w:sz w:val="28"/>
          <w:szCs w:val="28"/>
          <w:lang w:bidi="uk-UA"/>
        </w:rPr>
        <w:t>ди, обмі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нюються електронними розра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хунковими документами з СЕП НБУ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незалежно один від одного.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Районні та міські відділення Держказначейства мають коди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банку (індивідуальний номер кон</w:t>
      </w:r>
      <w:r>
        <w:rPr>
          <w:rFonts w:ascii="Times New Roman" w:hAnsi="Times New Roman" w:cs="Times New Roman"/>
          <w:sz w:val="28"/>
          <w:szCs w:val="28"/>
          <w:lang w:bidi="uk-UA"/>
        </w:rPr>
        <w:t>кретного учасника системи елек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тронних платежів), але не є безпосередніми учасниками СЕП НБУ,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 xml:space="preserve">і, таким чином, передають та </w:t>
      </w:r>
      <w:r>
        <w:rPr>
          <w:rFonts w:ascii="Times New Roman" w:hAnsi="Times New Roman" w:cs="Times New Roman"/>
          <w:sz w:val="28"/>
          <w:szCs w:val="28"/>
          <w:lang w:bidi="uk-UA"/>
        </w:rPr>
        <w:t>отримують інформацію про здійс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нення платежів засобами внут</w:t>
      </w:r>
      <w:r>
        <w:rPr>
          <w:rFonts w:ascii="Times New Roman" w:hAnsi="Times New Roman" w:cs="Times New Roman"/>
          <w:sz w:val="28"/>
          <w:szCs w:val="28"/>
          <w:lang w:bidi="uk-UA"/>
        </w:rPr>
        <w:t>рішньої платіжної системи Держ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казначейства.</w:t>
      </w:r>
      <w:r w:rsidRPr="00DF40AA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Основні напрями облікової політики виконання бюджетів: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а)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ab/>
        <w:t>робочий план рахунків бухгалтерського обліку;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б)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ab/>
        <w:t>форми первинних документ</w:t>
      </w:r>
      <w:r>
        <w:rPr>
          <w:rFonts w:ascii="Times New Roman" w:hAnsi="Times New Roman" w:cs="Times New Roman"/>
          <w:sz w:val="28"/>
          <w:szCs w:val="28"/>
          <w:lang w:bidi="uk-UA"/>
        </w:rPr>
        <w:t>ів, за якими не передбачено ти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пових форм, а також форми документів для внутрішньої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бухгалтерської звітності (тобто управлінської звітності);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в)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ab/>
        <w:t>порядок проведення інв</w:t>
      </w:r>
      <w:r>
        <w:rPr>
          <w:rFonts w:ascii="Times New Roman" w:hAnsi="Times New Roman" w:cs="Times New Roman"/>
          <w:sz w:val="28"/>
          <w:szCs w:val="28"/>
          <w:lang w:bidi="uk-UA"/>
        </w:rPr>
        <w:t>ентаризації і методи оцінки зо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бов’язань;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г)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ab/>
        <w:t>правила документообігу і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технологія опрацювання обліко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вої інформації;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ґ) порядок здійснення контролю за бюджетними операціями.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Система бухгалтерського облік</w:t>
      </w:r>
      <w:r>
        <w:rPr>
          <w:rFonts w:ascii="Times New Roman" w:hAnsi="Times New Roman" w:cs="Times New Roman"/>
          <w:sz w:val="28"/>
          <w:szCs w:val="28"/>
          <w:lang w:bidi="uk-UA"/>
        </w:rPr>
        <w:t>у повинна надавати мож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ливість прогнозування і виз</w:t>
      </w:r>
      <w:r>
        <w:rPr>
          <w:rFonts w:ascii="Times New Roman" w:hAnsi="Times New Roman" w:cs="Times New Roman"/>
          <w:sz w:val="28"/>
          <w:szCs w:val="28"/>
          <w:lang w:bidi="uk-UA"/>
        </w:rPr>
        <w:t>начення стратегії виконання бю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джету шляхом порівняння по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казників балансу з показниками,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затвердженими в бюджетах, та аналізу їхньої динаміки.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Користувачі економічної інформації бухгалтерського обліку є: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а)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ab/>
        <w:t>внутрішні (органи Державн</w:t>
      </w:r>
      <w:r>
        <w:rPr>
          <w:rFonts w:ascii="Times New Roman" w:hAnsi="Times New Roman" w:cs="Times New Roman"/>
          <w:sz w:val="28"/>
          <w:szCs w:val="28"/>
          <w:lang w:bidi="uk-UA"/>
        </w:rPr>
        <w:t>ого казначейства та їхні струк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турні підрозділи) - з метою планування, оцінювання та контролю за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щоденними операціями органів Держказначейства, а також для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управління бюджетними коштами;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б)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ab/>
        <w:t>зовнішні (Міністерство фінансів України та його органи,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інші органи законодавчої і виконавчої влади) - з метою оцінювання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минулих і майбутніх результатів виконання державного та місцевих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бюджетів).</w:t>
      </w:r>
    </w:p>
    <w:p w:rsidR="00DF40AA" w:rsidRPr="00DF40AA" w:rsidRDefault="00DF40AA" w:rsidP="00DF40A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bidi="uk-UA"/>
        </w:rPr>
      </w:pPr>
      <w:bookmarkStart w:id="1" w:name="bookmark2"/>
      <w:r w:rsidRPr="00DF40AA">
        <w:rPr>
          <w:rFonts w:ascii="Times New Roman" w:hAnsi="Times New Roman" w:cs="Times New Roman"/>
          <w:b/>
          <w:i/>
          <w:sz w:val="28"/>
          <w:szCs w:val="28"/>
          <w:lang w:bidi="uk-UA"/>
        </w:rPr>
        <w:lastRenderedPageBreak/>
        <w:t>2.2 Документообіг як необхідний складник організації</w:t>
      </w:r>
      <w:r w:rsidRPr="00DF40AA">
        <w:rPr>
          <w:rFonts w:ascii="Times New Roman" w:hAnsi="Times New Roman" w:cs="Times New Roman"/>
          <w:b/>
          <w:i/>
          <w:sz w:val="28"/>
          <w:szCs w:val="28"/>
          <w:lang w:bidi="uk-UA"/>
        </w:rPr>
        <w:br/>
        <w:t>бухгалтерського обліку в органах Державного казначейства</w:t>
      </w:r>
      <w:bookmarkEnd w:id="1"/>
    </w:p>
    <w:p w:rsid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bidi="uk-UA"/>
        </w:rPr>
      </w:pPr>
      <w:bookmarkStart w:id="2" w:name="bookmark3"/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u w:val="single"/>
          <w:lang w:bidi="uk-UA"/>
        </w:rPr>
        <w:t>Організація документообігу</w:t>
      </w:r>
      <w:bookmarkEnd w:id="2"/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З метою упорядкованості руху та своєчасного одержання для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записів у бухгалтерському обліку первинних документів наказом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керівника органу Державного казначейства встановлюється графік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документообігу, в якому зазнач</w:t>
      </w:r>
      <w:r>
        <w:rPr>
          <w:rFonts w:ascii="Times New Roman" w:hAnsi="Times New Roman" w:cs="Times New Roman"/>
          <w:sz w:val="28"/>
          <w:szCs w:val="28"/>
          <w:lang w:bidi="uk-UA"/>
        </w:rPr>
        <w:t>аються дата створення або одер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жання від інших підприємств та установ документів, прийняття їх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до обліку, передача на опрацювання та до архіву.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Г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рафік документообігу в орг</w:t>
      </w:r>
      <w:r>
        <w:rPr>
          <w:rFonts w:ascii="Times New Roman" w:hAnsi="Times New Roman" w:cs="Times New Roman"/>
          <w:sz w:val="28"/>
          <w:szCs w:val="28"/>
          <w:lang w:bidi="uk-UA"/>
        </w:rPr>
        <w:t>ані казначейства повинен забез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печити оптимальну кількість підрозділів і виконавців, через які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проходить кожен первинний документ, визначати мінімальний тер-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мін його перебування в підрозділі, а також сприяти поліпшенню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облікової роботи, посиленню кон</w:t>
      </w:r>
      <w:r>
        <w:rPr>
          <w:rFonts w:ascii="Times New Roman" w:hAnsi="Times New Roman" w:cs="Times New Roman"/>
          <w:sz w:val="28"/>
          <w:szCs w:val="28"/>
          <w:lang w:bidi="uk-UA"/>
        </w:rPr>
        <w:t>трольних функцій бухгалтерсько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го обліку, підвищенню рівня його автоматизації.</w:t>
      </w:r>
      <w:r w:rsidRPr="00DF40AA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Графік документообігу оформляється у вигляді схеми </w:t>
      </w:r>
      <w:r>
        <w:rPr>
          <w:rFonts w:ascii="Times New Roman" w:hAnsi="Times New Roman" w:cs="Times New Roman"/>
          <w:sz w:val="28"/>
          <w:szCs w:val="28"/>
          <w:lang w:bidi="uk-UA"/>
        </w:rPr>
        <w:t>або пе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реліку робіт зі створення, перевірк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и та опрацювання документів, що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виконуються кожним структурним п</w:t>
      </w:r>
      <w:r>
        <w:rPr>
          <w:rFonts w:ascii="Times New Roman" w:hAnsi="Times New Roman" w:cs="Times New Roman"/>
          <w:sz w:val="28"/>
          <w:szCs w:val="28"/>
          <w:lang w:bidi="uk-UA"/>
        </w:rPr>
        <w:t>ідрозділом, а також усіма вико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навцями із зазначенням їхнього взаємозв’язку і термінів виконання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робіт.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Працівники органу казначейства створюють і подають пер-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винні документи, які належать до сфе</w:t>
      </w:r>
      <w:r>
        <w:rPr>
          <w:rFonts w:ascii="Times New Roman" w:hAnsi="Times New Roman" w:cs="Times New Roman"/>
          <w:sz w:val="28"/>
          <w:szCs w:val="28"/>
          <w:lang w:bidi="uk-UA"/>
        </w:rPr>
        <w:t>ри їхньої діяльності, за графі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ком документообігу. Для цього кожному виконавцю видається ви-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тяг із графіка із зазначенням переліку документів, що належать до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 xml:space="preserve">функціональних обов’язків виконавця, терміну їх </w:t>
      </w:r>
      <w:r>
        <w:rPr>
          <w:rFonts w:ascii="Times New Roman" w:hAnsi="Times New Roman" w:cs="Times New Roman"/>
          <w:sz w:val="28"/>
          <w:szCs w:val="28"/>
          <w:lang w:bidi="uk-UA"/>
        </w:rPr>
        <w:t>подання та під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розділів установи, до яких передаються ці документи.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Контроль за дотриманням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виконавцями графіка документо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обігу в органі казначейства здійснює головний бухгалтер.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bookmarkStart w:id="3" w:name="bookmark4"/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>Документування як спосіб первинного відображення об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’</w:t>
      </w: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>єктів</w:t>
      </w: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br/>
        <w:t>бухгалтерського обліку</w:t>
      </w:r>
      <w:bookmarkEnd w:id="3"/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Будь-яка бюджетна операція у бухгалтерському обліку </w:t>
      </w:r>
      <w:r>
        <w:rPr>
          <w:rFonts w:ascii="Times New Roman" w:hAnsi="Times New Roman" w:cs="Times New Roman"/>
          <w:sz w:val="28"/>
          <w:szCs w:val="28"/>
          <w:lang w:bidi="ru-RU"/>
        </w:rPr>
        <w:t>повин</w:t>
      </w:r>
      <w:r w:rsidRPr="00DF40AA">
        <w:rPr>
          <w:rFonts w:ascii="Times New Roman" w:hAnsi="Times New Roman" w:cs="Times New Roman"/>
          <w:sz w:val="28"/>
          <w:szCs w:val="28"/>
          <w:lang w:bidi="ru-RU"/>
        </w:rPr>
        <w:t>на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 бути записана на місці її здійс</w:t>
      </w:r>
      <w:r>
        <w:rPr>
          <w:rFonts w:ascii="Times New Roman" w:hAnsi="Times New Roman" w:cs="Times New Roman"/>
          <w:sz w:val="28"/>
          <w:szCs w:val="28"/>
          <w:lang w:bidi="uk-UA"/>
        </w:rPr>
        <w:t>нення у відповідному бухгалтер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ському документі (виписка з рахунку, меморіальний ордер тощо).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Таке відображення об’єктів обліку (бюджетних операцій і процесів)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у первинних бухгалтерських документах називається первинним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обліком.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Первинний облік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- перший етап облікового процесу, який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охоплює спостереження, вимірювання об’єктів обліку і реєстрацію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одержаної інформації на паперових або машинних носіях - доку-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ментах.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uk-UA"/>
        </w:rPr>
        <w:t>Документ</w:t>
      </w:r>
      <w:r>
        <w:rPr>
          <w:rFonts w:ascii="Times New Roman" w:hAnsi="Times New Roman" w:cs="Times New Roman"/>
          <w:sz w:val="28"/>
          <w:szCs w:val="28"/>
          <w:lang w:bidi="uk-UA"/>
        </w:rPr>
        <w:t>-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це матеріальний носій, на якому за </w:t>
      </w:r>
      <w:r>
        <w:rPr>
          <w:rFonts w:ascii="Times New Roman" w:hAnsi="Times New Roman" w:cs="Times New Roman"/>
          <w:sz w:val="28"/>
          <w:szCs w:val="28"/>
          <w:lang w:bidi="uk-UA"/>
        </w:rPr>
        <w:t>допомогою різних засобів і спо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собів зафіксована в доцільній для сприйняття формі інформація.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lastRenderedPageBreak/>
        <w:t xml:space="preserve">Документи складають у різних сферах людської діяльності </w:t>
      </w:r>
      <w:r>
        <w:rPr>
          <w:rFonts w:ascii="Times New Roman" w:hAnsi="Times New Roman" w:cs="Times New Roman"/>
          <w:sz w:val="28"/>
          <w:szCs w:val="28"/>
          <w:lang w:bidi="ru-RU"/>
        </w:rPr>
        <w:t>(меди</w:t>
      </w:r>
      <w:r w:rsidRPr="00DF40AA">
        <w:rPr>
          <w:rFonts w:ascii="Times New Roman" w:hAnsi="Times New Roman" w:cs="Times New Roman"/>
          <w:sz w:val="28"/>
          <w:szCs w:val="28"/>
          <w:lang w:bidi="ru-RU"/>
        </w:rPr>
        <w:t>цина,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 xml:space="preserve"> юриспруденція, освіта, техніка, економіка тощо).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Бухгалтерський документ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- це письмове свідчення певної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форми й змісту, яке фіксує і підт</w:t>
      </w:r>
      <w:r>
        <w:rPr>
          <w:rFonts w:ascii="Times New Roman" w:hAnsi="Times New Roman" w:cs="Times New Roman"/>
          <w:sz w:val="28"/>
          <w:szCs w:val="28"/>
          <w:lang w:bidi="uk-UA"/>
        </w:rPr>
        <w:t>верджує факт здійснення бюджет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ної операції або розпорядження на право її проведення.</w:t>
      </w:r>
    </w:p>
    <w:p w:rsid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Документація 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- це письм</w:t>
      </w:r>
      <w:r>
        <w:rPr>
          <w:rFonts w:ascii="Times New Roman" w:hAnsi="Times New Roman" w:cs="Times New Roman"/>
          <w:sz w:val="28"/>
          <w:szCs w:val="28"/>
          <w:lang w:bidi="uk-UA"/>
        </w:rPr>
        <w:t>ове свідчення про здійснену бю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t>джетну операцію, яке надає юридичної сили даним бухгалтерського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обліку виконання бюджету. Кожна бюджетна операція, яка підлягає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відображенню в бухгалтерському обліку, повинна бути оформлена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>документами</w:t>
      </w:r>
      <w:r>
        <w:rPr>
          <w:rFonts w:ascii="Times New Roman" w:hAnsi="Times New Roman" w:cs="Times New Roman"/>
          <w:sz w:val="28"/>
          <w:szCs w:val="28"/>
          <w:lang w:bidi="uk-UA"/>
        </w:rPr>
        <w:t>.</w:t>
      </w:r>
    </w:p>
    <w:p w:rsid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DF40AA" w:rsidRPr="00DF40AA" w:rsidRDefault="00DF40AA" w:rsidP="00DF40AA">
      <w:pPr>
        <w:pStyle w:val="a4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bidi="uk-UA"/>
        </w:rPr>
      </w:pPr>
      <w:bookmarkStart w:id="4" w:name="bookmark5"/>
      <w:r w:rsidRPr="00DF40AA">
        <w:rPr>
          <w:rFonts w:ascii="Times New Roman" w:hAnsi="Times New Roman" w:cs="Times New Roman"/>
          <w:b/>
          <w:i/>
          <w:sz w:val="28"/>
          <w:szCs w:val="28"/>
          <w:lang w:bidi="uk-UA"/>
        </w:rPr>
        <w:t>Види та класифікація бухгалтерських документів</w:t>
      </w:r>
      <w:r w:rsidRPr="00DF40AA">
        <w:rPr>
          <w:rFonts w:ascii="Times New Roman" w:hAnsi="Times New Roman" w:cs="Times New Roman"/>
          <w:b/>
          <w:i/>
          <w:sz w:val="28"/>
          <w:szCs w:val="28"/>
          <w:lang w:bidi="uk-UA"/>
        </w:rPr>
        <w:br/>
        <w:t>з касового виконання бюджетів</w:t>
      </w:r>
      <w:bookmarkEnd w:id="4"/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Бухгалтерські документи з касового виконання державного та</w:t>
      </w:r>
      <w:r w:rsidRPr="00DF40AA">
        <w:rPr>
          <w:rFonts w:ascii="Times New Roman" w:hAnsi="Times New Roman" w:cs="Times New Roman"/>
          <w:sz w:val="28"/>
          <w:szCs w:val="28"/>
          <w:lang w:bidi="uk-UA"/>
        </w:rPr>
        <w:br/>
        <w:t xml:space="preserve">місцевих бюджетів класифікують за такими ознаками </w:t>
      </w:r>
      <w:r>
        <w:rPr>
          <w:rFonts w:ascii="Times New Roman" w:hAnsi="Times New Roman" w:cs="Times New Roman"/>
          <w:sz w:val="28"/>
          <w:szCs w:val="28"/>
          <w:lang w:bidi="uk-UA"/>
        </w:rPr>
        <w:t>:</w:t>
      </w:r>
    </w:p>
    <w:p w:rsidR="00DF40AA" w:rsidRPr="00DF40AA" w:rsidRDefault="00DF40AA" w:rsidP="00D1359A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за місцем складання;</w:t>
      </w:r>
    </w:p>
    <w:p w:rsidR="00DF40AA" w:rsidRPr="00DF40AA" w:rsidRDefault="00DF40AA" w:rsidP="00D1359A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за призначенням;</w:t>
      </w:r>
    </w:p>
    <w:p w:rsidR="00DF40AA" w:rsidRPr="00DF40AA" w:rsidRDefault="00DF40AA" w:rsidP="00D1359A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за порядком складання;</w:t>
      </w:r>
    </w:p>
    <w:p w:rsidR="00DF40AA" w:rsidRPr="00DF40AA" w:rsidRDefault="00DF40AA" w:rsidP="00D1359A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за способом оформлення операцій;</w:t>
      </w:r>
    </w:p>
    <w:p w:rsidR="00DF40AA" w:rsidRPr="00DF40AA" w:rsidRDefault="00DF40AA" w:rsidP="00D1359A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F40AA">
        <w:rPr>
          <w:rFonts w:ascii="Times New Roman" w:hAnsi="Times New Roman" w:cs="Times New Roman"/>
          <w:sz w:val="28"/>
          <w:szCs w:val="28"/>
          <w:lang w:bidi="uk-UA"/>
        </w:rPr>
        <w:t>за змістом.</w:t>
      </w: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D1359A" w:rsidRPr="00D1359A" w:rsidRDefault="00D1359A" w:rsidP="00D13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За призначенням 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>бухгалтерські документи поділяють на:</w:t>
      </w:r>
    </w:p>
    <w:p w:rsidR="00D1359A" w:rsidRPr="00D1359A" w:rsidRDefault="00D1359A" w:rsidP="00D1359A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t>розпорядчі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>, які вміщують розпорядження на право здійс-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br/>
        <w:t>нення операції (наприклад, розпорядження на перерахування кош-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br/>
        <w:t>тів з єдиного казначейського рахунку);</w:t>
      </w:r>
    </w:p>
    <w:p w:rsidR="00D1359A" w:rsidRPr="00D1359A" w:rsidRDefault="00D1359A" w:rsidP="00D1359A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виконавчі 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>(</w:t>
      </w: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t>виправдальні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>), що підтверджують факт здійс-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br/>
        <w:t>нення бюджетної операції (платіжне доручення, чек, вексель, ви-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br/>
        <w:t>писка з рахунку, меморіальний ордер тощо);</w:t>
      </w:r>
    </w:p>
    <w:p w:rsidR="00D1359A" w:rsidRPr="00D1359A" w:rsidRDefault="00D1359A" w:rsidP="00D1359A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t>бухгалтерського оформлення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>, що їх складають працівни-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br/>
        <w:t>ки бухгалтерії на підставі даних розпорядчих і виконавчих документів;</w:t>
      </w:r>
    </w:p>
    <w:p w:rsidR="00D1359A" w:rsidRPr="00D1359A" w:rsidRDefault="00D1359A" w:rsidP="00D1359A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t>комбіновані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>, в яких поєднано ознаки розпорядчих, вико-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br/>
        <w:t>навчих документів і документів бухгалтерського оформлення (до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br/>
        <w:t>таких документів належать, наприклад, меморіальний ордер, ви-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br/>
        <w:t>писка банку про зарахування платежів тощо).</w:t>
      </w:r>
    </w:p>
    <w:p w:rsidR="00D1359A" w:rsidRPr="00D1359A" w:rsidRDefault="00D1359A" w:rsidP="00D13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За порядком складання 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>бухгалтерські документи поділяють на:</w:t>
      </w:r>
    </w:p>
    <w:p w:rsidR="00D1359A" w:rsidRPr="00D1359A" w:rsidRDefault="00D1359A" w:rsidP="00D1359A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t>первинні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>, які складають у момент здійснення операції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br/>
        <w:t>або безпосередньо після її закінчення;</w:t>
      </w:r>
    </w:p>
    <w:p w:rsidR="00D1359A" w:rsidRPr="00D1359A" w:rsidRDefault="00D1359A" w:rsidP="00D1359A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t>зведені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>, які складають на підставі даних згрупованих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br/>
        <w:t>однорідних первинних документів.</w:t>
      </w:r>
    </w:p>
    <w:p w:rsidR="00D1359A" w:rsidRPr="00D1359A" w:rsidRDefault="00D1359A" w:rsidP="00D13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За способом оформлення операцій 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>бухгалтерські документи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br/>
        <w:t>поділяють на:</w:t>
      </w:r>
    </w:p>
    <w:p w:rsidR="00D1359A" w:rsidRPr="00D1359A" w:rsidRDefault="00D1359A" w:rsidP="00D1359A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t>одноразові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 xml:space="preserve">, які заповнюють на одну операцію (до них </w:t>
      </w:r>
      <w:r w:rsidRPr="00D1359A">
        <w:rPr>
          <w:rFonts w:ascii="Times New Roman" w:hAnsi="Times New Roman" w:cs="Times New Roman"/>
          <w:sz w:val="28"/>
          <w:szCs w:val="28"/>
          <w:lang w:bidi="ru-RU"/>
        </w:rPr>
        <w:t>на-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br/>
      </w:r>
      <w:r w:rsidRPr="00D1359A">
        <w:rPr>
          <w:rFonts w:ascii="Times New Roman" w:hAnsi="Times New Roman" w:cs="Times New Roman"/>
          <w:sz w:val="28"/>
          <w:szCs w:val="28"/>
          <w:lang w:bidi="ru-RU"/>
        </w:rPr>
        <w:t>лежать,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 xml:space="preserve"> нап</w:t>
      </w:r>
      <w:bookmarkStart w:id="5" w:name="_GoBack"/>
      <w:bookmarkEnd w:id="5"/>
      <w:r w:rsidRPr="00D1359A">
        <w:rPr>
          <w:rFonts w:ascii="Times New Roman" w:hAnsi="Times New Roman" w:cs="Times New Roman"/>
          <w:sz w:val="28"/>
          <w:szCs w:val="28"/>
          <w:lang w:bidi="uk-UA"/>
        </w:rPr>
        <w:t>риклад, чеки);</w:t>
      </w:r>
    </w:p>
    <w:p w:rsidR="00D1359A" w:rsidRPr="00D1359A" w:rsidRDefault="00D1359A" w:rsidP="00D1359A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lastRenderedPageBreak/>
        <w:t>нагромаджувальні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>, в яких записують однорідні бю-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br/>
        <w:t>джетні операції за певний проміжок часу.</w:t>
      </w:r>
    </w:p>
    <w:p w:rsidR="00D1359A" w:rsidRPr="00D1359A" w:rsidRDefault="00D1359A" w:rsidP="00D13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За змістом 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 xml:space="preserve">бухгалтерські документи поділяють на </w:t>
      </w: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t>грошові та</w:t>
      </w:r>
      <w:r w:rsidRPr="00D1359A">
        <w:rPr>
          <w:rFonts w:ascii="Times New Roman" w:hAnsi="Times New Roman" w:cs="Times New Roman"/>
          <w:b/>
          <w:bCs/>
          <w:sz w:val="28"/>
          <w:szCs w:val="28"/>
          <w:lang w:bidi="uk-UA"/>
        </w:rPr>
        <w:br/>
        <w:t>розрахункові</w:t>
      </w:r>
      <w:r w:rsidRPr="00D1359A">
        <w:rPr>
          <w:rFonts w:ascii="Times New Roman" w:hAnsi="Times New Roman" w:cs="Times New Roman"/>
          <w:sz w:val="28"/>
          <w:szCs w:val="28"/>
          <w:lang w:bidi="uk-UA"/>
        </w:rPr>
        <w:t>.</w:t>
      </w:r>
    </w:p>
    <w:p w:rsidR="00D1359A" w:rsidRPr="00D1359A" w:rsidRDefault="00D1359A" w:rsidP="00D13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D1359A" w:rsidRPr="00D1359A" w:rsidRDefault="00D1359A" w:rsidP="00D13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DF40AA" w:rsidRPr="00DF40AA" w:rsidRDefault="00DF40AA" w:rsidP="00D13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  <w:sectPr w:rsidR="00DF40AA" w:rsidRPr="00DF40AA" w:rsidSect="00DF40AA">
          <w:pgSz w:w="11900" w:h="16840"/>
          <w:pgMar w:top="850" w:right="850" w:bottom="850" w:left="1417" w:header="0" w:footer="3" w:gutter="0"/>
          <w:cols w:space="720"/>
          <w:noEndnote/>
          <w:docGrid w:linePitch="360"/>
        </w:sectPr>
      </w:pPr>
    </w:p>
    <w:p w:rsidR="00DF40AA" w:rsidRPr="00DF40AA" w:rsidRDefault="00DF40AA" w:rsidP="00D13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DF40AA" w:rsidRPr="00DF40AA" w:rsidRDefault="00DF40AA" w:rsidP="00D13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DF40AA" w:rsidRPr="00DF40AA" w:rsidRDefault="00DF40AA" w:rsidP="00D13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  <w:sectPr w:rsidR="00DF40AA" w:rsidRPr="00DF40AA" w:rsidSect="00DF40AA">
          <w:pgSz w:w="11900" w:h="16840"/>
          <w:pgMar w:top="850" w:right="850" w:bottom="850" w:left="1417" w:header="0" w:footer="3" w:gutter="0"/>
          <w:cols w:space="720"/>
          <w:noEndnote/>
          <w:docGrid w:linePitch="360"/>
        </w:sectPr>
      </w:pPr>
    </w:p>
    <w:p w:rsidR="00DF40AA" w:rsidRPr="00DF40AA" w:rsidRDefault="00DF40AA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5422FF" w:rsidRPr="00DF40AA" w:rsidRDefault="005422FF" w:rsidP="00DF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22FF" w:rsidRPr="00DF40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3B9"/>
    <w:multiLevelType w:val="multilevel"/>
    <w:tmpl w:val="66FA18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766405"/>
    <w:multiLevelType w:val="multilevel"/>
    <w:tmpl w:val="9BD4B55E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74186B"/>
    <w:multiLevelType w:val="multilevel"/>
    <w:tmpl w:val="CF8A61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F80E43"/>
    <w:multiLevelType w:val="multilevel"/>
    <w:tmpl w:val="AA88B0FE"/>
    <w:lvl w:ilvl="0">
      <w:start w:val="1"/>
      <w:numFmt w:val="bullet"/>
      <w:lvlText w:val="−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6974AF"/>
    <w:multiLevelType w:val="multilevel"/>
    <w:tmpl w:val="6754949A"/>
    <w:lvl w:ilvl="0">
      <w:start w:val="1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6A2096"/>
    <w:multiLevelType w:val="multilevel"/>
    <w:tmpl w:val="C350794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0B2C8B"/>
    <w:multiLevelType w:val="multilevel"/>
    <w:tmpl w:val="20E8D118"/>
    <w:lvl w:ilvl="0">
      <w:start w:val="1"/>
      <w:numFmt w:val="bullet"/>
      <w:lvlText w:val="−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AA"/>
    <w:rsid w:val="005422FF"/>
    <w:rsid w:val="00D1359A"/>
    <w:rsid w:val="00D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8941A-C510-4D4B-849D-1783A175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0A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4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10215</Words>
  <Characters>5824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1</cp:revision>
  <dcterms:created xsi:type="dcterms:W3CDTF">2016-01-25T16:17:00Z</dcterms:created>
  <dcterms:modified xsi:type="dcterms:W3CDTF">2016-01-25T16:43:00Z</dcterms:modified>
</cp:coreProperties>
</file>