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64ED" w14:textId="77777777" w:rsidR="00ED3D74" w:rsidRPr="00ED3D74" w:rsidRDefault="00ED3D74" w:rsidP="00ED3D7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«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Оксамитові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революції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» в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країнах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Східної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Європи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.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Розпад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Радянського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 Союзу,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Югославії</w:t>
      </w:r>
      <w:proofErr w:type="spellEnd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  <w14:ligatures w14:val="none"/>
        </w:rPr>
        <w:t>Чехословаччини</w:t>
      </w:r>
      <w:proofErr w:type="spellEnd"/>
    </w:p>
    <w:p w14:paraId="55349E8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1. ПЕРЕДУМОВИ Й ОСОБЛИВОСТІ РЕВОЛЮЦІЙ У КРАЇНАХ ЦЕНТРАЛЬНО-СХІДНОЇ ЄВРОПИ</w:t>
      </w:r>
    </w:p>
    <w:p w14:paraId="5EB2975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Розпад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СРСР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утворення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уламках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прискорили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Центрально-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Східної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вже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перебували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загрозою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радянського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силового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втручання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як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1956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або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1968 р.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своїм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характером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кінця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1980-х — початку 1990-х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Центрально-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Східної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були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народними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антитоталітарними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Їхніми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спільними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рисами були:</w:t>
      </w:r>
    </w:p>
    <w:p w14:paraId="046550A2" w14:textId="77777777" w:rsidR="00ED3D74" w:rsidRPr="00ED3D74" w:rsidRDefault="00ED3D74" w:rsidP="00ED3D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прагнення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ліквідувати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монопольну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правлячих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компартій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основі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широкої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повністю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оновити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життя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суспільства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;</w:t>
      </w:r>
    </w:p>
    <w:p w14:paraId="3DD310C6" w14:textId="77777777" w:rsidR="00ED3D74" w:rsidRPr="00ED3D74" w:rsidRDefault="00ED3D74" w:rsidP="00ED3D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масовий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характер, широка участь у них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інтелігенції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молоді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особливо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студентської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робітників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службовців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;</w:t>
      </w:r>
    </w:p>
    <w:p w14:paraId="65373F10" w14:textId="77777777" w:rsidR="00ED3D74" w:rsidRPr="00ED3D74" w:rsidRDefault="00ED3D74" w:rsidP="00ED3D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антисоціалістична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спрямованість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;</w:t>
      </w:r>
    </w:p>
    <w:p w14:paraId="137B3F6D" w14:textId="77777777" w:rsidR="00ED3D74" w:rsidRPr="00ED3D74" w:rsidRDefault="00ED3D74" w:rsidP="00ED3D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нездатність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лідерів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комуністичних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режимів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проведення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реформ,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неспроможність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протистояти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революційним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змінам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7A3D00A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 ТРАНСФОРМАЦІЇ ПОСТКОМУНІСТИЧНИХ СУСПІЛЬСТВ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наприкінці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ХХ — на початку ХХІ ст.</w:t>
      </w:r>
    </w:p>
    <w:p w14:paraId="114FE30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2.1.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Польща</w:t>
      </w:r>
      <w:proofErr w:type="spellEnd"/>
    </w:p>
    <w:p w14:paraId="40C4AEC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липні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1989 р. парламент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обрав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главою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Ярузельського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Уряд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очолив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головний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редактор журналу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Солідарність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 Т.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Мазовецький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Уперше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1948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керівником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уряду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некомуніст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5472B79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1989 р.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конституції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були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виключені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статті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Польську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об'єднану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робітничу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(ПОРП) як про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силу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соціалістичний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характер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січні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1990 р. ПОРП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припинила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існування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діяло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майже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60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перемоги Л.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Валенси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1990 р.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президентських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остаточного удару по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комуністичній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системі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завдано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жовтні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1991 р., коли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парламенту перемогли також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правоцентристські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FFA739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noProof/>
          <w:color w:val="292B2C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636FA3E9" wp14:editId="4CF0023A">
            <wp:extent cx="1897380" cy="1127760"/>
            <wp:effectExtent l="0" t="0" r="7620" b="0"/>
            <wp:docPr id="1" name="Picut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A611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Святкування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перемоги «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Солідарності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», На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першому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плані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ліворуч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— Тадеуш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Мазовецький</w:t>
      </w:r>
      <w:proofErr w:type="spellEnd"/>
    </w:p>
    <w:p w14:paraId="235FC7F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lastRenderedPageBreak/>
        <w:t xml:space="preserve">Нова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економічна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політика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керівництвом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міністра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фінансів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віцепрем'єра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Л. Бальцеровича,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дістала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назву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шокової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терапії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». Вона означала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боротьбу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інфляцією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жорсткість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кредитної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податкової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урегулювання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зовнішньої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заборгованості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;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наступному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етапі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реформ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звільнення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ціноутворення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централізованого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контролю,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зняття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обмежень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сфері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торгівлі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тощо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Реформи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оздоровили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надали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імпульсу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розвитку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хоч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відбулося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завдяки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зниженню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рівня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життя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більшості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2C866CB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2004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членом ЄС.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Вступ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Євросоюз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спричинив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зростання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але дав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позитивні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наслідки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2018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темпи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зростання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були одними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найвищих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C05DEE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парламентських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2005 р. перемогла консервативна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«Право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Справедливість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» (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).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Прем'єр-міністром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представник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К. Марцинкевич.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відставки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липні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2006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коаліційний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уряд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очолив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лідер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Я.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Качинський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846359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президентських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жовтні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2005 р. перемогу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здобув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кандидат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Л.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Качинський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(брат-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близнюк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Я.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Качинського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). Л.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Качинський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намагався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удосконалити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систему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соціального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забезпечення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боротися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корупцією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виступав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повернення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традиційних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католицьких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цінностей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883AA1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10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квітня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2010 р.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авіакатастрофі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Смоленськом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загинув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 Л.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Качинський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велика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частина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еліти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загалом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96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осіб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Президент мав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виголосити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промову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польському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військовому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цвинтарі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с.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Катині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Смоленська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область,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)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час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жалобних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заходів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приурочених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70-ї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річниці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катинської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трагедії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Загибель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відомих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діячів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шоком;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подію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назвали «Другою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Катинською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трагедією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».</w:t>
      </w:r>
    </w:p>
    <w:p w14:paraId="7E2211D1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Виконувачем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обов'язків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президента став маршал сейму (голова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нижньої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палати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парламенту) Б.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Коморовський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липні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2010 р. Б.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Коморовського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обрали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2015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представник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Анджей Дуда.</w:t>
      </w:r>
    </w:p>
    <w:p w14:paraId="7C1285B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Польсько-українські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стратегічне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значення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обох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першою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держав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світу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встановила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нею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дипломатичні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активно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сприяє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європейській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інтеграції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2012 р.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успішно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чемпіонат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футболу.</w:t>
      </w:r>
    </w:p>
    <w:p w14:paraId="6DA0DB5A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вважаєте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Ви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можливим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компроміс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поляками й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українцями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ставленні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козацтва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ОУН, С.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Бандери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тощо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?</w:t>
      </w:r>
    </w:p>
    <w:p w14:paraId="4F0C011B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останніми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роками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Польщею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ускладнені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через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різне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розуміння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деяких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питань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вияви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деструктивного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націоналізму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обох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Очевидно,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партнерство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зумовлено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спільною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історичною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спадщиною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взаємною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симпатією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народів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стратегічними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інтересами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зокрема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необхідністю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протистояти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агресії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A935AE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2.2.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Угорщина</w:t>
      </w:r>
      <w:proofErr w:type="spellEnd"/>
    </w:p>
    <w:p w14:paraId="2214021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lastRenderedPageBreak/>
        <w:t xml:space="preserve">У 1988 р. Я. Кадар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пішов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відставку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почала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формуватися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багатопартійна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система. У 1989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замість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УСРП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виникла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Угорська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соціалістична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(УСП). Держава почала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називатися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Угорська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74A073C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1999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членом НАТО, у 2004-му — членом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Європейського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Союзу.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позитивні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A86BA8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чергових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парламентських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прем'єром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травня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2010 р. став В. Орбан (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обіймав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посаду і в 1998—2002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.),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лідер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«ФІДЕС».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керівництва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зумовлює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критику ЄС (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антиміграційна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контроль над ЗМІ,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спроби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закриття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Центральноєвропейського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університету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корупція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тощо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).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2019 р. Рада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заявила про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порушення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людини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невідповідний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рівень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захисту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біженців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проблеми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із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незалежністю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судової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системи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2DAF15C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Українсько-угорські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активно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розвиваються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1991 р., коли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Активізувалася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співпраця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металургії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машинобудуванні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енергетиці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аграрному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секторі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взаємодіють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справі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ліквідації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наслідків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повеней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Закарпатті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сході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Для 130-тисячного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яке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живе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Закарпатській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області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створені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всі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умови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збереження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національних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традицій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вкладає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чималі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кошти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розвиток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культури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освіти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 також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інфраструктуру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Закарпаття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загалом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Але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2017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угорсько-українські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погіршилися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Підставою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цього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закон про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освіту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0E33E5F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Подробиці</w:t>
      </w:r>
      <w:proofErr w:type="spellEnd"/>
    </w:p>
    <w:p w14:paraId="18DC9C81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Угорщина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вимагає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Києва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внести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зміни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до закону про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освіту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яким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визначено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мовою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освітнього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процесу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навчальних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закладах є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державна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—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українська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Цей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закон, на думку Будапешта,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обмежує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інтереси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угорської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національної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меншини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Закарпатті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свого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боку,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Україна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протестує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активізації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(особливо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2011 р.)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надання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громадянства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Угорщини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представникам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угорської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меншини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території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626CBA1B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Угорщина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наразі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блокує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інтеграцію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ЄС і НАТО. Очевидно,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складнощі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українсько-угорських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шкодять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перспективи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поліпшення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зокрема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завдяки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зусиллям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європейських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партнерів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обох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США.</w:t>
      </w:r>
    </w:p>
    <w:p w14:paraId="002C955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2.3.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Болгарія</w:t>
      </w:r>
      <w:proofErr w:type="spellEnd"/>
    </w:p>
    <w:p w14:paraId="496939C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Починаючи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літа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1989 р. Т. Живков,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оголосивши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перебудову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поступово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почав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утрачати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важелі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управління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10 листопада 1989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керівництво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комуністичної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(БКП)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змусило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Живкова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відставку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усіх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посад.</w:t>
      </w:r>
    </w:p>
    <w:p w14:paraId="64D9D8E9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Листопадові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події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своєю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суттю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були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революцією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почали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створювати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організації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ХІ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з'їзд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БКП в 1990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відмовився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проголосив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побудову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оновленого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соціалізму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». Т. Живкова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виключили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463608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ліквідовували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закони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обмежували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права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громадян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деполітизація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армії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правоохоронних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органів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реабілітація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колишніх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в'язнів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Усі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рухи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об'єднання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lastRenderedPageBreak/>
        <w:t>засновниками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членами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створеного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1989 р. Союзу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сил (СДС). Були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ухвалені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закони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повернення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власності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колишнім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власникам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реституція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),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конфіскацію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майна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компартії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деідеологізацію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науки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освіти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37AD48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Особливістю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життя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наступні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роки стала участь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царя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Сімеона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II,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прожив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понад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півстоліття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кордоном. У 2001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створив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блок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Національний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рух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Сімеон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II»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здобув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перемогу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парламентських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обійнявши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64 роки посаду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прем'єр-міністра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5A378BA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президентських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віддали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перевагу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лідеру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БСП Г.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Пирванову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склалася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унікальна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ситуація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: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перебував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соціаліст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із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колишніх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комуністів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 уряд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очолював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цар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-реформатор.</w:t>
      </w:r>
    </w:p>
    <w:p w14:paraId="1FF4FB8E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Пригадайте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означає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поняття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єврозона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», і яке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значення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має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єдина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валюта ЄС для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економічного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розвитку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Євросоюзу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4633C6C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Наприкінці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березня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одночасно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шістьма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державами стала членом НАТО. З 1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січня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2007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— член ЄС.</w:t>
      </w:r>
    </w:p>
    <w:p w14:paraId="3E11B9C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парламентських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більшість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місць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виборола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нова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«ГЕРБ»,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очолювана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Борисовим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партія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виступає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європейський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вибір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911BAA6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Намагаючись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зберегти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традиційно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гарні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водночас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прагне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посилювати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європейську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інтеграцію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2018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оголошено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наступним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членом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єврозони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8324F9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Болгарію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Україну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завжди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пов'язували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тісні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Софія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Київ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чимало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зробили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розблокування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збройних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конфліктів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Косово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Македонії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Активізували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взаємодію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болгарськими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колегами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металурги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хіміки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машинобудівники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, транспортники.</w:t>
      </w:r>
    </w:p>
    <w:p w14:paraId="4D24332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Болгари компактно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живуть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Одеській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Запорізькій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областях,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можливості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розвитку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національної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культури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зміцнення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зв'язків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історичною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батьківщиною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00CBADE6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2.4.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Румунія</w:t>
      </w:r>
      <w:proofErr w:type="spellEnd"/>
    </w:p>
    <w:p w14:paraId="20DB09A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розпочалася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каральних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урядових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сил,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жорстоко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придушили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виступ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громадян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м.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Тімішоарі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20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заворушення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перекинулися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м. Бухареста.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наступні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відбувалися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запеклі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зіткнення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демонстрантів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військами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силами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безпеки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секурітате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»).</w:t>
      </w:r>
    </w:p>
    <w:p w14:paraId="0E0E0EE2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22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Чаушеску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дружину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заарештували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вже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через три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розстріляли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вироком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військового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трибуналу. Одним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лідерів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антитоталітарної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Ілієску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у 1990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обрали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Румунії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C5DB075" w14:textId="17C8AE0F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</w:p>
    <w:p w14:paraId="41474B1D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Історія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революцій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: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Осінь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народів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Румунії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67196828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24 канал, 22.03.2014 р.</w:t>
      </w:r>
    </w:p>
    <w:p w14:paraId="54BDB17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lastRenderedPageBreak/>
        <w:t xml:space="preserve">У 2004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Румунія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членом НАТО, у 2007 р. — членом ЄС.</w:t>
      </w:r>
    </w:p>
    <w:p w14:paraId="0C4D90B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Розвиток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українсько-румунських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затьмарювали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спроби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Румунії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висунути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територіальні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претензії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Улітку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2003 р.,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багаторічних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переговорів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підписаний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Договір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 режим державного кордону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Румунією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Українсько-румунське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торговельно-економічне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співробітництво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передбачає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створення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шляхів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транспортування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нафти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газу,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інтеграцію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енергетичних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систем,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модернізацію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транспортних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комунікацій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6B4E98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2.5.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Чехословаччина</w:t>
      </w:r>
      <w:proofErr w:type="spellEnd"/>
    </w:p>
    <w:p w14:paraId="357003B0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Наступ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тоталітаризму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спричинив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активізацію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дисидентського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руху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Група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діячів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науки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культури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 вересня 1977 р.,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спираючись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Заключний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акт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наради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Гельсінкі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посилаючись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Загальну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декларацію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людини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виступила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декларацією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висувалися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основні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вимоги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демократизації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суспільства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Документ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дістав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назву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«Хартія-77»,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підписали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242 особи,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брали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активну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участь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реформаторському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русі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1960-х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Навколо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«Хартії-77»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формувалася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організована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опозиція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254A456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розпочалася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розгону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студентської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демонстрації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м.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Празі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17 листопада 1989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зумовили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страйк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студентів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 з 21 листопада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розгорнулися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масові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демонстрації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столиці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відступила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2D54C7A0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Антитоталітарна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революція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відбувалася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мирним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шляхом.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час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мітингів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демонстрацій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сталося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жодного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збройного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зіткнення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навіть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розбито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жодного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вікна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Тому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події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листопада 1989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дістали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назву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ніжної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або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оксамитової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».</w:t>
      </w:r>
    </w:p>
    <w:p w14:paraId="287B04B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Утім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Словаччиною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наростали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відцентрові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тенденції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як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єдина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припинила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існування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31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грудня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1992 р.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1993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увійшли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самостійні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Словаччина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271A8AB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Стан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характеризується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стабільністю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розвиненою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прагненням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інтегруватися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світове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співтовариство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1993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обрано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Вацлава Гавела.</w:t>
      </w:r>
    </w:p>
    <w:p w14:paraId="2D60721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Особа в </w:t>
      </w:r>
      <w:proofErr w:type="spellStart"/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>історії</w:t>
      </w:r>
      <w:proofErr w:type="spellEnd"/>
    </w:p>
    <w:p w14:paraId="6805277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noProof/>
          <w:color w:val="292B2C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135E3746" wp14:editId="207B3A25">
            <wp:extent cx="1143000" cy="1562100"/>
            <wp:effectExtent l="0" t="0" r="0" b="0"/>
            <wp:docPr id="3" name="Picut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843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Вацлав Гавел (1936-2011 </w:t>
      </w:r>
      <w:proofErr w:type="spellStart"/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>.)</w:t>
      </w:r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 — президент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Чехословаччини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у 1989-1992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., президент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Чехії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 1993-2003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Народився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багатій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родині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яка належала до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давнього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поважного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роду.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Освіту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здобув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економічному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факультеті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Вищій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технічній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школі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й на театральному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факультеті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Академії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образотворчих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мистецтв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З 1960 р. Гавел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пов'язує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lastRenderedPageBreak/>
        <w:t>своє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життя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з театром,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працюючи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техніком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сцени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асистентом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режисера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режисером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Пробує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себе як драматург.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Широку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популярність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дістали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драми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дусі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театру абсурду, а також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есеї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У 1968 р. Гавел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очолив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об'єднання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«Клуб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незалежних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письменників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».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Неодноразово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переслідувався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владою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Близько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п'яти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років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провів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в'язниці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Один з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лідерів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руху «Хартія-77» та «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оксамитової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революції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».</w:t>
      </w:r>
    </w:p>
    <w:p w14:paraId="09278A6C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1999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членом НАТО, у 2004 р. — членом ЄС.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урядів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завадила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стабільному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розвиткові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2003—2013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В. Клаус.</w:t>
      </w:r>
    </w:p>
    <w:p w14:paraId="4CF6084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З 2013 р. главою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Мілош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Земан,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відомий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своїми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лівими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проросійськими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висловлюваннями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2018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знову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здобув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перемогу.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переважно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церемоніальні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повноваження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5A98596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Україна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посідає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друге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місце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обсягом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торгівлі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із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серед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пострадянських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ринку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закріпилися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компанії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«Шкода авто» і «Шкода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ядерне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машинобудування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».</w:t>
      </w:r>
    </w:p>
    <w:p w14:paraId="2376788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1990-ті роки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Словаччині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здійснювався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болісний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перехід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централізовано-планової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ринкової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2004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членом НАТО та ЄС.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Здійснення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ринкових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реформ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приватизації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перетворення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законодавчій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сфері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підтримка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підприємництва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захист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приватної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власності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створили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передумови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стійкого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економічного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зростання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2FA8CE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З 2014 р.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є Андрей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Кіска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відомий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як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підприємець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публіцист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філантроп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0FBC2FF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Словаччиною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Україною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розвивається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співробітництво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нафтопереробній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промисловості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металургії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будівництві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енергетиці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переробці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лісу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5748502" w14:textId="4435F404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</w:p>
    <w:p w14:paraId="221F656F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Вацлав Гавел. Президент,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який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шанував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людей.</w:t>
      </w:r>
    </w:p>
    <w:p w14:paraId="298326A5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Радіо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«Свобода»,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, 04.10.2016 р.</w:t>
      </w:r>
    </w:p>
    <w:p w14:paraId="276E612F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2.6.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Югославія</w:t>
      </w:r>
      <w:proofErr w:type="spellEnd"/>
    </w:p>
    <w:p w14:paraId="5093085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Розпад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розпочався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розпаду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Союзу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комуністів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(СКЮ) у 1990 р.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середини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1992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федеральні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органи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втратили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контроль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ситуацією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3B4ABC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Міжетнічні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міжрелігійні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конфлікти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регіоні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намагання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переглянути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існуючі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кордони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спричинили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1991—1995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., 1998—1999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52EE2E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 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Хорватії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протистояння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характеру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міжетнічної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лютому 1991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території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утворили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свою державу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вирішила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відокремитися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заявила про свою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приналежність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сербами і хорватами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спалахнула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Навіть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введення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ООН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змогло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зупинити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бойові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1995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перейшли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наступ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загонів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62C2E006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lastRenderedPageBreak/>
        <w:t>Частина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окупованих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земель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повернулася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контроль уряду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блискучої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воєнної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операції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Іншу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частину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Загреб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вирішив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повертати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через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мирний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процес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відбувався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посередництва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ООН.</w:t>
      </w:r>
    </w:p>
    <w:p w14:paraId="691943E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1 липня 2013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відбулося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приєднання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ЄС.</w:t>
      </w:r>
    </w:p>
    <w:p w14:paraId="094F138B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2015 р.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посаді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главу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-демократа І.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Йосиповича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змінила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Колінда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Грабар-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Кітарович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представляє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правоцентристську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Хорватську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співдружність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9AD836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noProof/>
          <w:color w:val="292B2C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35BDDDA8" wp14:editId="4FED5736">
            <wp:extent cx="4320540" cy="4008120"/>
            <wp:effectExtent l="0" t="0" r="3810" b="0"/>
            <wp:docPr id="5" name="Picut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D4D2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Югославія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 xml:space="preserve"> 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в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 xml:space="preserve"> 1941-1991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 xml:space="preserve">. 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З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 xml:space="preserve"> 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книги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 xml:space="preserve">: Historical Atlas of Central Europe / compiled by Paul Robert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>Magocsi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val="en-US" w:eastAsia="ru-RU"/>
          <w14:ligatures w14:val="none"/>
        </w:rPr>
        <w:t xml:space="preserve">. 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University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of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Toronto Press, 2018 р.</w:t>
      </w:r>
    </w:p>
    <w:p w14:paraId="6BCC6F87" w14:textId="7DD76683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</w:p>
    <w:p w14:paraId="1CDF75D2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Боснія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: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вшанування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жертв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різанини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в м.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Сребрениці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3B7C2CB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5 канал, 08.07.2015 р.</w:t>
      </w:r>
    </w:p>
    <w:p w14:paraId="7BB8C6DA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</w:t>
      </w: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Боснії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Герцеговині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національна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нетерпимість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релігійний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екстремізм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призвели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громадянської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трьома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громадами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цієї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колишньої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хорватською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мусульманською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мусульмани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об'єдналися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7AB1829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Поворотним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моментом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подіях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розроблення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протиборчими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сторонами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підтримки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США, ФРН,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Франції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Великої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Британії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американському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Дейтоні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(1995 р.) пакета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мирних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документів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Відповідно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мирної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угоди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Боснія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Герцеговина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залишалася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єдиною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державою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складалася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хорватсько-мусульманської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Федерації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lastRenderedPageBreak/>
        <w:t>БіГ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підтримки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миру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БіГ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введено 50-тисячний контингент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НАТО,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миротворчі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ООН, у т. ч.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батальйон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Конфлікт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вдалося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призупинити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але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проблеми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співіснування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різних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етнічних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громад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БіГ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лишаються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складними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06ECD71F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Останніми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роками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БіГ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намітилися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ознаки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стабілізації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7056D25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Косово.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У 1997 р., коли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Союзної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(СРЮ)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розпочала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репресії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щодо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краю,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перші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збройні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сутички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сербами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албанцями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1998 р. СРЮ направила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Косово,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щоб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витиснути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місцеві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формування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Близько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 тис.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залишили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автономний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край.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Збільшувався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потік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біженців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638F6B7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конфлікт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втрутилися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західні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24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березня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авіація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НАТО без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санкції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Ради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Безпеки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ООН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розпочала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бомбардування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території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СРЮ,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10 червня.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ході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бомбово-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ракетних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ударів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постраждали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численні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цивільні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об'єкти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25D8EE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кінця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1999 р. Косово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перебуває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управлінням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тимчасової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адміністрації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ООН.</w:t>
      </w:r>
    </w:p>
    <w:p w14:paraId="1A3F947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2008 р. парламент проголосив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Косово.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стала членом ООН,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більш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як 100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світу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серед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них США,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Німеччина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Франція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Натомість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Греція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Іспанія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Румунія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Словаччина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 також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деякі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інші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готові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Косово.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займає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позицію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вичікування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ухвалюючи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рішення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щодо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Косово.</w:t>
      </w:r>
    </w:p>
    <w:p w14:paraId="142ECE8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Сербія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Союзна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(СРЮ)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з'явилася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квітні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1992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внаслідок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об'єднання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Тривалий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час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діяли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міжнародні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санкції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припинялася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економічна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криза. З приходом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2000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опозиції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західні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зняли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більшість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санкцій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62B5E735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початку ХХІ ст.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сербське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керівництво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почало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проводити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курс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зближення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Євросоюзом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НАТО.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заарештувала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видала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міжнародному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Гаазькому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трибуналу генерала Р. Младича,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звинувачують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злочинах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щодо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мусульманського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час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крок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спільно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реформами мав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сприяти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вступу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ЄС.</w:t>
      </w:r>
    </w:p>
    <w:p w14:paraId="7773D81B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Попри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традиційно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близькі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у 2014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НАТО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узгодили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план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індивідуального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партнерства.</w:t>
      </w:r>
    </w:p>
    <w:p w14:paraId="32368DA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2017 р.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став Александр Вучич,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орієнтований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тісну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співпрацю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зокрема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військову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цієї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утисків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наприкінці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2018 — на початку 2019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відбувались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масові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акції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протесту.</w:t>
      </w:r>
    </w:p>
    <w:p w14:paraId="71E60813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Чорногорія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. 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кінця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1990-х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чорногорський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лідер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М. Джуканович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узяв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курс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відокремлення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СРЮ.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основі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домовленостей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двома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2003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Союзна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припинила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існування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замінив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союз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20D0C621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2006 р.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підсумками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референдуму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проголосила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яку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більшість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світу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044D91F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Подробиці</w:t>
      </w:r>
      <w:proofErr w:type="spellEnd"/>
    </w:p>
    <w:p w14:paraId="2EE5907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lastRenderedPageBreak/>
        <w:t>Спочатку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Чорногорія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здійснювала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політику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нейтралітету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багатовекторності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Рухаючись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бік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Заходу,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країна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водночас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привертала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увагу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російських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покупців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курортної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нерухомості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туристів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На 600 тис.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жителів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припадало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близько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300 тис.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російських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туристів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рік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Росіянам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належить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до 40 %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курортної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нерухомості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Близько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7000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російських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громадян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зареєстровані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як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постійні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жителі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. У 2013 р., коли Москва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запропонувала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використовувати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порт у м.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Барі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Адріатиці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базування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російських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військових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судів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Подгориця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відповіла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відмовою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чітко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визначившись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із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зовнішньополітичним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курсом: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країна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прямує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в НАТО.</w:t>
      </w:r>
    </w:p>
    <w:p w14:paraId="37E4EA7F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Курс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приєднання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НАТО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викликав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незгоду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16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жовтня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2016 р.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здійснено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спробу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державного перевороту. Уряд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західні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спецслужби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заявили,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докази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причетності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цього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керівництва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6404D0D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5 червня 2017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офіційно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29-м членом НАТО.</w:t>
      </w:r>
    </w:p>
    <w:p w14:paraId="27CDC079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президентських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квітні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2018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громадяни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обрали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Джукановича (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главою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1998—2002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прем'єр-міністром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чотирьох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каденцій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протягом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1998—2016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.).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пообіцяв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Чорногорія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стане членом ЄС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закінчення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п'ятирічного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терміну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перебування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посаді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президента.</w:t>
      </w:r>
    </w:p>
    <w:p w14:paraId="1B5DA40C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Після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проголошення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Словенії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червні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1991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федеральна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допомогою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введення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СФРЮ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територію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цієї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сподівалася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допустити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відокремлення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Однак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Словенії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війська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зустріли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рішучий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організований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опір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726B1BC6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Сьогодні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Словенія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найвищий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показник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ВВП на душу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серед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регіону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Досягненню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успіхів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сприяють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стабільність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демократизація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суспільства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ефективні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реформи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наявність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висококваліфікованої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робочої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12157CB5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За роки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незалежності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знала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потрясінь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всі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питання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державного й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громадського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життя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вирішуються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конституційним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шляхом. У 2004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Словенія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стала членом НАТО та ЄС.</w:t>
      </w:r>
    </w:p>
    <w:p w14:paraId="5D5DF64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2008 р. перемогли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соціал-демократи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Прем'єр-міністром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Словенії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парламентською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став Б. Пахор.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виборах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2012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його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обрали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президентом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78BF0445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Північна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Македонія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,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як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інші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балканські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багатонаціональною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її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західних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районах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близько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60 %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становлять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етнічні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5313C785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У лютому 2001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косовські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бойовики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перетнули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кордон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Македонією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Одночасно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бойові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розпочали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місцеві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албанські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збройні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формування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впроваджено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воєнний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стан.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Запеклі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із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застосуванням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авіації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велися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неподалік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Скоп'є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8DA2E48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участі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НАТО і ЄС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серпні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2001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між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македонською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владою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місцевими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албанськими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збройними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формуваннями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укладено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перемир'я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референдумі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2004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громадяни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висловилися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надання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албанському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населенню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рівних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прав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підтримкуміжнаціонального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миру.</w:t>
      </w:r>
    </w:p>
    <w:p w14:paraId="252E486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lastRenderedPageBreak/>
        <w:t>Македонія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офіційно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змінила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назву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своєї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держави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12 лютого 2019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відповідно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Преспанської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угоди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Грецією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ратифікованої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урядами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обох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відповідь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перейменування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Греція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розблокувала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Північної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Македонії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шлях до ЄС і НАТО.</w:t>
      </w:r>
    </w:p>
    <w:p w14:paraId="7B9BDBB2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Провідною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політичною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фігурою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парламентській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прем'єр-міністр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травня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2017 р.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посаду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обіймає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Зоран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Заєв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254844C9" w14:textId="77777777" w:rsidR="00ED3D74" w:rsidRPr="00ED3D74" w:rsidRDefault="00ED3D74" w:rsidP="00ED3D74">
      <w:pPr>
        <w:shd w:val="clear" w:color="auto" w:fill="FFFFFF"/>
        <w:spacing w:after="100" w:afterAutospacing="1"/>
        <w:jc w:val="center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Як Ви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думаєте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чому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назву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країни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Македонія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»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вважали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такою,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містить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територіальні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претензії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 xml:space="preserve"> до </w:t>
      </w:r>
      <w:proofErr w:type="spellStart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Греції</w:t>
      </w:r>
      <w:proofErr w:type="spellEnd"/>
      <w:r w:rsidRPr="00ED3D74">
        <w:rPr>
          <w:rFonts w:ascii="Roboto" w:eastAsia="Times New Roman" w:hAnsi="Roboto" w:cs="Times New Roman"/>
          <w:i/>
          <w:iCs/>
          <w:color w:val="292B2C"/>
          <w:kern w:val="0"/>
          <w:sz w:val="23"/>
          <w:szCs w:val="23"/>
          <w:lang w:eastAsia="ru-RU"/>
          <w14:ligatures w14:val="none"/>
        </w:rPr>
        <w:t>?</w:t>
      </w:r>
    </w:p>
    <w:p w14:paraId="60839614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ЗАПИТАННЯ Й ЗАВДАННЯ</w:t>
      </w:r>
    </w:p>
    <w:p w14:paraId="33216CE9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I.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Систематизуємо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нову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інформацію</w:t>
      </w:r>
      <w:proofErr w:type="spellEnd"/>
    </w:p>
    <w:p w14:paraId="245BF2D9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1.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були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основні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передумови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наприкінці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1980-х — на початку 1990-х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Центрально-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Східної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?</w:t>
      </w:r>
    </w:p>
    <w:p w14:paraId="76803E41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2.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Визначте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характер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загальні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риси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наприкінці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1980-х — початку 1990-х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Східної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30E13222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3.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1989 р.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дістала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назву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оксамитової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»?</w:t>
      </w:r>
    </w:p>
    <w:p w14:paraId="4A4D1931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4.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Визначте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наслідки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оксамитової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0ACC5AA6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5.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Покажіть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карті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колишні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кордони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СФРЮ.</w:t>
      </w:r>
    </w:p>
    <w:p w14:paraId="5CBE50B8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6.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Схарактеризуйте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основні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сучасні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проблеми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колишніх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республік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0C2B8873" w14:textId="77777777" w:rsidR="00ED3D74" w:rsidRPr="00ED3D74" w:rsidRDefault="00ED3D74" w:rsidP="00ED3D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7.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Покажіть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карті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сучасні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кордони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Центрально-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Східної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7D1E62F0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II.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Обговорюємо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групі</w:t>
      </w:r>
      <w:proofErr w:type="spellEnd"/>
    </w:p>
    <w:p w14:paraId="11C6961D" w14:textId="77777777" w:rsidR="00ED3D74" w:rsidRPr="00ED3D74" w:rsidRDefault="00ED3D74" w:rsidP="00ED3D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1.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Визначте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роль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Солідарності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Польщі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0A799302" w14:textId="77777777" w:rsidR="00ED3D74" w:rsidRPr="00ED3D74" w:rsidRDefault="00ED3D74" w:rsidP="00ED3D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2.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розпад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? Як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відбувався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процес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?</w:t>
      </w:r>
    </w:p>
    <w:p w14:paraId="7509573D" w14:textId="77777777" w:rsidR="00ED3D74" w:rsidRPr="00ED3D74" w:rsidRDefault="00ED3D74" w:rsidP="00ED3D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3. Як Ви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думаєте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чим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зумовлена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позиція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щодо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невизнання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Косово?</w:t>
      </w:r>
    </w:p>
    <w:p w14:paraId="0264C31D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III.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Мислимо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творчо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й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самостійно</w:t>
      </w:r>
      <w:proofErr w:type="spellEnd"/>
    </w:p>
    <w:p w14:paraId="6E9DDE10" w14:textId="77777777" w:rsidR="00ED3D74" w:rsidRPr="00ED3D74" w:rsidRDefault="00ED3D74" w:rsidP="00ED3D7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1. Як Ви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вважаєте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можна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було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зберегти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югославську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федерацію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? Чим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повчальний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досвід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новітньої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інших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народів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?</w:t>
      </w:r>
    </w:p>
    <w:p w14:paraId="395D044D" w14:textId="77777777" w:rsidR="00ED3D74" w:rsidRPr="00ED3D74" w:rsidRDefault="00ED3D74" w:rsidP="00ED3D7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2. Адам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Міхнік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минулому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дисидент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писав: «Ми — і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українці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і поляки 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маємо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спільну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рису: синдром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невинної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жертви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Ми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маємо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історичне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переконання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тому,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ми для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всіх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були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добрими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а нас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кривдили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не є правдою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щодо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поляків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щодо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Використовуючи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цю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ідею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напишіть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есей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про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історичну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пам'ять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поляків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українців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07ACB86" w14:textId="77777777" w:rsidR="00ED3D74" w:rsidRPr="00ED3D74" w:rsidRDefault="00ED3D74" w:rsidP="00ED3D7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3.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Пригадайте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які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історичні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події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минулого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впливають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на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сьогоднішні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відносини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Росії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з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Болгарією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та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Сербією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.</w:t>
      </w:r>
    </w:p>
    <w:p w14:paraId="41DEAD72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ВАЖЛИВІ ДАТИ</w:t>
      </w:r>
    </w:p>
    <w:p w14:paraId="16B0B91F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кінець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1980-х — початок 1990-х </w:t>
      </w: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рр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демократичні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антитоталітарні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країнах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Центрально-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Східної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Європи</w:t>
      </w:r>
      <w:proofErr w:type="spellEnd"/>
    </w:p>
    <w:p w14:paraId="14BA9169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листопад 1989 р.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 — «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оксамитова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революція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» в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Чехословаччині</w:t>
      </w:r>
      <w:proofErr w:type="spellEnd"/>
    </w:p>
    <w:p w14:paraId="546936FE" w14:textId="77777777" w:rsidR="00ED3D74" w:rsidRPr="00ED3D74" w:rsidRDefault="00ED3D74" w:rsidP="00ED3D74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</w:pPr>
      <w:proofErr w:type="spellStart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>січень</w:t>
      </w:r>
      <w:proofErr w:type="spellEnd"/>
      <w:r w:rsidRPr="00ED3D74">
        <w:rPr>
          <w:rFonts w:ascii="Roboto" w:eastAsia="Times New Roman" w:hAnsi="Roboto" w:cs="Times New Roman"/>
          <w:b/>
          <w:bCs/>
          <w:color w:val="292B2C"/>
          <w:kern w:val="0"/>
          <w:sz w:val="23"/>
          <w:szCs w:val="23"/>
          <w:lang w:eastAsia="ru-RU"/>
          <w14:ligatures w14:val="none"/>
        </w:rPr>
        <w:t xml:space="preserve"> 1990 р.</w:t>
      </w:r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 —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розпад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Союзу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комуністів</w:t>
      </w:r>
      <w:proofErr w:type="spellEnd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ED3D74">
        <w:rPr>
          <w:rFonts w:ascii="Roboto" w:eastAsia="Times New Roman" w:hAnsi="Roboto" w:cs="Times New Roman"/>
          <w:color w:val="292B2C"/>
          <w:kern w:val="0"/>
          <w:sz w:val="23"/>
          <w:szCs w:val="23"/>
          <w:lang w:eastAsia="ru-RU"/>
          <w14:ligatures w14:val="none"/>
        </w:rPr>
        <w:t>Югославії</w:t>
      </w:r>
      <w:proofErr w:type="spellEnd"/>
    </w:p>
    <w:p w14:paraId="17D0AF1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71E3"/>
    <w:multiLevelType w:val="multilevel"/>
    <w:tmpl w:val="C8E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8075F"/>
    <w:multiLevelType w:val="multilevel"/>
    <w:tmpl w:val="CA7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153AE"/>
    <w:multiLevelType w:val="multilevel"/>
    <w:tmpl w:val="E3F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C56AD"/>
    <w:multiLevelType w:val="multilevel"/>
    <w:tmpl w:val="C4A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110305">
    <w:abstractNumId w:val="1"/>
  </w:num>
  <w:num w:numId="2" w16cid:durableId="2141605885">
    <w:abstractNumId w:val="3"/>
  </w:num>
  <w:num w:numId="3" w16cid:durableId="1503468159">
    <w:abstractNumId w:val="2"/>
  </w:num>
  <w:num w:numId="4" w16cid:durableId="59863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4"/>
    <w:rsid w:val="006C0B77"/>
    <w:rsid w:val="008242FF"/>
    <w:rsid w:val="00870751"/>
    <w:rsid w:val="00922C48"/>
    <w:rsid w:val="00B915B7"/>
    <w:rsid w:val="00D93014"/>
    <w:rsid w:val="00EA59DF"/>
    <w:rsid w:val="00ED3D7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EC345-959B-4EDA-9900-624A7D8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3493</Words>
  <Characters>19913</Characters>
  <Application>Microsoft Office Word</Application>
  <DocSecurity>0</DocSecurity>
  <Lines>165</Lines>
  <Paragraphs>46</Paragraphs>
  <ScaleCrop>false</ScaleCrop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2023-12-21T12:16:00Z</dcterms:created>
  <dcterms:modified xsi:type="dcterms:W3CDTF">2023-12-21T12:17:00Z</dcterms:modified>
</cp:coreProperties>
</file>