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62" w:rsidRDefault="00AC6E62" w:rsidP="00AC6E62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jc w:val="center"/>
        <w:outlineLvl w:val="2"/>
        <w:rPr>
          <w:rFonts w:ascii="Times New Roman" w:hAnsi="Times New Roman" w:cs="Times New Roman"/>
          <w:b/>
          <w:iCs/>
          <w:sz w:val="28"/>
          <w:szCs w:val="28"/>
          <w:lang w:val="uk-UA" w:eastAsia="ar-SA"/>
        </w:rPr>
      </w:pPr>
      <w:r w:rsidRPr="00E4752B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ТЕМА 2. ОСНОВНІ ФІНАНСОВІ ІНСТРУМЕНТИ</w:t>
      </w:r>
    </w:p>
    <w:p w:rsidR="00AC6E62" w:rsidRPr="00E4752B" w:rsidRDefault="00AC6E62" w:rsidP="00AC6E62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jc w:val="center"/>
        <w:outlineLvl w:val="2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r w:rsidRPr="00E4752B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 ФОНДОВОГО РИНКУ</w:t>
      </w:r>
    </w:p>
    <w:p w:rsidR="00AC6E62" w:rsidRPr="00E4752B" w:rsidRDefault="00AC6E62" w:rsidP="00AC6E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52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E4752B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</w:p>
    <w:p w:rsidR="00AC6E62" w:rsidRPr="00E4752B" w:rsidRDefault="00AC6E62" w:rsidP="00AC6E6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E4752B">
        <w:rPr>
          <w:sz w:val="28"/>
          <w:szCs w:val="28"/>
        </w:rPr>
        <w:t>Основні характеристики цінних паперів.</w:t>
      </w:r>
    </w:p>
    <w:p w:rsidR="00AC6E62" w:rsidRPr="00E4752B" w:rsidRDefault="00AC6E62" w:rsidP="00AC6E6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E4752B">
        <w:rPr>
          <w:sz w:val="28"/>
          <w:szCs w:val="28"/>
        </w:rPr>
        <w:t>Акції на ринку цінних паперів.</w:t>
      </w:r>
    </w:p>
    <w:p w:rsidR="00AC6E62" w:rsidRPr="00E4752B" w:rsidRDefault="00AC6E62" w:rsidP="00AC6E6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E4752B">
        <w:rPr>
          <w:sz w:val="28"/>
          <w:szCs w:val="28"/>
        </w:rPr>
        <w:t>Облігації на ринку цінних паперів.</w:t>
      </w:r>
    </w:p>
    <w:p w:rsidR="00AC6E62" w:rsidRPr="00E4752B" w:rsidRDefault="00AC6E62" w:rsidP="00AC6E6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E4752B">
        <w:rPr>
          <w:sz w:val="28"/>
          <w:szCs w:val="28"/>
        </w:rPr>
        <w:t>Векселі на ринку цінних паперів.</w:t>
      </w:r>
    </w:p>
    <w:p w:rsidR="00C50293" w:rsidRPr="00C64144" w:rsidRDefault="00C50293">
      <w:pPr>
        <w:rPr>
          <w:lang w:val="uk-UA"/>
        </w:rPr>
      </w:pPr>
      <w:bookmarkStart w:id="0" w:name="_GoBack"/>
      <w:bookmarkEnd w:id="0"/>
    </w:p>
    <w:sectPr w:rsidR="00C50293" w:rsidRPr="00C641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408"/>
    <w:multiLevelType w:val="hybridMultilevel"/>
    <w:tmpl w:val="C18A7C3A"/>
    <w:lvl w:ilvl="0" w:tplc="2A56A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FB"/>
    <w:rsid w:val="000B54DB"/>
    <w:rsid w:val="00843EFB"/>
    <w:rsid w:val="00AC6E62"/>
    <w:rsid w:val="00C50293"/>
    <w:rsid w:val="00C6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28F83-24D8-43B4-871C-85E324BB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44"/>
    <w:pPr>
      <w:spacing w:after="200" w:line="276" w:lineRule="auto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641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4144"/>
    <w:rPr>
      <w:rFonts w:eastAsia="Times New Roman" w:cs="Times New Roman"/>
      <w:color w:val="auto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2023-12-29T10:49:00Z</dcterms:created>
  <dcterms:modified xsi:type="dcterms:W3CDTF">2023-12-29T10:51:00Z</dcterms:modified>
</cp:coreProperties>
</file>