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64" w:rsidRDefault="005C5964" w:rsidP="005C5964">
      <w:pPr>
        <w:spacing w:after="0" w:line="255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ЛЕКЦІЯ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>4</w:t>
      </w:r>
    </w:p>
    <w:p w:rsidR="005C5964" w:rsidRPr="005C5964" w:rsidRDefault="005C5964" w:rsidP="005C5964">
      <w:pPr>
        <w:spacing w:after="0" w:line="255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</w:pPr>
    </w:p>
    <w:p w:rsidR="005C5964" w:rsidRPr="005C5964" w:rsidRDefault="005C5964" w:rsidP="005C5964">
      <w:pPr>
        <w:spacing w:after="0" w:line="3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5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Спеціальні способи лиття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  </w:t>
      </w:r>
      <w:r w:rsidRPr="005C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Особливості виготовлення виливків з різних сплавів Дефекти виливків і їх виправлення</w:t>
      </w:r>
    </w:p>
    <w:p w:rsidR="005C5964" w:rsidRPr="005C5964" w:rsidRDefault="005C5964" w:rsidP="005C5964">
      <w:pPr>
        <w:spacing w:after="0" w:line="3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Спеціальні способи лиття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Лиття під тиском</w:t>
      </w: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Литтям під тиском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одержують виливки в металевих формах(прес-формах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),при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цьому заливання металу у форму й формування виливка здійснюють під тиском.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Виливка одержують на машини лиття під тиском з холодною або гарячою камерою пресування.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машинах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холодною камерою пресування камери пресування розташовуються або горизонтально, або вертикально.</w:t>
      </w:r>
    </w:p>
    <w:p w:rsidR="005C5964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машинах з горизонтальн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холодною камерою пресування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розплавлений 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заливають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камеру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пресування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Потім метал плунжером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5, 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 тиском 40…100 МПа, подається в порожнинупрес-форми, що полягає з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нерухливої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рухливий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напівформ. Внутрішню порожнину у виливку одержують стрижнем. Після затвердіння виливкапрес-формарозкривається,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витягає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виливок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иштовхувачами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віддаляється з робочої порожнинипрес-форми.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заливанням прес-формунагрівають до 120…320</w:t>
      </w:r>
      <w:r w:rsidRPr="005C5964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0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Після видалення виливка робочу поверхнюпрес-формиобдувають повітрям і змазують спеціальними матеріалами для попередження приварювання виливка. Повітря й гази віддаляються через канали, розташовані в площині розніманняпрес-формиабо вакуумированием робочої порожнини перед заливанням металу. Такі машини застосовують для виготовлення виливків з мідних, алюмінієвих, магнієвих і цинкових сплавів масою до 45 кг.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машинах з гарячою камерою пресування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рис. 1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камера пресування 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розташована в тиглі, що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обігрівається,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 розплавленим металом. При верхньому положенні плунжера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 через отвір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 камеру пресування. При русі плунжера вниз отвір перекривається, сплав під тиском 10…30 МПа заповнює порожнинапрес-форми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Після затвердіння виливка плунжер вертається у вихідне положення, залишки розплавленого металу зливаються в камеру пресування, а виливок віддаляється ізпрес-формив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иштовхувачами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964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Одержують виливки із цинкових і магнієвих сплавів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асою від декількох грамів до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кг.</w:t>
      </w:r>
    </w:p>
    <w:p w:rsidR="005C5964" w:rsidRPr="000A1CD5" w:rsidRDefault="005C5964" w:rsidP="005C5964">
      <w:pPr>
        <w:spacing w:after="0" w:line="25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3BCE4B" wp14:editId="6E65D495">
            <wp:extent cx="3285501" cy="1766888"/>
            <wp:effectExtent l="0" t="0" r="0" b="5080"/>
            <wp:docPr id="9" name="Рисунок 9" descr="https://studfiles.net/html/2706/1097/html_I1gDtDb67I.ME55/htmlconvd-sJui2N6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6img1" descr="https://studfiles.net/html/2706/1097/html_I1gDtDb67I.ME55/htmlconvd-sJui2N66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015" cy="176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64" w:rsidRPr="000A1CD5" w:rsidRDefault="005C5964" w:rsidP="005C5964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964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Рис. 1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Схема виготовлення виливка на машинах з гарячою камерою пресування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литті під тиском температура заливання сплаву вибирається на 10…20 </w:t>
      </w:r>
      <w:r w:rsidRPr="005C5964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0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вище температури плавлення.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Лиття під тиском використовують у масовому й крупносерийном виробництвах виливків з мінімальною товщиною стінок 0,8 мм, з високою точністю розмірів і малою шорсткістю поверхні, за рахунок ретельного полірування робочої порожнини прес-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форми,без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механічної обробки або з мінімальними припусками, з високою продуктивністю процесу.</w:t>
      </w:r>
    </w:p>
    <w:p w:rsidR="005C5964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Недоліки: висока вартість прес-формий устаткування, обмеженість габаритних розмірів і маси виливків, наявність повітряної пористості в масивних частинах виливка.</w:t>
      </w: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Виготовлення виливків електрошлаковим литтям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Сутність процесу електрошлакового лиття полягає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переплаву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електрода, що витрачається, у водоохлаждаемой металевій формі (кристаллизаторе).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цьому операції розплавлювання металу, його заливання й витримка виливка у формі сполучені по місці й часу.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якості електрода, що витрачається, використовується прокат. У кристаллизатор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заливають розплавлений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фторид кальцію або суміш на його основі), що володіє високим электро - опором. При пропущенні струму через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виділяється значна кількість теплоти, і жужільні ванна нагрівається до 1700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RU"/>
        </w:rPr>
        <w:t>0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C, відбувається оплавлення електрода. Краплі розплавленого металу проходять через розплавлений шлаки й утворюють під ним металеву ванну. Вона у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оохлаждаемой формі затвердевает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послідовно, утворюючи щільну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усадочних дефектів виливок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Внутрішня порожнина утворюється металевою вставкою.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Розплавлений шлаки сприяє видаленню кисню, зниженню змісту сірки й неметалічних включень, тому одержують виливки з високими механічними й експлуатаційними властивостями.</w:t>
      </w:r>
    </w:p>
    <w:p w:rsidR="005C5964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Виготовляються виливки відповідального призначення масою до 300 тонн: корпуса клапанів і засувок атомних і теплових електростанцій, колінчаті вали суднових двигунів, корпуса посудин надвисокого тиску, ротора турбогенераторів.</w:t>
      </w: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Виготовлення виливків безперервним литтям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безперервнім литті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розплавлений метал з металлоприемника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графітову насадку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надходить у водоохлаждаемый кристаллизатор</w:t>
      </w: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затвердевает у вигляді виливка, яка витягається спеціальним пристроєм. Довгі виливки розріжуть на заготовки необхідної довжини.</w:t>
      </w:r>
    </w:p>
    <w:p w:rsidR="005C5964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 при одержанні виливків з паралельними утворюючими із чавуну, мідних, алюмінієвих сплавів. Виливка не мають неметалічних включень, усадочних раковин і пористості, завдяки створенню спрямованого затвердіння виливків.</w:t>
      </w: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Особливості виготовлення виливків з різних сплавів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Чавун. 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Переважна кількість виливків із сірого чавуну виготовляють у піщаних формах. Виливка одержують, як правило, одержують без застосування прибутків.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виготовленні виливків із сірого чавуну в кокілях, у зв'язку з підвищеною швидкістю охолодження при затвердінні, починає виділятися цементит – поява відбілювання. Для попередження отбела на робочу поверхню кокілю наносять малотеплопроводные покриття. Кокілі перед роботою їх нагрівають, а чавун піддають модифікуванню. Для усунення отбела виливка піддають отжигу.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Виливка типу тіл обертання (труби, гільзи, втулки) одержують відцентровим литтям. Виливка з високоміцного чавуну переважно виготовляють у піщаних формах, в оболонкових формах, литтям у кокіль, відцентровим литтям. Досить висока усадка чавуну викликає необхідність створення умов спрямованого затвердіння виливків для попередження утвору усадочних дефектів у масивних частинах виливка шляхом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прибутків і використання холодильників.</w:t>
      </w:r>
    </w:p>
    <w:p w:rsidR="005C5964" w:rsidRPr="000A1CD5" w:rsidRDefault="005C5964" w:rsidP="005C5964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Розплавлений чавун у порожнину форми підводять через сужающуюся ливникову систему й, як правило, через прибуток.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Особливістю одержання виливків з ковкого чавуну є те, що вихідний матеріал – білий чавун має знижену жидкотекучесть, що вимагає підвищеної температури заливання при виготовленні тонкостінних виливків. Для скорочення тривалості отжига чавун модифікують алюмінієм, бором, вісмутом. Виливка виготовляють у піщаних формах, а також в оболонкових формах і кокілях.</w:t>
      </w: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Сталеві виливки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Углеродистые й леговані сталі – 15Л, 12Х18Н9ТЛ, 30ХГСЛ, 10Х13Л, 110Г13Л – ливарні сталі.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Ливарні сталі мають знижену жидкотекучесть, високу усадку до 2,5 % схильні до утвору тріщин.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Сталеві виливки виготовляють у піщаних і оболонкових формах, литтям по виплавлюваних моделях, відцентровим литтям.</w:t>
      </w:r>
    </w:p>
    <w:p w:rsidR="005C5964" w:rsidRPr="000A1CD5" w:rsidRDefault="005C5964" w:rsidP="005C5964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попередження усадочних раковин і пористості у виливках на масивні частини встановлюють прибутки, а в теплових вузлах – використовують зовнішні або внутрішні холодильники. Для попередження тріщин форми виготовляють із податливих формувальних сумішей, у виливках передбачають технологічні ребра.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Подачу розплавленого металу для дрібних і середніх виливків виконують по розніманню або зверху, а для масивних – сифоном. У зв'язку з низкою жидкотекучестью площа перетину живильників в 1,5… 2 рази більше, чим при литті чавуну.</w:t>
      </w:r>
    </w:p>
    <w:p w:rsidR="005C5964" w:rsidRDefault="005C5964" w:rsidP="005C5964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одержання високих механічних властивостей, сталеві виливки піддають отжигу, нормалізації й іншим видам термічної обробки.</w:t>
      </w:r>
    </w:p>
    <w:p w:rsidR="005C5964" w:rsidRPr="000A1CD5" w:rsidRDefault="005C5964" w:rsidP="005C5964">
      <w:pPr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Алюмінієві сплави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 ливарні сплави – сплави системи алюміній – кремній (силуміни)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Силуміни (ЧЕРВОНИЙ2, ЧЕРВОНИЙ4, ЧЕРВОНИЙ9) мають високу жидкотекучесть, малу усадку (0,8…1%), не схильні до утвору гарячих і холодних тріщин, тому що по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хімічному складу близькі </w:t>
      </w:r>
      <w:proofErr w:type="gramStart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эвтектическим сплавам</w:t>
      </w:r>
      <w:proofErr w:type="gramEnd"/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(інтервал кристалізації становить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10…30 </w:t>
      </w:r>
      <w:r w:rsidRPr="000A1CD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0</w:t>
      </w: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 алюмінієві сплави мають низьку жидкотекучесть, підвищену усадку, схильні до утвору тріщин.</w:t>
      </w:r>
    </w:p>
    <w:p w:rsidR="005C5964" w:rsidRPr="000A1CD5" w:rsidRDefault="005C5964" w:rsidP="005C5964">
      <w:pPr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Виливка з алюмінієвих сплавів виготовляють литтям у кокіль, під тиском, у піщані форми.</w:t>
      </w:r>
    </w:p>
    <w:p w:rsidR="005C5964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 кокілі з вертикальним розніманням. Для одержання щільних виливків установлюються масивні прибутки. Метал підводять через ливникові системи, що розширюються, з нижнім підведенням металу до тонких перетинів виливка. Усі елементи ливникової системи розміщають у площині рознімання кокілю.</w:t>
      </w: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964" w:rsidRPr="000A1CD5" w:rsidRDefault="005C5964" w:rsidP="005C5964">
      <w:pPr>
        <w:spacing w:after="0" w:line="255" w:lineRule="atLeast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Мідні сплави</w:t>
      </w:r>
    </w:p>
    <w:p w:rsidR="005C5964" w:rsidRPr="000A1CD5" w:rsidRDefault="005C5964" w:rsidP="005C5964">
      <w:pPr>
        <w:spacing w:after="0" w:line="25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Бронзи (Бро5Ц5С5, Бражзл) і латуні (ЛЦ40Мц3А).</w:t>
      </w:r>
    </w:p>
    <w:p w:rsidR="005C5964" w:rsidRPr="000A1CD5" w:rsidRDefault="005C5964" w:rsidP="005C5964">
      <w:pPr>
        <w:spacing w:after="0" w:line="3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 мідні сплави схильні до утвору тріщин. Виливки виготовляються литтям у піщані й оболонкові форми, а також литтям у кокіль, під тиском, відцентровим.</w:t>
      </w:r>
    </w:p>
    <w:p w:rsidR="005C5964" w:rsidRDefault="005C5964" w:rsidP="005C5964">
      <w:pPr>
        <w:pStyle w:val="p101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Для попередження утвору усадочних раковин і пористості в масивних вузлах виливків установлюють прибутки. Для попередження появи тріщин у виливках використовують форму з високою піддатливістю.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Для плавного вступу металу застосовують ливникові системи, що розширюються, з верхнім, нижнім і бічним підведенням. Для відділення оксидних плівок у ливниковій системі встановлюють фільтри зі склотканини.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</w:p>
    <w:p w:rsidR="005C5964" w:rsidRDefault="005C5964" w:rsidP="005C5964">
      <w:pPr>
        <w:pStyle w:val="1"/>
        <w:spacing w:before="0" w:beforeAutospacing="0" w:after="0" w:afterAutospacing="0" w:line="255" w:lineRule="atLeast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Титанові сплави</w:t>
      </w:r>
    </w:p>
    <w:p w:rsidR="005C5964" w:rsidRDefault="005C5964" w:rsidP="005C5964">
      <w:pPr>
        <w:pStyle w:val="p39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Мають високу хімічну активність у розплавленому стані. Вони активно взаємодіють із киснем, азотом, воднем і вуглецем. Плавку цих сплавів ведуть у вакуумі або в середовищі захисних газів.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Основний спосіб виробництва титанових виливків – лиття в графітові форми, в оболонкові форми з нейтральних оксидів магнію, цирконію. При виготовленні складних тонкостінних виливків застосовують форми, отримані по виплавлюваних моделях.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</w:p>
    <w:p w:rsidR="005C5964" w:rsidRDefault="005C5964" w:rsidP="005C5964">
      <w:pPr>
        <w:pStyle w:val="2"/>
        <w:spacing w:before="0" w:beforeAutospacing="0" w:after="0" w:afterAutospacing="0" w:line="25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Дефекти виливків і їх виправлення</w:t>
      </w:r>
    </w:p>
    <w:p w:rsidR="005C5964" w:rsidRDefault="005C5964" w:rsidP="005C5964">
      <w:pPr>
        <w:pStyle w:val="p39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Дефекти виливків по зовнішніх ознаках підрозділяють: на зовнішні (піщані раковини, перекіс недолив); внутрішні (усадочні й газові раковини, гарячі й холодні тріщини),</w:t>
      </w:r>
    </w:p>
    <w:p w:rsidR="005C5964" w:rsidRDefault="005C5964" w:rsidP="005C5964">
      <w:pPr>
        <w:pStyle w:val="p33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rStyle w:val="ft27"/>
          <w:i/>
          <w:iCs/>
          <w:color w:val="000000"/>
        </w:rPr>
        <w:t>Піщані раковини </w:t>
      </w:r>
      <w:r>
        <w:rPr>
          <w:rStyle w:val="ft53"/>
          <w:b/>
          <w:bCs/>
          <w:i/>
          <w:iCs/>
          <w:color w:val="000000"/>
        </w:rPr>
        <w:t>– </w:t>
      </w:r>
      <w:r>
        <w:rPr>
          <w:color w:val="000000"/>
        </w:rPr>
        <w:t>відкриті або закриті порожнечі в тілі виливка, які виникають через низьку міцність форми й стрижнів, слабкого ущільнення форми й інших причин.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rStyle w:val="ft23"/>
          <w:i/>
          <w:iCs/>
          <w:color w:val="000000"/>
        </w:rPr>
        <w:lastRenderedPageBreak/>
        <w:t>Перекіс – </w:t>
      </w:r>
      <w:r>
        <w:rPr>
          <w:color w:val="000000"/>
        </w:rPr>
        <w:t>зсув однієї частини виливка щодо іншої, що виникає в результаті недбалого складання форми, зношування штирів, що центрують, невідповідності знакових частин стрижня на моделі й у стрижневому ящику, неправильній установці стрижня.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rStyle w:val="ft23"/>
          <w:i/>
          <w:iCs/>
          <w:color w:val="000000"/>
        </w:rPr>
        <w:t>Недолив – </w:t>
      </w:r>
      <w:r>
        <w:rPr>
          <w:color w:val="000000"/>
        </w:rPr>
        <w:t>некоторые частини виливки залишаються незаповненими у зв'язку з низькою температурою заливання, недостатньої жидкотекучести, недостатнім перетином елементів ливникової системи.</w:t>
      </w:r>
    </w:p>
    <w:p w:rsidR="005C5964" w:rsidRDefault="005C5964" w:rsidP="005C5964">
      <w:pPr>
        <w:pStyle w:val="p54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rStyle w:val="ft27"/>
          <w:i/>
          <w:iCs/>
          <w:color w:val="000000"/>
        </w:rPr>
        <w:t>Усадочні раковини – </w:t>
      </w:r>
      <w:r>
        <w:rPr>
          <w:color w:val="000000"/>
        </w:rPr>
        <w:t>відкриті або закриті порожнечі в тілі виливка із шорсткуватою поверхнею й грубокристаллическим будовою.</w:t>
      </w:r>
    </w:p>
    <w:p w:rsidR="005C5964" w:rsidRDefault="005C5964" w:rsidP="005C5964">
      <w:pPr>
        <w:pStyle w:val="p33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Виникають при недостатньому живленні масивних вузлів, нетехнологичной конструкції виливка, заливання перегрітим металом, неправильна установка прибутків.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rStyle w:val="ft23"/>
          <w:i/>
          <w:iCs/>
          <w:color w:val="000000"/>
        </w:rPr>
        <w:t>Газові раковини – </w:t>
      </w:r>
      <w:r>
        <w:rPr>
          <w:color w:val="000000"/>
        </w:rPr>
        <w:t>відкриті або закриті порожнечі із чистою й гладкою поверхнею, яка виникає через недостатню газопроникність форми й стрижнів, підвищеної вологості формувальних сумішей і стрижнів, насиченості розплавленого металу газами.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rStyle w:val="ft24"/>
          <w:i/>
          <w:iCs/>
          <w:color w:val="000000"/>
        </w:rPr>
        <w:t>Тріщини гарячі й холодні </w:t>
      </w:r>
      <w:r>
        <w:rPr>
          <w:rStyle w:val="ft40"/>
          <w:b/>
          <w:bCs/>
          <w:i/>
          <w:iCs/>
          <w:color w:val="000000"/>
        </w:rPr>
        <w:t>– </w:t>
      </w:r>
      <w:r>
        <w:rPr>
          <w:color w:val="000000"/>
        </w:rPr>
        <w:t>розриви в тілі виливка, що виникають при заливанні надмірно перегрітим металом, через неправильну конструкцію ливникової системи, неправильної конструкції виливків, підвищеної нерівномірної усадки, низької піддатливості форм і стрижнів.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</w:p>
    <w:p w:rsidR="005C5964" w:rsidRDefault="005C5964" w:rsidP="005C5964">
      <w:pPr>
        <w:pStyle w:val="2"/>
        <w:spacing w:before="0" w:beforeAutospacing="0" w:after="0" w:afterAutospacing="0" w:line="255" w:lineRule="atLeast"/>
        <w:ind w:firstLine="851"/>
        <w:jc w:val="both"/>
        <w:rPr>
          <w:color w:val="000000"/>
          <w:sz w:val="24"/>
          <w:szCs w:val="24"/>
        </w:rPr>
      </w:pPr>
      <w:r>
        <w:rPr>
          <w:rStyle w:val="ft12"/>
          <w:color w:val="000000"/>
          <w:sz w:val="24"/>
          <w:szCs w:val="24"/>
        </w:rPr>
        <w:t>10.</w:t>
      </w:r>
      <w:r>
        <w:rPr>
          <w:rStyle w:val="ft69"/>
          <w:color w:val="000000"/>
          <w:sz w:val="24"/>
          <w:szCs w:val="24"/>
        </w:rPr>
        <w:t>Методи виявлення дефектів</w:t>
      </w:r>
    </w:p>
    <w:p w:rsidR="005C5964" w:rsidRDefault="005C5964" w:rsidP="005C5964">
      <w:pPr>
        <w:pStyle w:val="p259"/>
        <w:spacing w:before="0" w:beforeAutospacing="0" w:after="0" w:afterAutospacing="0" w:line="300" w:lineRule="atLeast"/>
        <w:ind w:firstLine="851"/>
        <w:rPr>
          <w:color w:val="000000"/>
        </w:rPr>
      </w:pPr>
      <w:r>
        <w:rPr>
          <w:color w:val="000000"/>
        </w:rPr>
        <w:t>Зовнішні дефекти виливків виявляються зовнішнім оглядом після добування виливка з форми або після очищення.</w:t>
      </w:r>
    </w:p>
    <w:p w:rsidR="005C5964" w:rsidRDefault="005C5964" w:rsidP="005C5964">
      <w:pPr>
        <w:pStyle w:val="p46"/>
        <w:spacing w:before="0" w:beforeAutospacing="0" w:after="0" w:afterAutospacing="0" w:line="300" w:lineRule="atLeast"/>
        <w:ind w:firstLine="851"/>
        <w:rPr>
          <w:color w:val="000000"/>
        </w:rPr>
      </w:pPr>
      <w:r>
        <w:rPr>
          <w:color w:val="000000"/>
        </w:rPr>
        <w:t>Внутрішні дефекти визначають радіографічними або ультразвуковими методами дефектоскопії.</w:t>
      </w:r>
    </w:p>
    <w:p w:rsidR="005C5964" w:rsidRDefault="005C5964" w:rsidP="005C5964">
      <w:pPr>
        <w:pStyle w:val="p101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При використанні радіографічних методів (рентгенографія, гаммаграфия) на виливки впливають рентгенівським або гамма-</w:t>
      </w:r>
      <w:proofErr w:type="gramStart"/>
      <w:r>
        <w:rPr>
          <w:color w:val="000000"/>
        </w:rPr>
        <w:t>випромінюванням.За</w:t>
      </w:r>
      <w:proofErr w:type="gramEnd"/>
      <w:r>
        <w:rPr>
          <w:color w:val="000000"/>
        </w:rPr>
        <w:t xml:space="preserve"> допомогою цих методів виявляють наявність дефекту, розміри й глибину його залягання.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При ультразвуковому контролі ультразвукова хвиля, що проходить через стінку виливка при зустрічі із границею дефекту (тріщиною, раковиною) частково відбивається. По інтенсивності відбиття хвилі судять про наявність, розмірах і глибині залягання дефекту.</w:t>
      </w:r>
    </w:p>
    <w:p w:rsidR="005C5964" w:rsidRDefault="005C5964" w:rsidP="005C5964">
      <w:pPr>
        <w:pStyle w:val="p114"/>
        <w:spacing w:before="0" w:beforeAutospacing="0" w:after="0" w:afterAutospacing="0" w:line="315" w:lineRule="atLeast"/>
        <w:ind w:firstLine="851"/>
        <w:jc w:val="both"/>
        <w:rPr>
          <w:color w:val="000000"/>
        </w:rPr>
      </w:pPr>
      <w:r>
        <w:rPr>
          <w:color w:val="000000"/>
        </w:rPr>
        <w:t>Тріщини виявляють люмінесцентним контролем, магнітною або кольоровою дефектоскопією.</w:t>
      </w:r>
    </w:p>
    <w:p w:rsidR="005C5964" w:rsidRDefault="005C5964" w:rsidP="005C5964">
      <w:pPr>
        <w:pStyle w:val="p114"/>
        <w:spacing w:before="0" w:beforeAutospacing="0" w:after="0" w:afterAutospacing="0" w:line="315" w:lineRule="atLeast"/>
        <w:ind w:firstLine="851"/>
        <w:jc w:val="both"/>
        <w:rPr>
          <w:color w:val="000000"/>
        </w:rPr>
      </w:pPr>
    </w:p>
    <w:p w:rsidR="005C5964" w:rsidRDefault="005C5964" w:rsidP="005C5964">
      <w:pPr>
        <w:pStyle w:val="2"/>
        <w:spacing w:before="0" w:beforeAutospacing="0" w:after="0" w:afterAutospacing="0" w:line="255" w:lineRule="atLeast"/>
        <w:ind w:firstLine="851"/>
        <w:jc w:val="both"/>
        <w:rPr>
          <w:color w:val="000000"/>
          <w:sz w:val="24"/>
          <w:szCs w:val="24"/>
        </w:rPr>
      </w:pPr>
      <w:r>
        <w:rPr>
          <w:rStyle w:val="ft12"/>
          <w:color w:val="000000"/>
          <w:sz w:val="24"/>
          <w:szCs w:val="24"/>
        </w:rPr>
        <w:t>11.</w:t>
      </w:r>
      <w:r>
        <w:rPr>
          <w:rStyle w:val="ft69"/>
          <w:color w:val="000000"/>
          <w:sz w:val="24"/>
          <w:szCs w:val="24"/>
        </w:rPr>
        <w:t>Методи виправлення дефектів</w:t>
      </w:r>
    </w:p>
    <w:p w:rsidR="005C5964" w:rsidRDefault="005C5964" w:rsidP="005C5964">
      <w:pPr>
        <w:pStyle w:val="p39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Незначні дефекти виправляють закладенням замазками або мастиками, просоченням різними составами, газовою або електричним зварюванням.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Закладення замазками або мастиками </w:t>
      </w:r>
      <w:r>
        <w:rPr>
          <w:rStyle w:val="ft19"/>
          <w:i/>
          <w:iCs/>
          <w:color w:val="000000"/>
        </w:rPr>
        <w:t>– декоративне виправлення дрібних поверхневих раковин. Перед заповненням мастикою дефектні місця очищають від бруду, знежирюють. Після заповнення виправлене місце загладжують, підсушують і затирають пемзою або графітом.</w:t>
      </w:r>
    </w:p>
    <w:p w:rsidR="005C5964" w:rsidRDefault="005C5964" w:rsidP="005C5964">
      <w:pPr>
        <w:pStyle w:val="p33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rStyle w:val="ft27"/>
          <w:i/>
          <w:iCs/>
          <w:color w:val="000000"/>
        </w:rPr>
        <w:t>Просочування </w:t>
      </w:r>
      <w:r>
        <w:rPr>
          <w:color w:val="000000"/>
        </w:rPr>
        <w:t>застосовують для усунення пористості. Виливка на 8…12 годин занурюють у водяний розчин хлористого амонію. Проникаючи в проміжки між кристалами металу, розчин утворює оксиди, що заповнює пори виливків.</w:t>
      </w:r>
    </w:p>
    <w:p w:rsidR="005C5964" w:rsidRDefault="005C5964" w:rsidP="005C5964">
      <w:pPr>
        <w:pStyle w:val="p52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Для усунення течі виливка з кольорових металів просочують бакелітовим лаком. </w:t>
      </w:r>
      <w:r>
        <w:rPr>
          <w:rStyle w:val="ft27"/>
          <w:i/>
          <w:iCs/>
          <w:color w:val="000000"/>
        </w:rPr>
        <w:t>Газове </w:t>
      </w:r>
      <w:r>
        <w:rPr>
          <w:color w:val="000000"/>
        </w:rPr>
        <w:t>й</w:t>
      </w:r>
      <w:r>
        <w:rPr>
          <w:rStyle w:val="ft27"/>
          <w:i/>
          <w:iCs/>
          <w:color w:val="000000"/>
        </w:rPr>
        <w:t>електричне зварювання </w:t>
      </w:r>
      <w:r>
        <w:rPr>
          <w:color w:val="000000"/>
        </w:rPr>
        <w:t>застосову</w:t>
      </w:r>
      <w:r>
        <w:rPr>
          <w:color w:val="000000"/>
        </w:rPr>
        <w:t>ють для виправлення дефектів на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необроблюваних поверхнях (раковини, наскрізні отвори, тріщини). Дефекти в чавунних виливках заварюють із використанням чавунних електродів і присадочных прутків, у сталевих виливках – електродами відповідного состава.</w:t>
      </w:r>
    </w:p>
    <w:p w:rsidR="005C5964" w:rsidRDefault="005C5964" w:rsidP="005C5964">
      <w:pPr>
        <w:pStyle w:val="p5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</w:p>
    <w:p w:rsidR="005C5964" w:rsidRDefault="005C5964" w:rsidP="005C5964">
      <w:pPr>
        <w:pStyle w:val="2"/>
        <w:spacing w:before="0" w:beforeAutospacing="0" w:after="0" w:afterAutospacing="0" w:line="315" w:lineRule="atLeast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Техніка безпеки й охорона навколишнього середовища в ливарнім виробництві</w:t>
      </w:r>
    </w:p>
    <w:p w:rsidR="005C5964" w:rsidRDefault="005C5964" w:rsidP="005C5964">
      <w:pPr>
        <w:pStyle w:val="p262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Виробництво виливків пов'язане з використанням токсичних речовин (формувальні суміші з рідким склом). Повинні бути передбачені заходи, що виключають контакт обслуговуючого </w:t>
      </w:r>
      <w:r>
        <w:rPr>
          <w:color w:val="000000"/>
        </w:rPr>
        <w:lastRenderedPageBreak/>
        <w:t>персоналу з їдким натром. При роботі зі стрижневими сумішами (синтетична фенолформальдегидные смоли) забороняється робота без гумових рукавичок.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Місця заливання ливарних форм повинні бути забезпечені вентиляцією для видалення продуктів згоряння.</w:t>
      </w:r>
    </w:p>
    <w:p w:rsidR="005C5964" w:rsidRDefault="005C5964" w:rsidP="005C5964">
      <w:pPr>
        <w:pStyle w:val="p33"/>
        <w:spacing w:before="0" w:beforeAutospacing="0" w:after="0" w:afterAutospacing="0" w:line="270" w:lineRule="atLeast"/>
        <w:ind w:firstLine="851"/>
        <w:jc w:val="both"/>
        <w:rPr>
          <w:color w:val="000000"/>
        </w:rPr>
      </w:pPr>
      <w:r>
        <w:rPr>
          <w:color w:val="000000"/>
        </w:rPr>
        <w:t>При виготовленні ливарних форм і ливарних стрижнів на формувальних і стрижневих машинах передбачаються обов'язкові заходи безпеки.</w:t>
      </w:r>
    </w:p>
    <w:p w:rsidR="005C5964" w:rsidRDefault="005C5964" w:rsidP="005C5964">
      <w:pPr>
        <w:pStyle w:val="p33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Машини лиття під тиском повинні бути постачені блокуваннями, що виключають можливість створення тиску до закриття прес-</w:t>
      </w:r>
      <w:proofErr w:type="gramStart"/>
      <w:r>
        <w:rPr>
          <w:color w:val="000000"/>
        </w:rPr>
        <w:t>форм.Між</w:t>
      </w:r>
      <w:proofErr w:type="gramEnd"/>
      <w:r>
        <w:rPr>
          <w:color w:val="000000"/>
        </w:rPr>
        <w:t xml:space="preserve"> машинами встановлюють захисні металеві щити, що охороняють від можливого аварійного виплеску з рознімання форми.</w:t>
      </w:r>
    </w:p>
    <w:p w:rsidR="005C5964" w:rsidRDefault="005C5964" w:rsidP="005C5964">
      <w:pPr>
        <w:pStyle w:val="p237"/>
        <w:spacing w:before="0" w:beforeAutospacing="0" w:after="0" w:afterAutospacing="0" w:line="285" w:lineRule="atLeast"/>
        <w:ind w:firstLine="851"/>
        <w:jc w:val="both"/>
        <w:rPr>
          <w:color w:val="000000"/>
        </w:rPr>
      </w:pPr>
      <w:r>
        <w:rPr>
          <w:color w:val="000000"/>
        </w:rPr>
        <w:t>Ливарні цехи постачені надійною вентиляцією, пристроями повітряних душів або теплових завіс на робочих місцях.</w:t>
      </w:r>
    </w:p>
    <w:p w:rsidR="005C5964" w:rsidRDefault="005C5964" w:rsidP="005C5964">
      <w:pPr>
        <w:pStyle w:val="p33"/>
        <w:spacing w:before="0" w:beforeAutospacing="0" w:after="0" w:afterAutospacing="0" w:line="255" w:lineRule="atLeast"/>
        <w:ind w:firstLine="851"/>
        <w:jc w:val="both"/>
        <w:rPr>
          <w:color w:val="000000"/>
        </w:rPr>
      </w:pPr>
      <w:r>
        <w:rPr>
          <w:color w:val="000000"/>
        </w:rPr>
        <w:t>Шумопроизводящее встаткування розміщають у спеціальних ізольованих приміщеннях.</w:t>
      </w:r>
    </w:p>
    <w:p w:rsidR="005C5964" w:rsidRDefault="005C5964" w:rsidP="005C5964">
      <w:pPr>
        <w:pStyle w:val="p105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Для поліпшення санітарно-гігієнічнихумов праці широко впроваджуються: сучасні плавильні печі, у яких гази зазнають очищенню, а тепл</w:t>
      </w:r>
      <w:r>
        <w:rPr>
          <w:color w:val="000000"/>
        </w:rPr>
        <w:t>ота утилізується; установки для</w:t>
      </w:r>
      <w:r>
        <w:rPr>
          <w:color w:val="000000"/>
          <w:lang w:val="uk-UA"/>
        </w:rPr>
        <w:t xml:space="preserve"> </w:t>
      </w:r>
      <w:bookmarkStart w:id="0" w:name="_GoBack"/>
      <w:bookmarkEnd w:id="0"/>
      <w:r>
        <w:rPr>
          <w:color w:val="000000"/>
        </w:rPr>
        <w:t>очищення димових газів від хлоридів; нові нетоксичні сполучні матеріали й технологічні процеси виготовлення стрижнів.</w:t>
      </w:r>
    </w:p>
    <w:p w:rsidR="005C5964" w:rsidRDefault="005C5964" w:rsidP="005C5964">
      <w:pPr>
        <w:pStyle w:val="p33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Охорону водних басейнів здійснюють шляхом створення ефективних способів очищення забруднених виробничих стоків і оборотного водопостачання. Скидання стічних вод здійснюється, якщо зміст шкідливих домішок нижче гранично припустимих концентрацій. Для видалення грубодисперсных домішок застосовують відстоювання, фільтрацію.</w:t>
      </w:r>
    </w:p>
    <w:p w:rsidR="00113BBF" w:rsidRDefault="00113BBF" w:rsidP="005C5964">
      <w:pPr>
        <w:spacing w:after="0"/>
      </w:pPr>
    </w:p>
    <w:sectPr w:rsidR="00113BBF" w:rsidSect="005C5964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BB" w:rsidRDefault="005A59BB" w:rsidP="005C5964">
      <w:pPr>
        <w:spacing w:after="0" w:line="240" w:lineRule="auto"/>
      </w:pPr>
      <w:r>
        <w:separator/>
      </w:r>
    </w:p>
  </w:endnote>
  <w:endnote w:type="continuationSeparator" w:id="0">
    <w:p w:rsidR="005A59BB" w:rsidRDefault="005A59BB" w:rsidP="005C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BB" w:rsidRDefault="005A59BB" w:rsidP="005C5964">
      <w:pPr>
        <w:spacing w:after="0" w:line="240" w:lineRule="auto"/>
      </w:pPr>
      <w:r>
        <w:separator/>
      </w:r>
    </w:p>
  </w:footnote>
  <w:footnote w:type="continuationSeparator" w:id="0">
    <w:p w:rsidR="005A59BB" w:rsidRDefault="005A59BB" w:rsidP="005C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776185"/>
      <w:docPartObj>
        <w:docPartGallery w:val="Page Numbers (Top of Page)"/>
        <w:docPartUnique/>
      </w:docPartObj>
    </w:sdtPr>
    <w:sdtContent>
      <w:p w:rsidR="005C5964" w:rsidRDefault="005C59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C5964" w:rsidRDefault="005C5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64"/>
    <w:rsid w:val="0005616F"/>
    <w:rsid w:val="00113BBF"/>
    <w:rsid w:val="0032217B"/>
    <w:rsid w:val="00566B8B"/>
    <w:rsid w:val="00584A71"/>
    <w:rsid w:val="005A59BB"/>
    <w:rsid w:val="005C5964"/>
    <w:rsid w:val="006851A7"/>
    <w:rsid w:val="00735FFD"/>
    <w:rsid w:val="008E1E45"/>
    <w:rsid w:val="008E5BB9"/>
    <w:rsid w:val="008F0FD7"/>
    <w:rsid w:val="00BF605D"/>
    <w:rsid w:val="00CA1A61"/>
    <w:rsid w:val="00CA5296"/>
    <w:rsid w:val="00DF2325"/>
    <w:rsid w:val="00E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9332"/>
  <w15:chartTrackingRefBased/>
  <w15:docId w15:val="{F53D00C6-BB2A-4719-B19E-DDB2724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64"/>
  </w:style>
  <w:style w:type="paragraph" w:styleId="1">
    <w:name w:val="heading 1"/>
    <w:basedOn w:val="a"/>
    <w:link w:val="10"/>
    <w:uiPriority w:val="9"/>
    <w:qFormat/>
    <w:rsid w:val="005C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33">
    <w:name w:val="p33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5C5964"/>
  </w:style>
  <w:style w:type="paragraph" w:customStyle="1" w:styleId="p59">
    <w:name w:val="p59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5C5964"/>
  </w:style>
  <w:style w:type="character" w:customStyle="1" w:styleId="ft23">
    <w:name w:val="ft23"/>
    <w:basedOn w:val="a0"/>
    <w:rsid w:val="005C5964"/>
  </w:style>
  <w:style w:type="paragraph" w:customStyle="1" w:styleId="p52">
    <w:name w:val="p52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5C5964"/>
  </w:style>
  <w:style w:type="paragraph" w:customStyle="1" w:styleId="p144">
    <w:name w:val="p144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7">
    <w:name w:val="p237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5C5964"/>
  </w:style>
  <w:style w:type="character" w:customStyle="1" w:styleId="ft12">
    <w:name w:val="ft12"/>
    <w:basedOn w:val="a0"/>
    <w:rsid w:val="005C5964"/>
  </w:style>
  <w:style w:type="character" w:customStyle="1" w:styleId="ft69">
    <w:name w:val="ft69"/>
    <w:basedOn w:val="a0"/>
    <w:rsid w:val="005C5964"/>
  </w:style>
  <w:style w:type="paragraph" w:customStyle="1" w:styleId="p259">
    <w:name w:val="p259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5C5964"/>
  </w:style>
  <w:style w:type="paragraph" w:customStyle="1" w:styleId="p262">
    <w:name w:val="p262"/>
    <w:basedOn w:val="a"/>
    <w:rsid w:val="005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964"/>
  </w:style>
  <w:style w:type="paragraph" w:styleId="a5">
    <w:name w:val="footer"/>
    <w:basedOn w:val="a"/>
    <w:link w:val="a6"/>
    <w:uiPriority w:val="99"/>
    <w:unhideWhenUsed/>
    <w:rsid w:val="005C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2019-03-03T08:14:00Z</dcterms:created>
  <dcterms:modified xsi:type="dcterms:W3CDTF">2019-03-03T08:22:00Z</dcterms:modified>
</cp:coreProperties>
</file>