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80DD8" w14:textId="77777777" w:rsidR="00051217" w:rsidRDefault="00EB7A4B">
      <w:pPr>
        <w:pStyle w:val="1"/>
        <w:ind w:firstLine="820"/>
        <w:jc w:val="both"/>
      </w:pPr>
      <w:r>
        <w:t>Накопичення балів протягом поточної атестації - загальна кількість балів за 2 поточні атестації не повинна перевищувати 60 балів.</w:t>
      </w:r>
    </w:p>
    <w:p w14:paraId="41E805A7" w14:textId="77777777" w:rsidR="00051217" w:rsidRDefault="00EB7A4B">
      <w:pPr>
        <w:pStyle w:val="1"/>
        <w:numPr>
          <w:ilvl w:val="0"/>
          <w:numId w:val="1"/>
        </w:numPr>
        <w:tabs>
          <w:tab w:val="left" w:pos="1070"/>
        </w:tabs>
        <w:ind w:firstLine="820"/>
        <w:jc w:val="both"/>
      </w:pPr>
      <w:bookmarkStart w:id="0" w:name="bookmark0"/>
      <w:bookmarkEnd w:id="0"/>
      <w:r>
        <w:t>робота на практичних та лабораторних заняттях (в аудиторії) - не більше 30 балів:</w:t>
      </w:r>
    </w:p>
    <w:p w14:paraId="7D2DA24B" w14:textId="77777777" w:rsidR="00051217" w:rsidRDefault="00EB7A4B">
      <w:pPr>
        <w:pStyle w:val="1"/>
        <w:numPr>
          <w:ilvl w:val="0"/>
          <w:numId w:val="2"/>
        </w:numPr>
        <w:tabs>
          <w:tab w:val="left" w:pos="1108"/>
        </w:tabs>
        <w:ind w:firstLine="820"/>
        <w:jc w:val="both"/>
      </w:pPr>
      <w:bookmarkStart w:id="1" w:name="bookmark1"/>
      <w:bookmarkEnd w:id="1"/>
      <w:r>
        <w:t>виступ з теми дискусії - 5 балів;</w:t>
      </w:r>
    </w:p>
    <w:p w14:paraId="5AB81426" w14:textId="77777777" w:rsidR="00051217" w:rsidRDefault="00EB7A4B">
      <w:pPr>
        <w:pStyle w:val="1"/>
        <w:numPr>
          <w:ilvl w:val="0"/>
          <w:numId w:val="2"/>
        </w:numPr>
        <w:tabs>
          <w:tab w:val="left" w:pos="1108"/>
        </w:tabs>
        <w:ind w:firstLine="820"/>
        <w:jc w:val="both"/>
      </w:pPr>
      <w:bookmarkStart w:id="2" w:name="bookmark2"/>
      <w:bookmarkEnd w:id="2"/>
      <w:r>
        <w:t>доповнення виступу, участь у дискусії - 3 бали;</w:t>
      </w:r>
    </w:p>
    <w:p w14:paraId="62E9EE36" w14:textId="77777777" w:rsidR="00051217" w:rsidRDefault="00EB7A4B">
      <w:pPr>
        <w:pStyle w:val="1"/>
        <w:numPr>
          <w:ilvl w:val="0"/>
          <w:numId w:val="1"/>
        </w:numPr>
        <w:tabs>
          <w:tab w:val="left" w:pos="1070"/>
        </w:tabs>
        <w:ind w:firstLine="820"/>
        <w:jc w:val="both"/>
      </w:pPr>
      <w:bookmarkStart w:id="3" w:name="bookmark3"/>
      <w:bookmarkEnd w:id="3"/>
      <w:r>
        <w:t>виконання завдань в системі електронного забезпечення навчання ЗНУ Moodle - не більше 80 балів;</w:t>
      </w:r>
    </w:p>
    <w:p w14:paraId="436489D9" w14:textId="77777777" w:rsidR="00051217" w:rsidRDefault="00EB7A4B">
      <w:pPr>
        <w:pStyle w:val="1"/>
        <w:numPr>
          <w:ilvl w:val="0"/>
          <w:numId w:val="1"/>
        </w:numPr>
        <w:tabs>
          <w:tab w:val="left" w:pos="1075"/>
        </w:tabs>
        <w:spacing w:after="260"/>
        <w:ind w:firstLine="820"/>
        <w:jc w:val="both"/>
      </w:pPr>
      <w:bookmarkStart w:id="4" w:name="bookmark4"/>
      <w:bookmarkEnd w:id="4"/>
      <w:r>
        <w:t>додаткові бали - не більше 15 балів (участь у науковій роботі, видання публікацій, підготовка тез доповідей на наукові науково-практичні конференції, участь з виступами на науково-практичних конференціях тощо). Враховуються за рішенням викладача у випадку набору студентами за результатами двох поточних атестацій менше 60 балів, однак, загальна сума в кінцевому рахунку не повинна перевищувати 60 балів.</w:t>
      </w:r>
    </w:p>
    <w:p w14:paraId="030929D2" w14:textId="77777777" w:rsidR="00051217" w:rsidRDefault="00EB7A4B">
      <w:pPr>
        <w:pStyle w:val="1"/>
        <w:ind w:firstLine="720"/>
        <w:jc w:val="both"/>
      </w:pPr>
      <w:r>
        <w:t>Загальна сума балів протягом поточних атестацій розраховується як середньозважена оцінка, враховуючи максимальну активність та успішність студентів.</w:t>
      </w:r>
    </w:p>
    <w:p w14:paraId="193FB1DF" w14:textId="77777777" w:rsidR="009055F8" w:rsidRDefault="009055F8">
      <w:pPr>
        <w:pStyle w:val="1"/>
        <w:ind w:firstLine="720"/>
        <w:jc w:val="both"/>
      </w:pPr>
    </w:p>
    <w:p w14:paraId="0A430484" w14:textId="77777777" w:rsidR="009055F8" w:rsidRPr="009055F8" w:rsidRDefault="009055F8" w:rsidP="009055F8">
      <w:pPr>
        <w:widowControl/>
        <w:jc w:val="both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Поточний контроль передбачає такі </w:t>
      </w:r>
      <w:r w:rsidRPr="009055F8">
        <w:rPr>
          <w:rFonts w:ascii="Times New Roman" w:eastAsia="MS Mincho" w:hAnsi="Times New Roman" w:cs="Times New Roman"/>
          <w:b/>
          <w:i/>
          <w:iCs/>
          <w:color w:val="auto"/>
          <w:lang w:eastAsia="en-US" w:bidi="ar-SA"/>
        </w:rPr>
        <w:t>теоретичні</w:t>
      </w: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завдання:</w:t>
      </w:r>
    </w:p>
    <w:p w14:paraId="481102AF" w14:textId="77777777" w:rsidR="009055F8" w:rsidRPr="009055F8" w:rsidRDefault="009055F8" w:rsidP="009055F8">
      <w:pPr>
        <w:widowControl/>
        <w:ind w:firstLine="284"/>
        <w:jc w:val="both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> усне опитування і обговорення питань курсу (статті, презентації, тези, аналітичні довідки та звіти підприємств тощо);</w:t>
      </w:r>
    </w:p>
    <w:p w14:paraId="4FA0DF65" w14:textId="77777777" w:rsidR="009055F8" w:rsidRPr="009055F8" w:rsidRDefault="009055F8" w:rsidP="009055F8">
      <w:pPr>
        <w:widowControl/>
        <w:ind w:firstLine="284"/>
        <w:jc w:val="both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тести за пройденим матеріалом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>в системі Moodle ЗНУ.</w:t>
      </w:r>
    </w:p>
    <w:p w14:paraId="69A70E24" w14:textId="77777777" w:rsidR="009055F8" w:rsidRPr="009055F8" w:rsidRDefault="009055F8" w:rsidP="009055F8">
      <w:pPr>
        <w:widowControl/>
        <w:jc w:val="both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Поточний контроль передбачає виконання індивідуальних </w:t>
      </w:r>
      <w:r w:rsidRPr="009055F8">
        <w:rPr>
          <w:rFonts w:ascii="Times New Roman" w:eastAsia="MS Mincho" w:hAnsi="Times New Roman" w:cs="Times New Roman"/>
          <w:b/>
          <w:i/>
          <w:iCs/>
          <w:color w:val="auto"/>
          <w:lang w:eastAsia="en-US" w:bidi="ar-SA"/>
        </w:rPr>
        <w:t>практичних</w:t>
      </w: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завдань (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>методичні рекомендації та вимоги щодо виконання та оформлення робіт містяться в системі Moodle ЗНУ</w:t>
      </w: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>):</w:t>
      </w:r>
    </w:p>
    <w:p w14:paraId="48D65CDC" w14:textId="77777777" w:rsidR="009055F8" w:rsidRPr="009055F8" w:rsidRDefault="009055F8" w:rsidP="009055F8">
      <w:pPr>
        <w:widowControl/>
        <w:ind w:firstLine="284"/>
        <w:jc w:val="both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дослідження факторів ризику обраного підприємства;</w:t>
      </w:r>
    </w:p>
    <w:p w14:paraId="62B53F55" w14:textId="77777777" w:rsidR="009055F8" w:rsidRPr="009055F8" w:rsidRDefault="009055F8" w:rsidP="009055F8">
      <w:pPr>
        <w:widowControl/>
        <w:ind w:firstLine="284"/>
        <w:jc w:val="both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bookmarkStart w:id="5" w:name="_Hlk49802821"/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дослідження привабливості проектів для інвестування за показниками кількісної оцінки ефективності та ризику; </w:t>
      </w:r>
    </w:p>
    <w:p w14:paraId="5E4B90CB" w14:textId="77777777" w:rsidR="009055F8" w:rsidRPr="009055F8" w:rsidRDefault="009055F8" w:rsidP="009055F8">
      <w:pPr>
        <w:widowControl/>
        <w:ind w:firstLine="284"/>
        <w:jc w:val="both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дослідження пріоритетів факторів ризику; </w:t>
      </w:r>
    </w:p>
    <w:p w14:paraId="13FEB1B0" w14:textId="77777777" w:rsidR="009055F8" w:rsidRPr="009055F8" w:rsidRDefault="009055F8" w:rsidP="009055F8">
      <w:pPr>
        <w:widowControl/>
        <w:ind w:left="284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дослідження диверсифікації діяльності підприємства як засобу антикризового управління.</w:t>
      </w:r>
    </w:p>
    <w:p w14:paraId="2CF35CAB" w14:textId="77777777" w:rsidR="009055F8" w:rsidRPr="009055F8" w:rsidRDefault="009055F8" w:rsidP="009055F8">
      <w:pPr>
        <w:widowControl/>
        <w:ind w:firstLine="284"/>
        <w:jc w:val="both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</w:p>
    <w:bookmarkEnd w:id="5"/>
    <w:p w14:paraId="0F36DAA6" w14:textId="77777777" w:rsidR="009055F8" w:rsidRPr="009055F8" w:rsidRDefault="009055F8" w:rsidP="009055F8">
      <w:pPr>
        <w:widowControl/>
        <w:jc w:val="center"/>
        <w:rPr>
          <w:rFonts w:ascii="Times New Roman" w:eastAsia="MS Mincho" w:hAnsi="Times New Roman" w:cs="Times New Roman"/>
          <w:bCs/>
          <w:color w:val="auto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val="ru-RU" w:eastAsia="en-US" w:bidi="ar-SA"/>
        </w:rPr>
        <w:t>Види контролю і с</w:t>
      </w:r>
      <w:r w:rsidRPr="009055F8">
        <w:rPr>
          <w:rFonts w:ascii="Times New Roman" w:eastAsia="MS Mincho" w:hAnsi="Times New Roman" w:cs="Times New Roman"/>
          <w:bCs/>
          <w:color w:val="auto"/>
          <w:lang w:val="ru-RU" w:eastAsia="en-US" w:bidi="ar-SA"/>
        </w:rPr>
        <w:t>истема накопичення балів за виконання поточних контрольних заход</w:t>
      </w:r>
      <w:r w:rsidRPr="009055F8">
        <w:rPr>
          <w:rFonts w:ascii="Times New Roman" w:eastAsia="MS Mincho" w:hAnsi="Times New Roman" w:cs="Times New Roman"/>
          <w:bCs/>
          <w:color w:val="auto"/>
          <w:lang w:eastAsia="en-US" w:bidi="ar-SA"/>
        </w:rPr>
        <w:t>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476"/>
        <w:gridCol w:w="1120"/>
        <w:gridCol w:w="884"/>
      </w:tblGrid>
      <w:tr w:rsidR="009055F8" w:rsidRPr="009055F8" w14:paraId="2A9805F3" w14:textId="77777777" w:rsidTr="00F06B01">
        <w:tc>
          <w:tcPr>
            <w:tcW w:w="3412" w:type="pct"/>
            <w:shd w:val="clear" w:color="auto" w:fill="auto"/>
            <w:vAlign w:val="center"/>
          </w:tcPr>
          <w:p w14:paraId="466ED391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val="ru-RU"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val="ru-RU" w:eastAsia="en-US" w:bidi="ar-SA"/>
              </w:rPr>
              <w:t>Вид контрольного заходу</w:t>
            </w:r>
          </w:p>
          <w:p w14:paraId="24B74389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val="ru-RU"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val="ru-RU" w:eastAsia="en-US" w:bidi="ar-SA"/>
              </w:rPr>
              <w:t>Термін виконання заходу</w:t>
            </w:r>
          </w:p>
        </w:tc>
        <w:tc>
          <w:tcPr>
            <w:tcW w:w="681" w:type="pct"/>
            <w:vAlign w:val="center"/>
          </w:tcPr>
          <w:p w14:paraId="25A69ACA" w14:textId="77777777" w:rsidR="009055F8" w:rsidRPr="009055F8" w:rsidRDefault="009055F8" w:rsidP="009055F8">
            <w:pPr>
              <w:ind w:left="-57" w:right="-57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Кількість контрольних заходів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38CFDD2" w14:textId="77777777" w:rsidR="009055F8" w:rsidRPr="009055F8" w:rsidRDefault="009055F8" w:rsidP="009055F8">
            <w:pPr>
              <w:ind w:left="-57" w:right="-57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Кількість балів за 1 захід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2F20AE0" w14:textId="77777777" w:rsidR="009055F8" w:rsidRPr="009055F8" w:rsidRDefault="009055F8" w:rsidP="009055F8">
            <w:pPr>
              <w:ind w:left="-57" w:right="-57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Усього балів</w:t>
            </w:r>
          </w:p>
        </w:tc>
      </w:tr>
      <w:tr w:rsidR="009055F8" w:rsidRPr="009055F8" w14:paraId="6E1F33B5" w14:textId="77777777" w:rsidTr="00F06B01">
        <w:tc>
          <w:tcPr>
            <w:tcW w:w="3412" w:type="pct"/>
            <w:shd w:val="clear" w:color="auto" w:fill="auto"/>
          </w:tcPr>
          <w:p w14:paraId="2528F533" w14:textId="77777777" w:rsidR="009055F8" w:rsidRPr="009055F8" w:rsidRDefault="009055F8" w:rsidP="009055F8">
            <w:pPr>
              <w:jc w:val="both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 xml:space="preserve">Виконання індивідуальних практичних завдань. </w:t>
            </w:r>
          </w:p>
          <w:p w14:paraId="2F5368AA" w14:textId="77777777" w:rsidR="009055F8" w:rsidRPr="009055F8" w:rsidRDefault="009055F8" w:rsidP="009055F8">
            <w:pPr>
              <w:jc w:val="both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Всі завдання повинні бути подані на перевірку в електронному вигляді в системі Moodle не пізніше, ніж за 2 тижні до закінчення вивчення курсу.</w:t>
            </w:r>
          </w:p>
        </w:tc>
        <w:tc>
          <w:tcPr>
            <w:tcW w:w="681" w:type="pct"/>
          </w:tcPr>
          <w:p w14:paraId="2DE31202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510" w:type="pct"/>
            <w:shd w:val="clear" w:color="auto" w:fill="auto"/>
          </w:tcPr>
          <w:p w14:paraId="7B369ECE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14:paraId="79773AFF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30</w:t>
            </w:r>
          </w:p>
        </w:tc>
      </w:tr>
      <w:tr w:rsidR="009055F8" w:rsidRPr="009055F8" w14:paraId="2C39BC01" w14:textId="77777777" w:rsidTr="00F06B01">
        <w:tc>
          <w:tcPr>
            <w:tcW w:w="3412" w:type="pct"/>
            <w:shd w:val="clear" w:color="auto" w:fill="auto"/>
            <w:vAlign w:val="center"/>
          </w:tcPr>
          <w:p w14:paraId="3E0F9653" w14:textId="77777777" w:rsidR="009055F8" w:rsidRPr="009055F8" w:rsidRDefault="009055F8" w:rsidP="009055F8">
            <w:pPr>
              <w:jc w:val="both"/>
              <w:rPr>
                <w:rFonts w:ascii="Times New Roman" w:eastAsia="MS Mincho" w:hAnsi="Times New Roman" w:cs="Times New Roman"/>
                <w:noProof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noProof/>
                <w:color w:val="auto"/>
                <w:lang w:eastAsia="en-US" w:bidi="ar-SA"/>
              </w:rPr>
              <w:t>Усне опитування за теоретичним матеріалом курсу протягом вивчення дисципліни.</w:t>
            </w:r>
          </w:p>
        </w:tc>
        <w:tc>
          <w:tcPr>
            <w:tcW w:w="681" w:type="pct"/>
          </w:tcPr>
          <w:p w14:paraId="7706B375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val="ru-RU"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val="ru-RU" w:eastAsia="en-US" w:bidi="ar-SA"/>
              </w:rPr>
              <w:t>5</w:t>
            </w:r>
          </w:p>
        </w:tc>
        <w:tc>
          <w:tcPr>
            <w:tcW w:w="510" w:type="pct"/>
            <w:shd w:val="clear" w:color="auto" w:fill="auto"/>
          </w:tcPr>
          <w:p w14:paraId="571F9061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val="ru-RU"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val="ru-RU" w:eastAsia="en-US" w:bidi="ar-SA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70F2C342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10</w:t>
            </w:r>
          </w:p>
        </w:tc>
      </w:tr>
      <w:tr w:rsidR="009055F8" w:rsidRPr="009055F8" w14:paraId="4531752C" w14:textId="77777777" w:rsidTr="00F06B01">
        <w:tc>
          <w:tcPr>
            <w:tcW w:w="3412" w:type="pct"/>
            <w:shd w:val="clear" w:color="auto" w:fill="auto"/>
          </w:tcPr>
          <w:p w14:paraId="3DEE441C" w14:textId="77777777" w:rsidR="009055F8" w:rsidRPr="009055F8" w:rsidRDefault="009055F8" w:rsidP="009055F8">
            <w:pPr>
              <w:jc w:val="both"/>
              <w:rPr>
                <w:rFonts w:ascii="Times New Roman" w:eastAsia="MS Mincho" w:hAnsi="Times New Roman" w:cs="Times New Roman"/>
                <w:noProof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noProof/>
                <w:color w:val="auto"/>
                <w:lang w:eastAsia="en-US" w:bidi="ar-SA"/>
              </w:rPr>
              <w:t>Виконання вправ та розв’язання ситуативних практичних завдань.</w:t>
            </w:r>
          </w:p>
        </w:tc>
        <w:tc>
          <w:tcPr>
            <w:tcW w:w="681" w:type="pct"/>
          </w:tcPr>
          <w:p w14:paraId="78B7C687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10" w:type="pct"/>
            <w:shd w:val="clear" w:color="auto" w:fill="auto"/>
          </w:tcPr>
          <w:p w14:paraId="3D481983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val="ru-RU"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val="ru-RU" w:eastAsia="en-US" w:bidi="ar-SA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14:paraId="120782CC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11</w:t>
            </w:r>
          </w:p>
        </w:tc>
      </w:tr>
      <w:tr w:rsidR="009055F8" w:rsidRPr="009055F8" w14:paraId="10427252" w14:textId="77777777" w:rsidTr="00F06B01">
        <w:tc>
          <w:tcPr>
            <w:tcW w:w="3412" w:type="pct"/>
            <w:shd w:val="clear" w:color="auto" w:fill="auto"/>
          </w:tcPr>
          <w:p w14:paraId="1568E125" w14:textId="77777777" w:rsidR="009055F8" w:rsidRPr="009055F8" w:rsidRDefault="009055F8" w:rsidP="009055F8">
            <w:pPr>
              <w:jc w:val="both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 xml:space="preserve">Самостійне проходження тестів у системі Moodle за матеріалом Змістових розділів. </w:t>
            </w:r>
          </w:p>
          <w:p w14:paraId="7391F8D8" w14:textId="77777777" w:rsidR="009055F8" w:rsidRPr="009055F8" w:rsidRDefault="009055F8" w:rsidP="009055F8">
            <w:pPr>
              <w:jc w:val="both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 xml:space="preserve">Кожний окремий тест необхідно проходити в перший </w:t>
            </w: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lastRenderedPageBreak/>
              <w:t>тиждень після закінчення вивчення відповідної теми.</w:t>
            </w:r>
          </w:p>
        </w:tc>
        <w:tc>
          <w:tcPr>
            <w:tcW w:w="681" w:type="pct"/>
          </w:tcPr>
          <w:p w14:paraId="42045D58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lastRenderedPageBreak/>
              <w:t>3</w:t>
            </w:r>
          </w:p>
        </w:tc>
        <w:tc>
          <w:tcPr>
            <w:tcW w:w="510" w:type="pct"/>
            <w:shd w:val="clear" w:color="auto" w:fill="auto"/>
          </w:tcPr>
          <w:p w14:paraId="3C7DE1F2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14:paraId="4451C6BF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9</w:t>
            </w:r>
          </w:p>
        </w:tc>
      </w:tr>
      <w:tr w:rsidR="009055F8" w:rsidRPr="009055F8" w14:paraId="6D2ECBDA" w14:textId="77777777" w:rsidTr="00F06B01">
        <w:trPr>
          <w:trHeight w:val="248"/>
        </w:trPr>
        <w:tc>
          <w:tcPr>
            <w:tcW w:w="3412" w:type="pct"/>
            <w:shd w:val="clear" w:color="auto" w:fill="auto"/>
          </w:tcPr>
          <w:p w14:paraId="60285A9A" w14:textId="77777777" w:rsidR="009055F8" w:rsidRPr="009055F8" w:rsidRDefault="009055F8" w:rsidP="009055F8">
            <w:pPr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lastRenderedPageBreak/>
              <w:t>Усього</w:t>
            </w:r>
          </w:p>
        </w:tc>
        <w:tc>
          <w:tcPr>
            <w:tcW w:w="681" w:type="pct"/>
          </w:tcPr>
          <w:p w14:paraId="0728A33C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0" w:type="pct"/>
            <w:shd w:val="clear" w:color="auto" w:fill="auto"/>
          </w:tcPr>
          <w:p w14:paraId="3D0AEDBE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7" w:type="pct"/>
            <w:shd w:val="clear" w:color="auto" w:fill="auto"/>
          </w:tcPr>
          <w:p w14:paraId="674F6DA9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60</w:t>
            </w:r>
          </w:p>
        </w:tc>
      </w:tr>
    </w:tbl>
    <w:p w14:paraId="374F53C5" w14:textId="77777777" w:rsidR="009055F8" w:rsidRPr="009055F8" w:rsidRDefault="009055F8" w:rsidP="009055F8">
      <w:pPr>
        <w:widowControl/>
        <w:ind w:firstLine="720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</w:p>
    <w:p w14:paraId="794D83DB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>Критерії оцінювання поточних контрольних заходів:</w:t>
      </w:r>
    </w:p>
    <w:p w14:paraId="2DC859DA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1) Підготовка індивідуальних практичних завдань – творчих робіт. Передбачено виконання 5 завдань, кожне оцінюється по </w:t>
      </w:r>
      <w:r w:rsidRPr="009055F8">
        <w:rPr>
          <w:rFonts w:ascii="Times New Roman" w:eastAsia="MS Mincho" w:hAnsi="Times New Roman" w:cs="Times New Roman"/>
          <w:color w:val="auto"/>
          <w:szCs w:val="28"/>
          <w:lang w:val="ru-RU" w:eastAsia="en-US" w:bidi="ar-SA"/>
        </w:rPr>
        <w:t>6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бали:</w:t>
      </w:r>
    </w:p>
    <w:p w14:paraId="7A2BCC3F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6 балів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завдання виконано відповідно до вимог в повному обсязі;</w:t>
      </w:r>
    </w:p>
    <w:p w14:paraId="7D4774BC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5 балів – завдання виконано відповідно до вимог в повному обсязі, однак є певні недоліки в поданні та оформленні матеріалу;</w:t>
      </w:r>
    </w:p>
    <w:p w14:paraId="39564735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4 бали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завдання виконано відповідно до вимог в повному обсязі, однак є певні недоліки здійсненні розрахунків та формулюванні висновків;</w:t>
      </w:r>
    </w:p>
    <w:p w14:paraId="3DF6A049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3 бали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завдання виконано не в повному обсязі, частина питань залишилася не розкритою, матеріал оформлено без недоліків;</w:t>
      </w:r>
    </w:p>
    <w:p w14:paraId="396FD6CE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2 бали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завдання виконано не в повному обсязі, частина питань залишилася не розкритою, матеріал оформлено з недоліками;</w:t>
      </w:r>
    </w:p>
    <w:p w14:paraId="12905EDA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1 бал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завдання виконано не в повному обсязі, частина питань залишилася не розкритою, матеріал оформлено з суттєвими недоліками;</w:t>
      </w:r>
    </w:p>
    <w:p w14:paraId="479385A5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0 балів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завдання не виконано, не подано на перевірку.</w:t>
      </w:r>
    </w:p>
    <w:p w14:paraId="017AEA7B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>2) Тестовий контроль знань передбачає виконання 10 тестових завдань за кожною з тем, кожне питання тесту оцінюється максимально в 0,3 бала:</w:t>
      </w:r>
    </w:p>
    <w:p w14:paraId="6382147F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0,3 бала за правильну відповідь;</w:t>
      </w:r>
    </w:p>
    <w:p w14:paraId="1059459A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0 балів – неправильна відповідь.</w:t>
      </w:r>
    </w:p>
    <w:p w14:paraId="4BCFCE61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>3) Опитування за теоретичним матеріалом курсу оцінюється:</w:t>
      </w:r>
    </w:p>
    <w:p w14:paraId="7E2D4A3B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2 бали </w:t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відповідь правильна, повна, чітка та логічна;</w:t>
      </w:r>
    </w:p>
    <w:p w14:paraId="2A85C853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1 бал </w:t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відповідь правильна, однак недостатньо повна, з деякими недоліками та з допомогою уточнюючих питань;</w:t>
      </w:r>
    </w:p>
    <w:p w14:paraId="6962DA9D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0 балів </w:t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відповідь неправильна або відсутня.</w:t>
      </w:r>
    </w:p>
    <w:p w14:paraId="1069974C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>4) Виконання вправ та розв’язання ситуативних практичних завдань:</w:t>
      </w:r>
    </w:p>
    <w:p w14:paraId="3DDE056B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2 бали </w:t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>завдання виконано, виявлено знання та практичні навички на достатньому рівні;</w:t>
      </w:r>
    </w:p>
    <w:p w14:paraId="0982A64D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1 бал </w:t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завдання виконано не в повному обсязі, виявлено знання та практичні навички на середньому рівні»</w:t>
      </w:r>
    </w:p>
    <w:p w14:paraId="743295EF" w14:textId="77777777" w:rsidR="009055F8" w:rsidRPr="009055F8" w:rsidRDefault="009055F8" w:rsidP="009055F8">
      <w:pPr>
        <w:widowControl/>
        <w:ind w:firstLine="567"/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0 балів </w:t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noProof/>
          <w:color w:val="auto"/>
          <w:szCs w:val="28"/>
          <w:lang w:eastAsia="en-US" w:bidi="ar-SA"/>
        </w:rPr>
        <w:t xml:space="preserve"> завдання не виконано.</w:t>
      </w:r>
    </w:p>
    <w:p w14:paraId="53AEFA58" w14:textId="77777777" w:rsidR="009055F8" w:rsidRPr="009055F8" w:rsidRDefault="009055F8" w:rsidP="009055F8">
      <w:pPr>
        <w:widowControl/>
        <w:rPr>
          <w:rFonts w:ascii="Times New Roman" w:eastAsia="MS Mincho" w:hAnsi="Times New Roman" w:cs="Times New Roman"/>
          <w:b/>
          <w:i/>
          <w:color w:val="auto"/>
          <w:u w:val="single"/>
          <w:lang w:eastAsia="en-US" w:bidi="ar-SA"/>
        </w:rPr>
      </w:pPr>
    </w:p>
    <w:p w14:paraId="7AC6DA02" w14:textId="77777777" w:rsidR="009055F8" w:rsidRPr="009055F8" w:rsidRDefault="009055F8" w:rsidP="009055F8">
      <w:pPr>
        <w:widowControl/>
        <w:rPr>
          <w:rFonts w:ascii="Times New Roman" w:eastAsia="MS Mincho" w:hAnsi="Times New Roman" w:cs="Times New Roman"/>
          <w:b/>
          <w:i/>
          <w:color w:val="auto"/>
          <w:u w:val="single"/>
          <w:lang w:eastAsia="en-US" w:bidi="ar-SA"/>
        </w:rPr>
      </w:pPr>
      <w:r w:rsidRPr="009055F8">
        <w:rPr>
          <w:rFonts w:ascii="Times New Roman" w:eastAsia="MS Mincho" w:hAnsi="Times New Roman" w:cs="Times New Roman"/>
          <w:b/>
          <w:i/>
          <w:color w:val="auto"/>
          <w:u w:val="single"/>
          <w:lang w:eastAsia="en-US" w:bidi="ar-SA"/>
        </w:rPr>
        <w:t>Підсумкові контрольні заходи (max 40 балів):</w:t>
      </w:r>
    </w:p>
    <w:p w14:paraId="39A668FA" w14:textId="77777777" w:rsidR="009055F8" w:rsidRPr="009055F8" w:rsidRDefault="009055F8" w:rsidP="009055F8">
      <w:pPr>
        <w:widowControl/>
        <w:jc w:val="center"/>
        <w:rPr>
          <w:rFonts w:ascii="Times New Roman" w:eastAsia="MS Mincho" w:hAnsi="Times New Roman" w:cs="Times New Roman"/>
          <w:bCs/>
          <w:color w:val="auto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>Види завдань та с</w:t>
      </w:r>
      <w:r w:rsidRPr="009055F8">
        <w:rPr>
          <w:rFonts w:ascii="Times New Roman" w:eastAsia="MS Mincho" w:hAnsi="Times New Roman" w:cs="Times New Roman"/>
          <w:bCs/>
          <w:color w:val="auto"/>
          <w:lang w:eastAsia="en-US" w:bidi="ar-SA"/>
        </w:rPr>
        <w:t xml:space="preserve">истема накопичення балів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7"/>
        <w:gridCol w:w="1130"/>
        <w:gridCol w:w="1130"/>
        <w:gridCol w:w="898"/>
      </w:tblGrid>
      <w:tr w:rsidR="009055F8" w:rsidRPr="009055F8" w14:paraId="65B15A7D" w14:textId="77777777" w:rsidTr="00F06B01">
        <w:tc>
          <w:tcPr>
            <w:tcW w:w="3351" w:type="pct"/>
            <w:shd w:val="clear" w:color="auto" w:fill="auto"/>
            <w:vAlign w:val="center"/>
          </w:tcPr>
          <w:p w14:paraId="4016082D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Вид контрольного заходу</w:t>
            </w:r>
          </w:p>
        </w:tc>
        <w:tc>
          <w:tcPr>
            <w:tcW w:w="590" w:type="pct"/>
            <w:vAlign w:val="center"/>
          </w:tcPr>
          <w:p w14:paraId="28447985" w14:textId="77777777" w:rsidR="009055F8" w:rsidRPr="009055F8" w:rsidRDefault="009055F8" w:rsidP="009055F8">
            <w:pPr>
              <w:ind w:left="-57" w:right="-57"/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Кількість контрольних заходів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5F6AE9E" w14:textId="77777777" w:rsidR="009055F8" w:rsidRPr="009055F8" w:rsidRDefault="009055F8" w:rsidP="009055F8">
            <w:pPr>
              <w:ind w:left="-57" w:right="-57"/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Кількість балів за 1 захід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395D24B" w14:textId="77777777" w:rsidR="009055F8" w:rsidRPr="009055F8" w:rsidRDefault="009055F8" w:rsidP="009055F8">
            <w:pPr>
              <w:ind w:left="-57" w:right="-57"/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Усього балів</w:t>
            </w:r>
          </w:p>
        </w:tc>
      </w:tr>
      <w:tr w:rsidR="009055F8" w:rsidRPr="009055F8" w14:paraId="75ABFE9A" w14:textId="77777777" w:rsidTr="00F06B01">
        <w:tc>
          <w:tcPr>
            <w:tcW w:w="3351" w:type="pct"/>
            <w:shd w:val="clear" w:color="auto" w:fill="auto"/>
          </w:tcPr>
          <w:p w14:paraId="5FE9660B" w14:textId="77777777" w:rsidR="009055F8" w:rsidRPr="009055F8" w:rsidRDefault="009055F8" w:rsidP="009055F8">
            <w:pPr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Контрольне тестування за вивченим матеріалом в системі Moodle</w:t>
            </w:r>
          </w:p>
        </w:tc>
        <w:tc>
          <w:tcPr>
            <w:tcW w:w="590" w:type="pct"/>
          </w:tcPr>
          <w:p w14:paraId="17FC9EC6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14:paraId="5163BF30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25</w:t>
            </w:r>
          </w:p>
        </w:tc>
        <w:tc>
          <w:tcPr>
            <w:tcW w:w="469" w:type="pct"/>
            <w:shd w:val="clear" w:color="auto" w:fill="auto"/>
          </w:tcPr>
          <w:p w14:paraId="7AAA632F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25</w:t>
            </w:r>
          </w:p>
        </w:tc>
      </w:tr>
      <w:tr w:rsidR="009055F8" w:rsidRPr="009055F8" w14:paraId="67836555" w14:textId="77777777" w:rsidTr="00F06B01">
        <w:trPr>
          <w:trHeight w:val="96"/>
        </w:trPr>
        <w:tc>
          <w:tcPr>
            <w:tcW w:w="3351" w:type="pct"/>
            <w:shd w:val="clear" w:color="auto" w:fill="auto"/>
          </w:tcPr>
          <w:p w14:paraId="625355F3" w14:textId="77777777" w:rsidR="009055F8" w:rsidRPr="009055F8" w:rsidRDefault="009055F8" w:rsidP="009055F8">
            <w:pPr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Відповідь на теоретичне запитання з курсу в усній формі</w:t>
            </w:r>
          </w:p>
        </w:tc>
        <w:tc>
          <w:tcPr>
            <w:tcW w:w="590" w:type="pct"/>
          </w:tcPr>
          <w:p w14:paraId="32153CCB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14:paraId="73CA18B3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469" w:type="pct"/>
            <w:shd w:val="clear" w:color="auto" w:fill="auto"/>
          </w:tcPr>
          <w:p w14:paraId="2B228CE1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10</w:t>
            </w:r>
          </w:p>
        </w:tc>
      </w:tr>
      <w:tr w:rsidR="009055F8" w:rsidRPr="009055F8" w14:paraId="29285750" w14:textId="77777777" w:rsidTr="00F06B01">
        <w:trPr>
          <w:trHeight w:val="248"/>
        </w:trPr>
        <w:tc>
          <w:tcPr>
            <w:tcW w:w="3351" w:type="pct"/>
            <w:shd w:val="clear" w:color="auto" w:fill="auto"/>
          </w:tcPr>
          <w:p w14:paraId="36D366AA" w14:textId="77777777" w:rsidR="009055F8" w:rsidRPr="009055F8" w:rsidRDefault="009055F8" w:rsidP="009055F8">
            <w:pPr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Визначення ключових теоретичних понять курсу в усній формі</w:t>
            </w:r>
          </w:p>
        </w:tc>
        <w:tc>
          <w:tcPr>
            <w:tcW w:w="590" w:type="pct"/>
          </w:tcPr>
          <w:p w14:paraId="67165A1A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14:paraId="5F8B892F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2,5</w:t>
            </w:r>
          </w:p>
        </w:tc>
        <w:tc>
          <w:tcPr>
            <w:tcW w:w="469" w:type="pct"/>
            <w:shd w:val="clear" w:color="auto" w:fill="auto"/>
          </w:tcPr>
          <w:p w14:paraId="071AC5F1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9055F8" w:rsidRPr="009055F8" w14:paraId="165E79DE" w14:textId="77777777" w:rsidTr="00F06B01">
        <w:trPr>
          <w:trHeight w:val="248"/>
        </w:trPr>
        <w:tc>
          <w:tcPr>
            <w:tcW w:w="3351" w:type="pct"/>
            <w:shd w:val="clear" w:color="auto" w:fill="auto"/>
          </w:tcPr>
          <w:p w14:paraId="0BAA6AB6" w14:textId="77777777" w:rsidR="009055F8" w:rsidRPr="009055F8" w:rsidRDefault="009055F8" w:rsidP="009055F8">
            <w:pPr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Усього</w:t>
            </w:r>
          </w:p>
        </w:tc>
        <w:tc>
          <w:tcPr>
            <w:tcW w:w="590" w:type="pct"/>
          </w:tcPr>
          <w:p w14:paraId="23CC8902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90" w:type="pct"/>
            <w:shd w:val="clear" w:color="auto" w:fill="auto"/>
          </w:tcPr>
          <w:p w14:paraId="78B0D0BD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9" w:type="pct"/>
            <w:shd w:val="clear" w:color="auto" w:fill="auto"/>
          </w:tcPr>
          <w:p w14:paraId="3244D9A6" w14:textId="77777777" w:rsidR="009055F8" w:rsidRPr="009055F8" w:rsidRDefault="009055F8" w:rsidP="009055F8">
            <w:pPr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40</w:t>
            </w:r>
          </w:p>
        </w:tc>
      </w:tr>
    </w:tbl>
    <w:p w14:paraId="4175F4D8" w14:textId="77777777" w:rsidR="009055F8" w:rsidRPr="009055F8" w:rsidRDefault="009055F8" w:rsidP="009055F8">
      <w:pPr>
        <w:widowControl/>
        <w:rPr>
          <w:rFonts w:ascii="Times New Roman" w:eastAsia="MS Mincho" w:hAnsi="Times New Roman" w:cs="Times New Roman"/>
          <w:color w:val="auto"/>
          <w:lang w:eastAsia="en-US" w:bidi="ar-SA"/>
        </w:rPr>
      </w:pPr>
    </w:p>
    <w:p w14:paraId="653EC8F9" w14:textId="77777777" w:rsidR="009055F8" w:rsidRPr="009055F8" w:rsidRDefault="009055F8" w:rsidP="009055F8">
      <w:pPr>
        <w:widowControl/>
        <w:ind w:firstLine="720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>Критерії оцінювання підсумкового контролю:</w:t>
      </w:r>
    </w:p>
    <w:p w14:paraId="34B0F5BD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>1) Тестовий контроль знань передбачає виконання залікового тесту в системі Moodle. Загальна кількість завдань в заліковому тесті 50, кожне питання оцінюється в 0,5 бала:</w:t>
      </w:r>
    </w:p>
    <w:p w14:paraId="03D0221D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0,5 бала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правильна відповідь;</w:t>
      </w:r>
    </w:p>
    <w:p w14:paraId="62B96CD4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0 балів – неправильна відповідь.</w:t>
      </w:r>
    </w:p>
    <w:p w14:paraId="7E90E6FD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lastRenderedPageBreak/>
        <w:t>2) Відповідь на теоретичне питання – максимальна оцінка 10 балів:</w:t>
      </w:r>
    </w:p>
    <w:p w14:paraId="17FA8048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10 балів – відповідь повна, ґрунтовна, виклад матеріалу логічний, подано приклади, зроблено власні висновки;</w:t>
      </w:r>
    </w:p>
    <w:p w14:paraId="0018141D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9 балів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відповідь повна, ґрунтовна, виклад матеріалу логічний, подано приклади, власні висновки відсутні;</w:t>
      </w:r>
    </w:p>
    <w:p w14:paraId="36C85ABA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8 балів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відповідь повна, ґрунтовна, виклад матеріалу логічний, відсутні приклади та власні висновки;</w:t>
      </w:r>
    </w:p>
    <w:p w14:paraId="3F4D6245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7 балів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відповідь повна, матеріал викладено логічно, структуровано, однак з незначними недоліками, відсутні приклади та власні висновки;</w:t>
      </w:r>
    </w:p>
    <w:p w14:paraId="16BFCA3C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6 балів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відповідь повна, ґрунтовна, однак виклад матеріалу нелогічний, відсутні приклади та власні висновки;</w:t>
      </w:r>
    </w:p>
    <w:p w14:paraId="56BE191E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5 балів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відповіді не в повній мірі (більше 50 %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55D66C03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4 бали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відповіді не в повній мірі (до 40 %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1DFAA04F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3 бали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відповіді не в повній мірі (до 30 %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32E4BBC9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2 бали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відповіді не в повній мірі (до 20 %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0C04D3A2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 1 бал </w:t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відповіді не в повній мірі (до 10 %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30379783" w14:textId="77777777" w:rsidR="009055F8" w:rsidRPr="009055F8" w:rsidRDefault="009055F8" w:rsidP="009055F8">
      <w:pPr>
        <w:widowControl/>
        <w:ind w:firstLine="720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0 балів – відповідь відсутня або невірна.</w:t>
      </w:r>
    </w:p>
    <w:p w14:paraId="5FBC5621" w14:textId="77777777" w:rsidR="009055F8" w:rsidRPr="009055F8" w:rsidRDefault="009055F8" w:rsidP="009055F8">
      <w:pPr>
        <w:widowControl/>
        <w:ind w:firstLine="709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>3) Визначення ключових теоретичних понять курсу – передбачає визначення 2 понять:</w:t>
      </w:r>
    </w:p>
    <w:p w14:paraId="57410C26" w14:textId="77777777" w:rsidR="009055F8" w:rsidRPr="009055F8" w:rsidRDefault="009055F8" w:rsidP="009055F8">
      <w:pPr>
        <w:widowControl/>
        <w:ind w:firstLine="709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2,5 бали – поняття визначено в повному обсязі;</w:t>
      </w:r>
    </w:p>
    <w:p w14:paraId="757BF7AD" w14:textId="77777777" w:rsidR="009055F8" w:rsidRPr="009055F8" w:rsidRDefault="009055F8" w:rsidP="009055F8">
      <w:pPr>
        <w:widowControl/>
        <w:ind w:firstLine="709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1 бал – поняття визначено з частковими недоліками;</w:t>
      </w:r>
    </w:p>
    <w:p w14:paraId="2FD99AF0" w14:textId="77777777" w:rsidR="009055F8" w:rsidRPr="009055F8" w:rsidRDefault="009055F8" w:rsidP="009055F8">
      <w:pPr>
        <w:widowControl/>
        <w:ind w:firstLine="709"/>
        <w:jc w:val="both"/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sym w:font="Symbol" w:char="F02D"/>
      </w:r>
      <w:r w:rsidRPr="009055F8">
        <w:rPr>
          <w:rFonts w:ascii="Times New Roman" w:eastAsia="MS Mincho" w:hAnsi="Times New Roman" w:cs="Times New Roman"/>
          <w:color w:val="auto"/>
          <w:szCs w:val="28"/>
          <w:lang w:eastAsia="en-US" w:bidi="ar-SA"/>
        </w:rPr>
        <w:t xml:space="preserve"> 0 балів – визначення невірне або відсутнє.</w:t>
      </w:r>
    </w:p>
    <w:p w14:paraId="4A19C307" w14:textId="77777777" w:rsidR="009055F8" w:rsidRPr="009055F8" w:rsidRDefault="009055F8" w:rsidP="009055F8">
      <w:pPr>
        <w:widowControl/>
        <w:spacing w:after="120"/>
        <w:jc w:val="center"/>
        <w:rPr>
          <w:rFonts w:ascii="Times New Roman" w:eastAsia="MS Mincho" w:hAnsi="Times New Roman" w:cs="Times New Roman"/>
          <w:b/>
          <w:bCs/>
          <w:color w:val="auto"/>
          <w:szCs w:val="28"/>
          <w:lang w:eastAsia="en-US" w:bidi="ar-SA"/>
        </w:rPr>
      </w:pPr>
    </w:p>
    <w:p w14:paraId="595BB537" w14:textId="77777777" w:rsidR="009055F8" w:rsidRPr="009055F8" w:rsidRDefault="009055F8" w:rsidP="009055F8">
      <w:pPr>
        <w:widowControl/>
        <w:spacing w:after="120"/>
        <w:jc w:val="center"/>
        <w:rPr>
          <w:rFonts w:ascii="Times New Roman" w:eastAsia="MS Mincho" w:hAnsi="Times New Roman" w:cs="Times New Roman"/>
          <w:b/>
          <w:bCs/>
          <w:color w:val="auto"/>
          <w:szCs w:val="28"/>
          <w:lang w:eastAsia="en-US" w:bidi="ar-SA"/>
        </w:rPr>
      </w:pPr>
      <w:r w:rsidRPr="009055F8">
        <w:rPr>
          <w:rFonts w:ascii="Times New Roman" w:eastAsia="MS Mincho" w:hAnsi="Times New Roman" w:cs="Times New Roman"/>
          <w:b/>
          <w:bCs/>
          <w:color w:val="auto"/>
          <w:szCs w:val="28"/>
          <w:lang w:eastAsia="en-US" w:bidi="ar-S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9055F8" w:rsidRPr="009055F8" w14:paraId="3D72A3CD" w14:textId="77777777" w:rsidTr="00F06B0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85F" w14:textId="77777777" w:rsidR="009055F8" w:rsidRPr="009055F8" w:rsidRDefault="009055F8" w:rsidP="009055F8">
            <w:pPr>
              <w:keepNext/>
              <w:keepLines/>
              <w:widowControl/>
              <w:spacing w:line="223" w:lineRule="auto"/>
              <w:jc w:val="center"/>
              <w:outlineLvl w:val="1"/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Gothic" w:hAnsi="Times New Roman" w:cs="Times New Roman"/>
                <w:caps/>
                <w:color w:val="auto"/>
                <w:lang w:eastAsia="en-US" w:bidi="ar-SA"/>
              </w:rPr>
              <w:t>З</w:t>
            </w:r>
            <w:r w:rsidRPr="009055F8"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  <w:t>а шкалою</w:t>
            </w:r>
          </w:p>
          <w:p w14:paraId="7BD082BC" w14:textId="77777777" w:rsidR="009055F8" w:rsidRPr="009055F8" w:rsidRDefault="009055F8" w:rsidP="009055F8">
            <w:pPr>
              <w:keepNext/>
              <w:keepLines/>
              <w:widowControl/>
              <w:spacing w:line="223" w:lineRule="auto"/>
              <w:jc w:val="center"/>
              <w:outlineLvl w:val="5"/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86B" w14:textId="77777777" w:rsidR="009055F8" w:rsidRPr="009055F8" w:rsidRDefault="009055F8" w:rsidP="009055F8">
            <w:pPr>
              <w:keepNext/>
              <w:keepLines/>
              <w:widowControl/>
              <w:spacing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690" w14:textId="77777777" w:rsidR="009055F8" w:rsidRPr="009055F8" w:rsidRDefault="009055F8" w:rsidP="009055F8">
            <w:pPr>
              <w:keepNext/>
              <w:keepLines/>
              <w:widowControl/>
              <w:tabs>
                <w:tab w:val="num" w:pos="0"/>
              </w:tabs>
              <w:spacing w:line="223" w:lineRule="auto"/>
              <w:jc w:val="center"/>
              <w:outlineLvl w:val="2"/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  <w:t>За національною шкалою</w:t>
            </w:r>
          </w:p>
        </w:tc>
      </w:tr>
      <w:tr w:rsidR="009055F8" w:rsidRPr="009055F8" w14:paraId="6272B863" w14:textId="77777777" w:rsidTr="00F06B0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FDE" w14:textId="77777777" w:rsidR="009055F8" w:rsidRPr="009055F8" w:rsidRDefault="009055F8" w:rsidP="009055F8">
            <w:pPr>
              <w:keepNext/>
              <w:keepLines/>
              <w:widowControl/>
              <w:spacing w:line="223" w:lineRule="auto"/>
              <w:outlineLvl w:val="1"/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407" w14:textId="77777777" w:rsidR="009055F8" w:rsidRPr="009055F8" w:rsidRDefault="009055F8" w:rsidP="009055F8">
            <w:pPr>
              <w:keepNext/>
              <w:keepLines/>
              <w:widowControl/>
              <w:spacing w:line="223" w:lineRule="auto"/>
              <w:outlineLvl w:val="4"/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E76" w14:textId="77777777" w:rsidR="009055F8" w:rsidRPr="009055F8" w:rsidRDefault="009055F8" w:rsidP="009055F8">
            <w:pPr>
              <w:keepNext/>
              <w:keepLines/>
              <w:widowControl/>
              <w:spacing w:line="223" w:lineRule="auto"/>
              <w:jc w:val="center"/>
              <w:outlineLvl w:val="2"/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0B0" w14:textId="77777777" w:rsidR="009055F8" w:rsidRPr="009055F8" w:rsidRDefault="009055F8" w:rsidP="009055F8">
            <w:pPr>
              <w:keepNext/>
              <w:keepLines/>
              <w:widowControl/>
              <w:spacing w:line="223" w:lineRule="auto"/>
              <w:jc w:val="center"/>
              <w:outlineLvl w:val="2"/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</w:pPr>
            <w:r w:rsidRPr="009055F8">
              <w:rPr>
                <w:rFonts w:ascii="Times New Roman" w:eastAsia="MS Gothic" w:hAnsi="Times New Roman" w:cs="Times New Roman"/>
                <w:color w:val="auto"/>
                <w:lang w:eastAsia="en-US" w:bidi="ar-SA"/>
              </w:rPr>
              <w:t>Залік</w:t>
            </w:r>
          </w:p>
        </w:tc>
      </w:tr>
      <w:tr w:rsidR="009055F8" w:rsidRPr="009055F8" w14:paraId="48583CFE" w14:textId="77777777" w:rsidTr="00F06B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FBF" w14:textId="77777777" w:rsidR="009055F8" w:rsidRPr="009055F8" w:rsidRDefault="009055F8" w:rsidP="009055F8">
            <w:pPr>
              <w:widowControl/>
              <w:spacing w:line="223" w:lineRule="auto"/>
              <w:ind w:right="-68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DCC" w14:textId="77777777" w:rsidR="009055F8" w:rsidRPr="009055F8" w:rsidRDefault="009055F8" w:rsidP="009055F8">
            <w:pPr>
              <w:widowControl/>
              <w:spacing w:line="223" w:lineRule="auto"/>
              <w:ind w:right="223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C07" w14:textId="77777777" w:rsidR="009055F8" w:rsidRPr="009055F8" w:rsidRDefault="009055F8" w:rsidP="009055F8">
            <w:pPr>
              <w:keepNext/>
              <w:keepLines/>
              <w:widowControl/>
              <w:spacing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color w:val="auto"/>
                <w:lang w:eastAsia="en-US" w:bidi="ar-SA"/>
              </w:rPr>
            </w:pPr>
            <w:r w:rsidRPr="009055F8">
              <w:rPr>
                <w:rFonts w:ascii="Times New Roman" w:eastAsia="MS Gothic" w:hAnsi="Times New Roman" w:cs="Times New Roman"/>
                <w:iCs/>
                <w:color w:val="auto"/>
                <w:lang w:eastAsia="en-US" w:bidi="ar-S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081D" w14:textId="77777777" w:rsidR="009055F8" w:rsidRPr="009055F8" w:rsidRDefault="009055F8" w:rsidP="009055F8">
            <w:pPr>
              <w:keepNext/>
              <w:keepLines/>
              <w:widowControl/>
              <w:spacing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color w:val="auto"/>
                <w:lang w:eastAsia="en-US" w:bidi="ar-SA"/>
              </w:rPr>
            </w:pPr>
            <w:r w:rsidRPr="009055F8">
              <w:rPr>
                <w:rFonts w:ascii="Times New Roman" w:eastAsia="MS Gothic" w:hAnsi="Times New Roman" w:cs="Times New Roman"/>
                <w:iCs/>
                <w:color w:val="auto"/>
                <w:lang w:eastAsia="en-US" w:bidi="ar-SA"/>
              </w:rPr>
              <w:t>Зараховано</w:t>
            </w:r>
          </w:p>
        </w:tc>
      </w:tr>
      <w:tr w:rsidR="009055F8" w:rsidRPr="009055F8" w14:paraId="06B87607" w14:textId="77777777" w:rsidTr="00F06B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ADF" w14:textId="77777777" w:rsidR="009055F8" w:rsidRPr="009055F8" w:rsidRDefault="009055F8" w:rsidP="009055F8">
            <w:pPr>
              <w:widowControl/>
              <w:spacing w:line="223" w:lineRule="auto"/>
              <w:ind w:right="-68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1B9B" w14:textId="77777777" w:rsidR="009055F8" w:rsidRPr="009055F8" w:rsidRDefault="009055F8" w:rsidP="009055F8">
            <w:pPr>
              <w:widowControl/>
              <w:spacing w:line="223" w:lineRule="auto"/>
              <w:ind w:right="223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E70C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73C1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</w:p>
        </w:tc>
      </w:tr>
      <w:tr w:rsidR="009055F8" w:rsidRPr="009055F8" w14:paraId="439EF349" w14:textId="77777777" w:rsidTr="00F06B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5E2" w14:textId="77777777" w:rsidR="009055F8" w:rsidRPr="009055F8" w:rsidRDefault="009055F8" w:rsidP="009055F8">
            <w:pPr>
              <w:widowControl/>
              <w:spacing w:line="223" w:lineRule="auto"/>
              <w:ind w:right="-68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9E8" w14:textId="77777777" w:rsidR="009055F8" w:rsidRPr="009055F8" w:rsidRDefault="009055F8" w:rsidP="009055F8">
            <w:pPr>
              <w:widowControl/>
              <w:spacing w:line="223" w:lineRule="auto"/>
              <w:ind w:right="223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E65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EEE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</w:p>
        </w:tc>
      </w:tr>
      <w:tr w:rsidR="009055F8" w:rsidRPr="009055F8" w14:paraId="53C4C01D" w14:textId="77777777" w:rsidTr="00F06B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16E7" w14:textId="77777777" w:rsidR="009055F8" w:rsidRPr="009055F8" w:rsidRDefault="009055F8" w:rsidP="009055F8">
            <w:pPr>
              <w:widowControl/>
              <w:spacing w:line="223" w:lineRule="auto"/>
              <w:ind w:right="-68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7E86" w14:textId="77777777" w:rsidR="009055F8" w:rsidRPr="009055F8" w:rsidRDefault="009055F8" w:rsidP="009055F8">
            <w:pPr>
              <w:widowControl/>
              <w:spacing w:line="223" w:lineRule="auto"/>
              <w:ind w:right="223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B605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168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</w:p>
        </w:tc>
      </w:tr>
      <w:tr w:rsidR="009055F8" w:rsidRPr="009055F8" w14:paraId="3E3A89C7" w14:textId="77777777" w:rsidTr="00F06B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E41" w14:textId="77777777" w:rsidR="009055F8" w:rsidRPr="009055F8" w:rsidRDefault="009055F8" w:rsidP="009055F8">
            <w:pPr>
              <w:widowControl/>
              <w:spacing w:line="223" w:lineRule="auto"/>
              <w:ind w:right="-68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05A9" w14:textId="77777777" w:rsidR="009055F8" w:rsidRPr="009055F8" w:rsidRDefault="009055F8" w:rsidP="009055F8">
            <w:pPr>
              <w:widowControl/>
              <w:spacing w:line="223" w:lineRule="auto"/>
              <w:ind w:right="223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A44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C53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</w:p>
        </w:tc>
      </w:tr>
      <w:tr w:rsidR="009055F8" w:rsidRPr="009055F8" w14:paraId="5746BF67" w14:textId="77777777" w:rsidTr="00F06B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7806" w14:textId="77777777" w:rsidR="009055F8" w:rsidRPr="009055F8" w:rsidRDefault="009055F8" w:rsidP="009055F8">
            <w:pPr>
              <w:widowControl/>
              <w:spacing w:line="223" w:lineRule="auto"/>
              <w:ind w:right="-68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6B21" w14:textId="77777777" w:rsidR="009055F8" w:rsidRPr="009055F8" w:rsidRDefault="009055F8" w:rsidP="009055F8">
            <w:pPr>
              <w:widowControl/>
              <w:spacing w:line="223" w:lineRule="auto"/>
              <w:ind w:right="223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8883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D3EB" w14:textId="77777777" w:rsidR="009055F8" w:rsidRPr="009055F8" w:rsidRDefault="009055F8" w:rsidP="009055F8">
            <w:pPr>
              <w:widowControl/>
              <w:spacing w:line="223" w:lineRule="auto"/>
              <w:ind w:right="-54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Не зараховано</w:t>
            </w:r>
          </w:p>
        </w:tc>
      </w:tr>
      <w:tr w:rsidR="009055F8" w:rsidRPr="009055F8" w14:paraId="2A293E04" w14:textId="77777777" w:rsidTr="00F06B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4E0" w14:textId="77777777" w:rsidR="009055F8" w:rsidRPr="009055F8" w:rsidRDefault="009055F8" w:rsidP="009055F8">
            <w:pPr>
              <w:widowControl/>
              <w:spacing w:line="223" w:lineRule="auto"/>
              <w:ind w:right="-68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C2C6" w14:textId="77777777" w:rsidR="009055F8" w:rsidRPr="009055F8" w:rsidRDefault="009055F8" w:rsidP="009055F8">
            <w:pPr>
              <w:widowControl/>
              <w:spacing w:line="223" w:lineRule="auto"/>
              <w:ind w:right="223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  <w:r w:rsidRPr="009055F8"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81E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3036" w14:textId="77777777" w:rsidR="009055F8" w:rsidRPr="009055F8" w:rsidRDefault="009055F8" w:rsidP="009055F8">
            <w:pPr>
              <w:widowControl/>
              <w:spacing w:line="223" w:lineRule="auto"/>
              <w:ind w:right="-54"/>
              <w:jc w:val="center"/>
              <w:rPr>
                <w:rFonts w:ascii="Times New Roman" w:eastAsia="MS Mincho" w:hAnsi="Times New Roman" w:cs="Times New Roman"/>
                <w:color w:val="auto"/>
                <w:spacing w:val="-2"/>
                <w:lang w:eastAsia="en-US" w:bidi="ar-SA"/>
              </w:rPr>
            </w:pPr>
          </w:p>
        </w:tc>
      </w:tr>
    </w:tbl>
    <w:p w14:paraId="0B3CF45A" w14:textId="77777777" w:rsidR="009055F8" w:rsidRPr="009055F8" w:rsidRDefault="009055F8" w:rsidP="009055F8">
      <w:pPr>
        <w:widowControl/>
        <w:jc w:val="both"/>
        <w:rPr>
          <w:rFonts w:ascii="Times New Roman" w:eastAsia="MS Mincho" w:hAnsi="Times New Roman" w:cs="Times New Roman"/>
          <w:i/>
          <w:iCs/>
          <w:color w:val="auto"/>
          <w:sz w:val="16"/>
          <w:szCs w:val="16"/>
          <w:lang w:eastAsia="en-US" w:bidi="ar-SA"/>
        </w:rPr>
      </w:pPr>
    </w:p>
    <w:p w14:paraId="3B9773F4" w14:textId="77777777" w:rsidR="009055F8" w:rsidRDefault="009055F8">
      <w:pPr>
        <w:pStyle w:val="1"/>
        <w:ind w:firstLine="720"/>
        <w:jc w:val="both"/>
      </w:pPr>
      <w:bookmarkStart w:id="6" w:name="_GoBack"/>
      <w:bookmarkEnd w:id="6"/>
    </w:p>
    <w:sectPr w:rsidR="009055F8">
      <w:pgSz w:w="11900" w:h="16840"/>
      <w:pgMar w:top="1129" w:right="732" w:bottom="905" w:left="1583" w:header="701" w:footer="4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DAEEF" w14:textId="77777777" w:rsidR="00602E93" w:rsidRDefault="00602E93">
      <w:r>
        <w:separator/>
      </w:r>
    </w:p>
  </w:endnote>
  <w:endnote w:type="continuationSeparator" w:id="0">
    <w:p w14:paraId="38EBCEAA" w14:textId="77777777" w:rsidR="00602E93" w:rsidRDefault="0060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97FEB" w14:textId="77777777" w:rsidR="00602E93" w:rsidRDefault="00602E93"/>
  </w:footnote>
  <w:footnote w:type="continuationSeparator" w:id="0">
    <w:p w14:paraId="3C6AC322" w14:textId="77777777" w:rsidR="00602E93" w:rsidRDefault="00602E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95520"/>
    <w:multiLevelType w:val="multilevel"/>
    <w:tmpl w:val="C62AD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D326C6"/>
    <w:multiLevelType w:val="multilevel"/>
    <w:tmpl w:val="821E3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17"/>
    <w:rsid w:val="00051217"/>
    <w:rsid w:val="00602E93"/>
    <w:rsid w:val="009055F8"/>
    <w:rsid w:val="00D456CC"/>
    <w:rsid w:val="00E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1F29"/>
  <w15:docId w15:val="{25EFC9EA-5D54-4309-8138-5EE5E17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dcterms:created xsi:type="dcterms:W3CDTF">2020-08-31T18:09:00Z</dcterms:created>
  <dcterms:modified xsi:type="dcterms:W3CDTF">2020-09-02T12:34:00Z</dcterms:modified>
</cp:coreProperties>
</file>