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FF" w:rsidRPr="00D530FF" w:rsidRDefault="00D530FF" w:rsidP="00D53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r w:rsidRPr="00D530FF">
        <w:rPr>
          <w:rFonts w:ascii="Times New Roman" w:hAnsi="Times New Roman" w:cs="Times New Roman"/>
          <w:b/>
        </w:rPr>
        <w:t>Критерії оцінювання та система накопичення балів.</w:t>
      </w:r>
    </w:p>
    <w:bookmarkEnd w:id="0"/>
    <w:p w:rsidR="00D530FF" w:rsidRPr="00D530FF" w:rsidRDefault="00D530FF" w:rsidP="00D53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530FF">
        <w:rPr>
          <w:rFonts w:ascii="Times New Roman" w:hAnsi="Times New Roman" w:cs="Times New Roman"/>
          <w:b/>
        </w:rPr>
        <w:t>Розподіл балів, які отримують студенти.</w:t>
      </w:r>
    </w:p>
    <w:p w:rsidR="00D530FF" w:rsidRPr="00D530FF" w:rsidRDefault="00D530FF" w:rsidP="00D53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530FF">
        <w:rPr>
          <w:rFonts w:ascii="Times New Roman" w:hAnsi="Times New Roman" w:cs="Times New Roman"/>
          <w:b/>
        </w:rPr>
        <w:t>Шкала оцінювання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51"/>
        <w:gridCol w:w="680"/>
        <w:gridCol w:w="685"/>
        <w:gridCol w:w="762"/>
        <w:gridCol w:w="992"/>
        <w:gridCol w:w="851"/>
        <w:gridCol w:w="850"/>
        <w:gridCol w:w="821"/>
        <w:gridCol w:w="856"/>
        <w:gridCol w:w="812"/>
        <w:gridCol w:w="755"/>
      </w:tblGrid>
      <w:tr w:rsidR="00D530FF" w:rsidRPr="00D530FF" w:rsidTr="0008217A">
        <w:tc>
          <w:tcPr>
            <w:tcW w:w="9288" w:type="dxa"/>
            <w:gridSpan w:val="11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Поточний контроль знань </w:t>
            </w:r>
          </w:p>
        </w:tc>
        <w:tc>
          <w:tcPr>
            <w:tcW w:w="75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D530FF" w:rsidRPr="00D530FF" w:rsidTr="0008217A">
        <w:tc>
          <w:tcPr>
            <w:tcW w:w="3344" w:type="dxa"/>
            <w:gridSpan w:val="4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Контрольний модуль № 1</w:t>
            </w:r>
          </w:p>
        </w:tc>
        <w:tc>
          <w:tcPr>
            <w:tcW w:w="4276" w:type="dxa"/>
            <w:gridSpan w:val="5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Контрольний модуль № 2</w:t>
            </w:r>
          </w:p>
        </w:tc>
        <w:tc>
          <w:tcPr>
            <w:tcW w:w="856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Сам. </w:t>
            </w:r>
          </w:p>
          <w:p w:rsidR="00D530FF" w:rsidRPr="00D530FF" w:rsidRDefault="00D530FF" w:rsidP="00D530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</w:t>
            </w:r>
          </w:p>
        </w:tc>
        <w:tc>
          <w:tcPr>
            <w:tcW w:w="81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530FF" w:rsidRPr="00D530FF" w:rsidTr="0008217A">
        <w:tc>
          <w:tcPr>
            <w:tcW w:w="3344" w:type="dxa"/>
            <w:gridSpan w:val="4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6" w:type="dxa"/>
            <w:gridSpan w:val="5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6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530FF" w:rsidRPr="00D530FF" w:rsidTr="0008217A">
        <w:tc>
          <w:tcPr>
            <w:tcW w:w="1128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851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680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68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</w:t>
            </w:r>
          </w:p>
        </w:tc>
        <w:tc>
          <w:tcPr>
            <w:tcW w:w="76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99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851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850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821" w:type="dxa"/>
          </w:tcPr>
          <w:p w:rsidR="00D530FF" w:rsidRPr="00D530FF" w:rsidRDefault="00D530FF" w:rsidP="00D5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</w:t>
            </w:r>
          </w:p>
        </w:tc>
        <w:tc>
          <w:tcPr>
            <w:tcW w:w="856" w:type="dxa"/>
          </w:tcPr>
          <w:p w:rsidR="00D530FF" w:rsidRPr="00D530FF" w:rsidRDefault="00D530FF" w:rsidP="00D5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0FF" w:rsidRPr="00D530FF" w:rsidTr="0008217A">
        <w:tc>
          <w:tcPr>
            <w:tcW w:w="1128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</w:tcPr>
          <w:p w:rsidR="00D530FF" w:rsidRPr="00D530FF" w:rsidRDefault="00D530FF" w:rsidP="00D5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</w:tcPr>
          <w:p w:rsidR="00D530FF" w:rsidRPr="00D530FF" w:rsidRDefault="00D530FF" w:rsidP="00D5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D530FF" w:rsidRPr="00D530FF" w:rsidRDefault="00D530FF" w:rsidP="00D5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 xml:space="preserve">Виконане практичне завдання комплексно оцінюється викладачем, враховуючі такі критерії: правильність одержаних відповідей; повнота та логічність відповіді; наявність висновків та ілюстративних прикладів тощо. 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Практичне завдання складається з 2 теоретичних питань та 1 задачі.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Варіант практичного завдання студент обирає за своїм порядковим номером у журналі.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Захист практичного завдання відбувається за наступних умов: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1. Якщо студент самостійно виконав свій варіант завдання до Практичного заняття.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2.Практичне завдання оформлюється у вигляді звіту на аркушах формату А4. Звіт складається з наступних частин (назва завдання; відповіді на запитання, що поставлені; вирішення тестів; розв’язання за дач; висновки).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КРИТЕРІЇ ОЦІНЮВАННЯ ПРАКТИЧНИХ ЗАНЯТЬ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Практичні заняття дозволяють студентам оволодіти практичними навичками з курсу. Результат участі студента на практичних заняттях оцінюється окремо за визначеною шкалою: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530FF">
        <w:rPr>
          <w:rFonts w:ascii="Times New Roman" w:hAnsi="Times New Roman" w:cs="Times New Roman"/>
          <w:u w:val="single"/>
        </w:rPr>
        <w:t>до першого модуля: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- 8 балів – відповідь або завдання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 для внесення власних аргументованих суджень у практичній педагогічній діяльності.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Студент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- 7 балів – відповідь і завдання – повні з деякими огріхами, виконані без допомоги викладача. Студент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матеріалу; виконує дослідницькі завдання, але потребує консультації викладача.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 xml:space="preserve">- 4 бали – відповідь і завдання відзначаються неповнотою виконання без допомоги викладача. Студент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педагогічних ситуаціях. Відповідь його повна, логічна, обґрунтована, але з деякими </w:t>
      </w:r>
      <w:proofErr w:type="spellStart"/>
      <w:r w:rsidRPr="00D530FF">
        <w:rPr>
          <w:rFonts w:ascii="Times New Roman" w:hAnsi="Times New Roman" w:cs="Times New Roman"/>
        </w:rPr>
        <w:t>неточностями</w:t>
      </w:r>
      <w:proofErr w:type="spellEnd"/>
      <w:r w:rsidRPr="00D530FF">
        <w:rPr>
          <w:rFonts w:ascii="Times New Roman" w:hAnsi="Times New Roman" w:cs="Times New Roman"/>
        </w:rPr>
        <w:t>. Здатен на реакцію відповіді іншого студента, опрацювати матеріал самостійно, вміє підготувати реферат і захистити його найважливіші положення.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- 3 бали – відповідь і завдання відзначаються неповнотою виконання за консультацією викладача. Студент володіє матеріалом на початковому рівні (значну частину матеріалу засвоює на репродуктивному рівні).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- 2 бали – відповідь і завдання відзначаються фрагментарністю виконання за консультацією викладача або під його керівництвом. Студент володіє навчальним, матеріалом, виявляє здатність елементарно викласти думку.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- 1 бали – відповідь і завдання відзначаються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навчальною програмою навчальних завдань не виконано.</w:t>
      </w:r>
    </w:p>
    <w:p w:rsidR="00D530FF" w:rsidRPr="00D530FF" w:rsidRDefault="00D530FF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0FF">
        <w:rPr>
          <w:rFonts w:ascii="Times New Roman" w:hAnsi="Times New Roman" w:cs="Times New Roman"/>
        </w:rPr>
        <w:t>Якщо студент не набрав на практичних заняттях допуск до заліку, то він має право добирати бали на консультації.</w:t>
      </w:r>
    </w:p>
    <w:p w:rsidR="0092642A" w:rsidRPr="00D530FF" w:rsidRDefault="0092642A" w:rsidP="00D53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92642A" w:rsidRPr="00D53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FF"/>
    <w:rsid w:val="0092642A"/>
    <w:rsid w:val="00D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9048-1ABD-4BF7-ACF6-C88BABD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1</cp:revision>
  <dcterms:created xsi:type="dcterms:W3CDTF">2016-01-26T07:07:00Z</dcterms:created>
  <dcterms:modified xsi:type="dcterms:W3CDTF">2016-01-26T07:09:00Z</dcterms:modified>
</cp:coreProperties>
</file>