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83" w:type="dxa"/>
        <w:tblLook w:val="04A0" w:firstRow="1" w:lastRow="0" w:firstColumn="1" w:lastColumn="0" w:noHBand="0" w:noVBand="1"/>
      </w:tblPr>
      <w:tblGrid>
        <w:gridCol w:w="5496"/>
        <w:gridCol w:w="4995"/>
        <w:gridCol w:w="4892"/>
      </w:tblGrid>
      <w:tr w:rsidR="00A04398" w14:paraId="7BF1119D" w14:textId="77777777" w:rsidTr="00A04398">
        <w:trPr>
          <w:trHeight w:val="4154"/>
        </w:trPr>
        <w:tc>
          <w:tcPr>
            <w:tcW w:w="5127" w:type="dxa"/>
          </w:tcPr>
          <w:p w14:paraId="03F57C1C" w14:textId="324DB1FF" w:rsidR="00A04398" w:rsidRDefault="00A04398">
            <w:r>
              <w:rPr>
                <w:noProof/>
              </w:rPr>
              <w:drawing>
                <wp:inline distT="0" distB="0" distL="0" distR="0" wp14:anchorId="27C51DE5" wp14:editId="47CEC7E9">
                  <wp:extent cx="2623185" cy="2531385"/>
                  <wp:effectExtent l="0" t="0" r="571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016" cy="2535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</w:tcPr>
          <w:p w14:paraId="7BA6F637" w14:textId="2E52BBD6" w:rsidR="00A04398" w:rsidRDefault="00A04398">
            <w:r>
              <w:rPr>
                <w:noProof/>
              </w:rPr>
              <w:drawing>
                <wp:inline distT="0" distB="0" distL="0" distR="0" wp14:anchorId="4CDA0C23" wp14:editId="3CA5593B">
                  <wp:extent cx="2699657" cy="2470785"/>
                  <wp:effectExtent l="0" t="0" r="571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757" cy="247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</w:tcPr>
          <w:p w14:paraId="4F409716" w14:textId="1909B278" w:rsidR="00A04398" w:rsidRDefault="00A04398">
            <w:r>
              <w:rPr>
                <w:noProof/>
              </w:rPr>
              <w:drawing>
                <wp:inline distT="0" distB="0" distL="0" distR="0" wp14:anchorId="57A17F3C" wp14:editId="1A8D8232">
                  <wp:extent cx="2652851" cy="2470785"/>
                  <wp:effectExtent l="0" t="0" r="0" b="5715"/>
                  <wp:docPr id="3" name="Рисунок 3" descr="Башта Азаді 3D model - Скачати Архітектура на 3DModels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ашта Азаді 3D model - Скачати Архітектура на 3DModels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330" cy="247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398" w14:paraId="6DD4F607" w14:textId="77777777" w:rsidTr="00A04398">
        <w:trPr>
          <w:trHeight w:val="4192"/>
        </w:trPr>
        <w:tc>
          <w:tcPr>
            <w:tcW w:w="5127" w:type="dxa"/>
          </w:tcPr>
          <w:p w14:paraId="6A3DA014" w14:textId="1E0C0448" w:rsidR="00A04398" w:rsidRDefault="00A04398">
            <w:r>
              <w:rPr>
                <w:noProof/>
              </w:rPr>
              <w:drawing>
                <wp:inline distT="0" distB="0" distL="0" distR="0" wp14:anchorId="404A283E" wp14:editId="051CD514">
                  <wp:extent cx="3344387" cy="2220686"/>
                  <wp:effectExtent l="0" t="0" r="8890" b="8255"/>
                  <wp:docPr id="4" name="Рисунок 4" descr="Музей «Водонапірна башта» та дитяча консерваторія: у Миколаєві пропонують  створити нові локації | СВІДОК.inf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узей «Водонапірна башта» та дитяча консерваторія: у Миколаєві пропонують  створити нові локації | СВІДОК.inf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263" cy="2225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</w:tcPr>
          <w:p w14:paraId="59331CC5" w14:textId="15CA9AAD" w:rsidR="00A04398" w:rsidRDefault="00A04398">
            <w:r>
              <w:rPr>
                <w:noProof/>
              </w:rPr>
              <w:drawing>
                <wp:inline distT="0" distB="0" distL="0" distR="0" wp14:anchorId="41E65092" wp14:editId="439F9965">
                  <wp:extent cx="2852057" cy="2656320"/>
                  <wp:effectExtent l="0" t="0" r="5715" b="0"/>
                  <wp:docPr id="5" name="Рисунок 5" descr="Башта Герста 3D модель - Скачати Архітектура на 3DModels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Башта Герста 3D модель - Скачати Архітектура на 3DModels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95" cy="265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</w:tcPr>
          <w:p w14:paraId="18E394ED" w14:textId="4A37BBE2" w:rsidR="00A04398" w:rsidRDefault="00A04398">
            <w:r>
              <w:rPr>
                <w:noProof/>
              </w:rPr>
              <w:drawing>
                <wp:inline distT="0" distB="0" distL="0" distR="0" wp14:anchorId="04A816C0" wp14:editId="3430D9D1">
                  <wp:extent cx="1905000" cy="2596885"/>
                  <wp:effectExtent l="0" t="0" r="0" b="0"/>
                  <wp:docPr id="6" name="Рисунок 6" descr="Башта, що падає Сараго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Башта, що падає Сараго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830" cy="2603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32FA43" w14:textId="5BCBB521" w:rsidR="00163B48" w:rsidRPr="00A04398" w:rsidRDefault="00A04398">
      <w:pPr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56"/>
          <w:szCs w:val="56"/>
        </w:rPr>
      </w:pPr>
      <w:r w:rsidRPr="00A04398">
        <w:rPr>
          <w:rFonts w:ascii="Times New Roman" w:hAnsi="Times New Roman" w:cs="Times New Roman"/>
          <w:b/>
          <w:bCs/>
          <w:i/>
          <w:iCs/>
          <w:color w:val="C45911" w:themeColor="accent2" w:themeShade="BF"/>
          <w:sz w:val="56"/>
          <w:szCs w:val="56"/>
        </w:rPr>
        <w:t>З якою баштою ви себе асоціюєте в цей момент та чому?</w:t>
      </w:r>
    </w:p>
    <w:sectPr w:rsidR="00163B48" w:rsidRPr="00A04398" w:rsidSect="00A0439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59"/>
    <w:rsid w:val="00163B48"/>
    <w:rsid w:val="00A04398"/>
    <w:rsid w:val="00B6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DAD34"/>
  <w15:chartTrackingRefBased/>
  <w15:docId w15:val="{ADA9940A-8A99-4D10-91F8-9BF0E0E4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2024-01-15T12:34:00Z</dcterms:created>
  <dcterms:modified xsi:type="dcterms:W3CDTF">2024-01-15T12:39:00Z</dcterms:modified>
</cp:coreProperties>
</file>