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Тематика</w:t>
      </w:r>
      <w:r>
        <w:rPr>
          <w:rFonts w:hint="default"/>
          <w:b/>
          <w:bCs/>
          <w:sz w:val="28"/>
          <w:szCs w:val="28"/>
          <w:lang w:val="uk-UA"/>
        </w:rPr>
        <w:t xml:space="preserve"> есе з історико-філософської біографістики</w:t>
      </w:r>
    </w:p>
    <w:p>
      <w:pPr>
        <w:jc w:val="left"/>
        <w:rPr>
          <w:rFonts w:hint="default"/>
          <w:b/>
          <w:bCs/>
          <w:sz w:val="28"/>
          <w:szCs w:val="28"/>
          <w:lang w:val="uk-UA"/>
        </w:rPr>
      </w:pP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Предмет і проблемне поле біографістики.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Джерельна база біографістики.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Методичний інструментарій біографістики.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Історія виникнення і становлення історико-філософської біографіки як науки.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Життєписи великих людей давнини і середньовіччя. Агіографічна література.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Спектр стратегій дослідження феномену біографії: багатовекторність перспектив.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 Феномен біографії та «людиномірність» гуманітарного знання.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Дослідження біографії в контексті «філософії життя» (Ф. Ніцше, В. Дільтей, Г. Міш, Г. Зіммель тощо).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Герменевтичні та «онтогерменевтичні» перспективи аналізу біографії (Ф. Шляєрмахер, В. Дильтей, М. Гайдегер, Г.-Г. Гадамер, П. Рікер).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Концепція «життєсвіту» у феноменології і феноменологічна тематизація феномену біографії (Е. Гусерль, А. Щюц)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«Ситуація людини” та феномен життябіографії в екзистенціалізмі (К. Ясперс, М. Гайдегер, Х. Ортега-і-Гасет).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 Базисні епістеми біографічного дискурсу: епістема упорядкованості, епістема дзеркальності.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Типи організації біографічного дослідження.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 Специфіка праці біографа: теоретичні, організаційні, етичні аспекти.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Сутність та моделі біографічної реконструкції.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Презумпції біографічного пояснення.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Біографічний факт: проблеми достовірності.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Біографічний досвід: типологія герменевтичних ситуацій.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 Біографічна прагматика: визначення, сутність, специфіка, сфери застосування.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Біографічні проекти та проблема культурно-національної ідентичності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27A08"/>
    <w:multiLevelType w:val="singleLevel"/>
    <w:tmpl w:val="61C27A0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05B11"/>
    <w:rsid w:val="558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2024-01-25T19:28:00Z</dcterms:created>
  <dc:creator>User</dc:creator>
  <cp:lastModifiedBy>User</cp:lastModifiedBy>
  <dcterms:modified xsi:type="dcterms:W3CDTF">2024-01-25T19:43:42Z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FE1CFD14087D4DC1910646F99081B6A3_11</vt:lpwstr>
  </property>
</Properties>
</file>