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Тематика</w:t>
      </w:r>
      <w:r>
        <w:rPr>
          <w:rFonts w:hint="default"/>
          <w:b/>
          <w:bCs/>
          <w:sz w:val="28"/>
          <w:szCs w:val="28"/>
          <w:lang w:val="uk-UA"/>
        </w:rPr>
        <w:t xml:space="preserve"> есе з історико-філософської біографістики</w:t>
      </w:r>
    </w:p>
    <w:p>
      <w:pPr>
        <w:jc w:val="left"/>
        <w:rPr>
          <w:rFonts w:hint="default"/>
          <w:b/>
          <w:bCs/>
          <w:sz w:val="28"/>
          <w:szCs w:val="28"/>
          <w:lang w:val="uk-UA"/>
        </w:rPr>
      </w:pP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Предмет і проблемне поле біографістики.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Джерельна база біографістики.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Методичний інструментарій біографістики.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Історія виникнення і становлення історико-філософської біографіки як науки.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Життєписи великих людей давнини і середньовіччя. Агіографічна література.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Спектр стратегій дослідження феномену біографії: багатовекторність перспектив.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 Феномен біографії та «людиномірність» гуманітарного знання.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Дослідження біографії в контексті «філософії життя» (Ф. Ніцше, В. Дільтей, Г. Міш, Г. Зіммель тощо).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Герменевтичні та «онтогерменевтичні» перспективи аналізу біографії (Ф. Шляєрмахер, В. Дильтей, М. Гайдегер, Г.-Г. Гадамер, П. Рікер).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Концепція «життєсвіту» у феноменології і феноменологічна тематизація феномену біографії (Е. Гусерль, А. Щюц)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«Ситуація людини” та феномен життябіографії в екзистенціалізмі (К. Ясперс, М. Гайдегер, Х. Ортега-і-Гасет).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 Базисні епістеми біографічного дискурсу: епістема упорядкованості, епістема дзеркальності.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Типи організації біографічного дослідження.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 Специфіка праці біографа: теоретичні, організаційні, етичні аспекти.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Сутність та моделі біографічної реконструкції.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Презумпції біографічного пояснення.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Біографічний факт: проблеми достовірності.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Біографічний досвід: типологія герменевтичних ситуацій. 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 xml:space="preserve"> Біографічна прагматика: визначення, сутність, специфіка, сфери застосування.</w:t>
      </w:r>
    </w:p>
    <w:p>
      <w:pPr>
        <w:numPr>
          <w:ilvl w:val="0"/>
          <w:numId w:val="1"/>
        </w:numPr>
        <w:jc w:val="left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eastAsia="Calibri"/>
          <w:b w:val="0"/>
          <w:bCs w:val="0"/>
          <w:i w:val="0"/>
          <w:iCs w:val="0"/>
          <w:kern w:val="0"/>
          <w:sz w:val="27"/>
          <w:szCs w:val="27"/>
          <w:lang w:val="zh-CN" w:eastAsia="zh-CN"/>
          <w14:ligatures w14:val="none"/>
        </w:rPr>
        <w:t>Біографічні проекти та проблема культурно-національної ідентичності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27A08"/>
    <w:multiLevelType w:val="singleLevel"/>
    <w:tmpl w:val="61C27A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05B11"/>
    <w:rsid w:val="5580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2024-01-25T19:28:00Z</dcterms:created>
  <dc:creator>User</dc:creator>
  <cp:lastModifiedBy>User</cp:lastModifiedBy>
  <dcterms:modified xsi:type="dcterms:W3CDTF">2024-01-25T19:43:42Z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FE1CFD14087D4DC1910646F99081B6A3_11</vt:lpwstr>
  </property>
</Properties>
</file>