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BB910" w14:textId="77777777" w:rsidR="00F46DE1" w:rsidRDefault="00F46DE1" w:rsidP="00F46DE1">
      <w:pPr>
        <w:ind w:firstLine="8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Питання до заліку з дисципліни</w:t>
      </w:r>
    </w:p>
    <w:p w14:paraId="703DE962" w14:textId="1C40FA7B" w:rsidR="00F46DE1" w:rsidRDefault="00F46DE1" w:rsidP="00F46DE1">
      <w:pPr>
        <w:ind w:firstLine="8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«АНАЛІЗ СТРАТЕГІЇ ПІДПРИЄМНИЦЬКОЇ ДІЯЛЬНОСТІ»</w:t>
      </w:r>
    </w:p>
    <w:p w14:paraId="42803501" w14:textId="77777777" w:rsidR="00F46DE1" w:rsidRPr="00CD2015" w:rsidRDefault="00F46DE1" w:rsidP="00F46DE1">
      <w:pPr>
        <w:ind w:firstLine="810"/>
        <w:jc w:val="center"/>
        <w:rPr>
          <w:b/>
          <w:bCs/>
          <w:sz w:val="28"/>
          <w:szCs w:val="28"/>
        </w:rPr>
      </w:pPr>
    </w:p>
    <w:p w14:paraId="47B7811F" w14:textId="77777777" w:rsidR="00F46DE1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 xml:space="preserve">Суть, зміст і завдання стратегічного аналізу. Сфера його застосування. </w:t>
      </w:r>
    </w:p>
    <w:p w14:paraId="71F7E776" w14:textId="77777777" w:rsidR="00F46DE1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 xml:space="preserve">Зміст і призначення стратегії підприємства в сучасних економічних умовах, її різновиди та характеристика. </w:t>
      </w:r>
    </w:p>
    <w:p w14:paraId="59FD3D49" w14:textId="77777777" w:rsidR="00F46DE1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>Економічна стратегія як сукупність господарських аналітичних дій.</w:t>
      </w:r>
    </w:p>
    <w:p w14:paraId="05B1BBBC" w14:textId="77777777" w:rsidR="00F46DE1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 xml:space="preserve">Методи стратегічного аналізу середовища підприємства. </w:t>
      </w:r>
    </w:p>
    <w:p w14:paraId="122F5362" w14:textId="1F89D4B4" w:rsidR="00F46DE1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>Оцінка грошових потоків підприємства в стратегічному аналізі.</w:t>
      </w:r>
    </w:p>
    <w:p w14:paraId="3F704B53" w14:textId="77777777" w:rsidR="00F46DE1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 xml:space="preserve">Системи стратегічного вимірювання. </w:t>
      </w:r>
    </w:p>
    <w:p w14:paraId="60690271" w14:textId="77777777" w:rsidR="00F46DE1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 xml:space="preserve">Стратегічний план діяльності підприємства. </w:t>
      </w:r>
    </w:p>
    <w:p w14:paraId="1BF88453" w14:textId="77777777" w:rsidR="00F46DE1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 xml:space="preserve">Класифікація стратегій підприємства.  </w:t>
      </w:r>
    </w:p>
    <w:p w14:paraId="1BD278BB" w14:textId="77777777" w:rsidR="00F46DE1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 xml:space="preserve">Стратегічна піраміда (за А. Томсоном і </w:t>
      </w:r>
      <w:proofErr w:type="spellStart"/>
      <w:r w:rsidRPr="00A10490">
        <w:rPr>
          <w:sz w:val="28"/>
          <w:szCs w:val="28"/>
        </w:rPr>
        <w:t>Дж</w:t>
      </w:r>
      <w:proofErr w:type="spellEnd"/>
      <w:r w:rsidRPr="00A10490">
        <w:rPr>
          <w:sz w:val="28"/>
          <w:szCs w:val="28"/>
        </w:rPr>
        <w:t xml:space="preserve">. </w:t>
      </w:r>
      <w:proofErr w:type="spellStart"/>
      <w:r w:rsidRPr="00A10490">
        <w:rPr>
          <w:sz w:val="28"/>
          <w:szCs w:val="28"/>
        </w:rPr>
        <w:t>Стріклендом</w:t>
      </w:r>
      <w:proofErr w:type="spellEnd"/>
      <w:r w:rsidRPr="00A10490">
        <w:rPr>
          <w:sz w:val="28"/>
          <w:szCs w:val="28"/>
        </w:rPr>
        <w:t xml:space="preserve">), базові корпоративні стратегії, стратегії концентрованого, диверсифікованого та інтеґрального зростання, стратегії скорочення. </w:t>
      </w:r>
    </w:p>
    <w:p w14:paraId="474CF9C8" w14:textId="77777777" w:rsidR="00F46DE1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 xml:space="preserve">Основні фактори вибору стратегії. </w:t>
      </w:r>
    </w:p>
    <w:p w14:paraId="6BE21C03" w14:textId="77777777" w:rsidR="00F46DE1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 xml:space="preserve">Вибір стратегій для підприємств, котрі можна віднести до великого, середнього і малого бізнесу. </w:t>
      </w:r>
    </w:p>
    <w:p w14:paraId="3C9E96F7" w14:textId="5C59934D" w:rsidR="00F46DE1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 xml:space="preserve">Аналіз здійснення поточної стратегії. </w:t>
      </w:r>
      <w:proofErr w:type="spellStart"/>
      <w:r w:rsidRPr="00A10490">
        <w:rPr>
          <w:sz w:val="28"/>
          <w:szCs w:val="28"/>
        </w:rPr>
        <w:t>Оцінення</w:t>
      </w:r>
      <w:proofErr w:type="spellEnd"/>
      <w:r w:rsidRPr="00A10490">
        <w:rPr>
          <w:sz w:val="28"/>
          <w:szCs w:val="28"/>
        </w:rPr>
        <w:t xml:space="preserve"> обраної стратегії. </w:t>
      </w:r>
    </w:p>
    <w:p w14:paraId="66C2AF20" w14:textId="77777777" w:rsidR="00F46DE1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 xml:space="preserve">Визначення норм і нормативів у стратегічному аналізі. </w:t>
      </w:r>
    </w:p>
    <w:p w14:paraId="0A41FCD6" w14:textId="77777777" w:rsidR="00F46DE1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>Класифікація норм і нормативів у стратегічному аналізі.</w:t>
      </w:r>
    </w:p>
    <w:p w14:paraId="5C7CBEC1" w14:textId="77777777" w:rsidR="00F46DE1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 xml:space="preserve">Нормативи конкурентоспроможності підприємства, зміст і призначення стратегії підприємства в конкурентному середовищі. </w:t>
      </w:r>
    </w:p>
    <w:p w14:paraId="25153E57" w14:textId="77777777" w:rsidR="00F46DE1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 xml:space="preserve">Аналіз конкурентних позицій підприємства (модель GE / </w:t>
      </w:r>
      <w:proofErr w:type="spellStart"/>
      <w:r w:rsidRPr="00A10490">
        <w:rPr>
          <w:sz w:val="28"/>
          <w:szCs w:val="28"/>
        </w:rPr>
        <w:t>McKinsey</w:t>
      </w:r>
      <w:proofErr w:type="spellEnd"/>
      <w:r w:rsidRPr="00A10490">
        <w:rPr>
          <w:sz w:val="28"/>
          <w:szCs w:val="28"/>
        </w:rPr>
        <w:t xml:space="preserve">). </w:t>
      </w:r>
    </w:p>
    <w:p w14:paraId="56E50C07" w14:textId="77777777" w:rsidR="00F46DE1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 xml:space="preserve">Аналіз майбутніх цілей конкурента, його передбачення і поточні стратегії, можливості. </w:t>
      </w:r>
    </w:p>
    <w:p w14:paraId="49FDF8BE" w14:textId="77777777" w:rsidR="00F46DE1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 xml:space="preserve">Складання профілю поведінки конкурента. </w:t>
      </w:r>
    </w:p>
    <w:p w14:paraId="621BC8B2" w14:textId="77777777" w:rsid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>Позиції фірми в конкурентному середовищі.</w:t>
      </w:r>
    </w:p>
    <w:p w14:paraId="56E770DE" w14:textId="546C8449" w:rsidR="00F46DE1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 xml:space="preserve"> Маркетинг у стратегії фірми.</w:t>
      </w:r>
    </w:p>
    <w:p w14:paraId="3D9FBDA7" w14:textId="77777777" w:rsidR="00F46DE1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 xml:space="preserve">Роль системи стратегічного вимірювання в управлінні бізнесом. </w:t>
      </w:r>
    </w:p>
    <w:p w14:paraId="6BCC29C0" w14:textId="77777777" w:rsidR="00F46DE1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>Збалансована система показників (</w:t>
      </w:r>
      <w:proofErr w:type="spellStart"/>
      <w:r w:rsidRPr="00A10490">
        <w:rPr>
          <w:sz w:val="28"/>
          <w:szCs w:val="28"/>
        </w:rPr>
        <w:t>Balanced</w:t>
      </w:r>
      <w:proofErr w:type="spellEnd"/>
      <w:r w:rsidRPr="00A10490">
        <w:rPr>
          <w:sz w:val="28"/>
          <w:szCs w:val="28"/>
        </w:rPr>
        <w:t xml:space="preserve"> </w:t>
      </w:r>
      <w:proofErr w:type="spellStart"/>
      <w:r w:rsidRPr="00A10490">
        <w:rPr>
          <w:sz w:val="28"/>
          <w:szCs w:val="28"/>
        </w:rPr>
        <w:t>Scorecard</w:t>
      </w:r>
      <w:proofErr w:type="spellEnd"/>
      <w:r w:rsidRPr="00A10490">
        <w:rPr>
          <w:sz w:val="28"/>
          <w:szCs w:val="28"/>
        </w:rPr>
        <w:t xml:space="preserve"> – BSC). </w:t>
      </w:r>
    </w:p>
    <w:p w14:paraId="1CB237EA" w14:textId="77777777" w:rsidR="00F46DE1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>Система показників відповідальності (</w:t>
      </w:r>
      <w:proofErr w:type="spellStart"/>
      <w:r w:rsidRPr="00A10490">
        <w:rPr>
          <w:sz w:val="28"/>
          <w:szCs w:val="28"/>
        </w:rPr>
        <w:t>Accountability</w:t>
      </w:r>
      <w:proofErr w:type="spellEnd"/>
      <w:r w:rsidRPr="00A10490">
        <w:rPr>
          <w:sz w:val="28"/>
          <w:szCs w:val="28"/>
        </w:rPr>
        <w:t xml:space="preserve"> </w:t>
      </w:r>
      <w:proofErr w:type="spellStart"/>
      <w:r w:rsidRPr="00A10490">
        <w:rPr>
          <w:sz w:val="28"/>
          <w:szCs w:val="28"/>
        </w:rPr>
        <w:t>Scorecard</w:t>
      </w:r>
      <w:proofErr w:type="spellEnd"/>
      <w:r w:rsidRPr="00A10490">
        <w:rPr>
          <w:sz w:val="28"/>
          <w:szCs w:val="28"/>
        </w:rPr>
        <w:t xml:space="preserve"> – ASC). </w:t>
      </w:r>
    </w:p>
    <w:p w14:paraId="3AFC3176" w14:textId="77777777" w:rsidR="00F46DE1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 xml:space="preserve">Модель ділової переваги (ВЕМ) та піраміда результативності </w:t>
      </w:r>
      <w:proofErr w:type="spellStart"/>
      <w:r w:rsidRPr="00A10490">
        <w:rPr>
          <w:sz w:val="28"/>
          <w:szCs w:val="28"/>
        </w:rPr>
        <w:t>МакНейра</w:t>
      </w:r>
      <w:proofErr w:type="spellEnd"/>
      <w:r w:rsidRPr="00A10490">
        <w:rPr>
          <w:sz w:val="28"/>
          <w:szCs w:val="28"/>
        </w:rPr>
        <w:t xml:space="preserve">. </w:t>
      </w:r>
    </w:p>
    <w:p w14:paraId="0E200119" w14:textId="77777777" w:rsidR="00F46DE1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 xml:space="preserve">Аналіз зовнішнього середовища фірми. </w:t>
      </w:r>
    </w:p>
    <w:p w14:paraId="07E1C87F" w14:textId="78025FBE" w:rsidR="00F46DE1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>Аналіз внутрішнього середовища фірми.</w:t>
      </w:r>
    </w:p>
    <w:p w14:paraId="5B4F4B4E" w14:textId="77777777" w:rsidR="00F46DE1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 xml:space="preserve">Аналіз розподілу виробничих ресурсів у галузі виробництва. </w:t>
      </w:r>
    </w:p>
    <w:p w14:paraId="4A08FEC6" w14:textId="77777777" w:rsidR="00F46DE1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 xml:space="preserve">Групування виробничих факторів підприємства. </w:t>
      </w:r>
    </w:p>
    <w:p w14:paraId="0E755836" w14:textId="77777777" w:rsidR="00F46DE1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 xml:space="preserve">Методи прогнозування виробничих ресурсів: Якісні (експертні) методи прогнозування. Кількісні (статистичні) методи прогнозування. </w:t>
      </w:r>
    </w:p>
    <w:p w14:paraId="6937A96B" w14:textId="77777777" w:rsidR="00F46DE1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 xml:space="preserve">Методи прогнозування банкрутства підприємства. </w:t>
      </w:r>
    </w:p>
    <w:p w14:paraId="0B43106E" w14:textId="77777777" w:rsidR="00F46DE1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>Кластерний аналіз.</w:t>
      </w:r>
    </w:p>
    <w:p w14:paraId="05983DF2" w14:textId="77777777" w:rsidR="00A10490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 xml:space="preserve">Виробнича стратегія. </w:t>
      </w:r>
    </w:p>
    <w:p w14:paraId="0DE6C514" w14:textId="77777777" w:rsidR="00A10490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 xml:space="preserve">Методика стратегічної оцінки підприємства (СОП). </w:t>
      </w:r>
    </w:p>
    <w:p w14:paraId="0C3A9B8C" w14:textId="77777777" w:rsidR="00A10490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lastRenderedPageBreak/>
        <w:t xml:space="preserve">Стратегія управління за використанням основних засобів. </w:t>
      </w:r>
    </w:p>
    <w:p w14:paraId="7B546A20" w14:textId="77777777" w:rsidR="00A10490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 xml:space="preserve">Стратегія управління оборотними активами. </w:t>
      </w:r>
    </w:p>
    <w:p w14:paraId="4FBC4D74" w14:textId="77777777" w:rsidR="00A10490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 xml:space="preserve">Стратегія управління робочою силою. </w:t>
      </w:r>
    </w:p>
    <w:p w14:paraId="6C15DBE5" w14:textId="70783CAB" w:rsidR="00F46DE1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>Стратегія маркетингу.</w:t>
      </w:r>
    </w:p>
    <w:p w14:paraId="045C55F7" w14:textId="77777777" w:rsidR="00A10490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 xml:space="preserve">Процес формування фінансової стратегії підприємства. </w:t>
      </w:r>
    </w:p>
    <w:p w14:paraId="5D0FD7A2" w14:textId="77777777" w:rsidR="00A10490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 xml:space="preserve">Фінансова стратегія підприємства. </w:t>
      </w:r>
    </w:p>
    <w:p w14:paraId="2B5D0F9F" w14:textId="77777777" w:rsidR="00A10490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 xml:space="preserve">Визначення </w:t>
      </w:r>
      <w:proofErr w:type="spellStart"/>
      <w:r w:rsidRPr="00A10490">
        <w:rPr>
          <w:sz w:val="28"/>
          <w:szCs w:val="28"/>
        </w:rPr>
        <w:t>вектора</w:t>
      </w:r>
      <w:proofErr w:type="spellEnd"/>
      <w:r w:rsidRPr="00A10490">
        <w:rPr>
          <w:sz w:val="28"/>
          <w:szCs w:val="28"/>
        </w:rPr>
        <w:t xml:space="preserve"> рекомендованої стратегії в системі координат SPACE. </w:t>
      </w:r>
    </w:p>
    <w:p w14:paraId="5A59C4D7" w14:textId="77777777" w:rsidR="00A10490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 xml:space="preserve">Особливості методу SPACE з використанням довірчих інтервалів. </w:t>
      </w:r>
    </w:p>
    <w:p w14:paraId="1F3F0FD4" w14:textId="77777777" w:rsidR="00A10490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 xml:space="preserve">Модель стратегічного аналізу (PIMS). </w:t>
      </w:r>
    </w:p>
    <w:p w14:paraId="5C25CD03" w14:textId="77777777" w:rsidR="00A10490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 xml:space="preserve">Стратегічний аналіз структури капіталу підприємства. </w:t>
      </w:r>
    </w:p>
    <w:p w14:paraId="20116D94" w14:textId="77777777" w:rsidR="00A10490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 xml:space="preserve">Суть, принципи та функції капіталу. </w:t>
      </w:r>
    </w:p>
    <w:p w14:paraId="06C77ABA" w14:textId="77777777" w:rsidR="00A10490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 xml:space="preserve">Структура капіталу і ризик, їх взаємозв’язок та прогнозування. </w:t>
      </w:r>
    </w:p>
    <w:p w14:paraId="1DA7BF84" w14:textId="77777777" w:rsidR="00A10490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 xml:space="preserve">Політика стратегії структури капіталу. </w:t>
      </w:r>
    </w:p>
    <w:p w14:paraId="6A73AD2A" w14:textId="77777777" w:rsidR="00A10490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 xml:space="preserve">Аналіз структури капіталу відповідно до стратегії його розвитку і показників, зумовлених нею. </w:t>
      </w:r>
    </w:p>
    <w:p w14:paraId="03697E2F" w14:textId="476AE22D" w:rsidR="00F46DE1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>Оцінка грошових потоків підприємства в стратегічному аналізі.</w:t>
      </w:r>
    </w:p>
    <w:p w14:paraId="5A9B2DE3" w14:textId="77777777" w:rsidR="00A10490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 xml:space="preserve">Суть та види фінансових показників діяльності підприємства. </w:t>
      </w:r>
    </w:p>
    <w:p w14:paraId="376779E8" w14:textId="77777777" w:rsidR="00A10490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 xml:space="preserve">Стратегічний аналіз показників фінансової звітності та його значення в управлінні бізнесом. </w:t>
      </w:r>
    </w:p>
    <w:p w14:paraId="3500C4FE" w14:textId="77777777" w:rsidR="00A10490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 xml:space="preserve">Методика стратегічного аналізу на основі проектованих фінансових звітів. </w:t>
      </w:r>
    </w:p>
    <w:p w14:paraId="7252B5F8" w14:textId="77777777" w:rsidR="00A10490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 xml:space="preserve">Аналіз статей проектованого звіту про фінансові результати. </w:t>
      </w:r>
    </w:p>
    <w:p w14:paraId="6F7D7F89" w14:textId="7992083B" w:rsidR="00F46DE1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 xml:space="preserve">Аналіз статей проектованого балансу. </w:t>
      </w:r>
    </w:p>
    <w:p w14:paraId="486FBEC6" w14:textId="77777777" w:rsidR="00A10490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 xml:space="preserve">Види інвестиційних проектів. </w:t>
      </w:r>
    </w:p>
    <w:p w14:paraId="6CAFDB77" w14:textId="77777777" w:rsidR="00A10490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 xml:space="preserve">Класифікація інвестиційних проектів. </w:t>
      </w:r>
    </w:p>
    <w:p w14:paraId="1743CF80" w14:textId="77777777" w:rsidR="00A10490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>Визначення початкових витрат при здійсненні інвестиційної діяльності.</w:t>
      </w:r>
    </w:p>
    <w:p w14:paraId="32FB604D" w14:textId="77777777" w:rsidR="00A10490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 xml:space="preserve">Критерії доцільності вибору інвестиційних проектів. </w:t>
      </w:r>
    </w:p>
    <w:p w14:paraId="4C6611D9" w14:textId="77777777" w:rsidR="00A10490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 xml:space="preserve">Оцінка ризику в стратегії прийняття інвестиційних рішень. </w:t>
      </w:r>
    </w:p>
    <w:p w14:paraId="3FAA301A" w14:textId="77777777" w:rsidR="00A10490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 xml:space="preserve">Оцінка інвестиційних проектів за допомогою показника економічної доданої вартості (EVA). </w:t>
      </w:r>
    </w:p>
    <w:p w14:paraId="27CD3020" w14:textId="02C7A24E" w:rsidR="00F46DE1" w:rsidRPr="00A10490" w:rsidRDefault="00F46DE1" w:rsidP="00A10490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A10490">
        <w:rPr>
          <w:sz w:val="28"/>
          <w:szCs w:val="28"/>
        </w:rPr>
        <w:t>Врахування інфляції в оцінці майбутніх доходів від інвестиційних проектів.</w:t>
      </w:r>
    </w:p>
    <w:p w14:paraId="05BC02BC" w14:textId="77777777" w:rsidR="00F46DE1" w:rsidRPr="004B6A06" w:rsidRDefault="00F46DE1" w:rsidP="00A10490">
      <w:pPr>
        <w:ind w:left="360"/>
        <w:jc w:val="center"/>
        <w:rPr>
          <w:b/>
          <w:bCs/>
          <w:sz w:val="28"/>
          <w:szCs w:val="28"/>
        </w:rPr>
      </w:pPr>
    </w:p>
    <w:p w14:paraId="686ED1E2" w14:textId="77777777" w:rsidR="006A6873" w:rsidRDefault="006A6873"/>
    <w:sectPr w:rsidR="006A6873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5136E"/>
    <w:multiLevelType w:val="hybridMultilevel"/>
    <w:tmpl w:val="4F56F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F2EB2"/>
    <w:multiLevelType w:val="hybridMultilevel"/>
    <w:tmpl w:val="18700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C2814"/>
    <w:multiLevelType w:val="hybridMultilevel"/>
    <w:tmpl w:val="95EE5E0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43C3B19"/>
    <w:multiLevelType w:val="hybridMultilevel"/>
    <w:tmpl w:val="E44E1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F3CA8"/>
    <w:multiLevelType w:val="hybridMultilevel"/>
    <w:tmpl w:val="90D8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D2CDE"/>
    <w:multiLevelType w:val="hybridMultilevel"/>
    <w:tmpl w:val="F51CC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926587">
    <w:abstractNumId w:val="4"/>
  </w:num>
  <w:num w:numId="2" w16cid:durableId="1440954421">
    <w:abstractNumId w:val="0"/>
  </w:num>
  <w:num w:numId="3" w16cid:durableId="2024045291">
    <w:abstractNumId w:val="3"/>
  </w:num>
  <w:num w:numId="4" w16cid:durableId="693380192">
    <w:abstractNumId w:val="2"/>
  </w:num>
  <w:num w:numId="5" w16cid:durableId="2046563458">
    <w:abstractNumId w:val="5"/>
  </w:num>
  <w:num w:numId="6" w16cid:durableId="2044204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C48"/>
    <w:rsid w:val="006A6873"/>
    <w:rsid w:val="00752C48"/>
    <w:rsid w:val="00A10490"/>
    <w:rsid w:val="00EE1021"/>
    <w:rsid w:val="00F4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D4C3B"/>
  <w15:chartTrackingRefBased/>
  <w15:docId w15:val="{AE35C32D-0CA6-4ECC-9D31-7F43DC4DA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DE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Holomb</dc:creator>
  <cp:keywords/>
  <dc:description/>
  <cp:lastModifiedBy>Viktoria Holomb</cp:lastModifiedBy>
  <cp:revision>3</cp:revision>
  <dcterms:created xsi:type="dcterms:W3CDTF">2024-01-30T09:59:00Z</dcterms:created>
  <dcterms:modified xsi:type="dcterms:W3CDTF">2024-01-30T10:04:00Z</dcterms:modified>
</cp:coreProperties>
</file>