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709"/>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0"/>
          <w:szCs w:val="30"/>
          <w:rtl w:val="0"/>
        </w:rPr>
        <w:t xml:space="preserve">Основи технічного аналізу</w:t>
      </w:r>
      <w:r w:rsidDel="00000000" w:rsidR="00000000" w:rsidRPr="00000000">
        <w:rPr>
          <w:rtl w:val="0"/>
        </w:rPr>
      </w:r>
    </w:p>
    <w:p w:rsidR="00000000" w:rsidDel="00000000" w:rsidP="00000000" w:rsidRDefault="00000000" w:rsidRPr="00000000" w14:paraId="00000002">
      <w:pPr>
        <w:widowControl w:val="0"/>
        <w:spacing w:before="10"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3">
      <w:pPr>
        <w:widowControl w:val="0"/>
        <w:spacing w:line="240" w:lineRule="auto"/>
        <w:ind w:left="232"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Викладач: </w:t>
      </w:r>
      <w:r w:rsidDel="00000000" w:rsidR="00000000" w:rsidRPr="00000000">
        <w:rPr>
          <w:rFonts w:ascii="Times New Roman" w:cs="Times New Roman" w:eastAsia="Times New Roman" w:hAnsi="Times New Roman"/>
          <w:i w:val="1"/>
          <w:sz w:val="24"/>
          <w:szCs w:val="24"/>
          <w:rtl w:val="0"/>
        </w:rPr>
        <w:t xml:space="preserve">к. х. н., доцент, доцент кафедри хімії ЗНУ, Луганська Ольга Василівна</w:t>
      </w:r>
    </w:p>
    <w:p w:rsidR="00000000" w:rsidDel="00000000" w:rsidP="00000000" w:rsidRDefault="00000000" w:rsidRPr="00000000" w14:paraId="00000004">
      <w:pPr>
        <w:widowControl w:val="0"/>
        <w:spacing w:line="240" w:lineRule="auto"/>
        <w:ind w:left="232"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Кафедра: </w:t>
      </w:r>
      <w:r w:rsidDel="00000000" w:rsidR="00000000" w:rsidRPr="00000000">
        <w:rPr>
          <w:rFonts w:ascii="Times New Roman" w:cs="Times New Roman" w:eastAsia="Times New Roman" w:hAnsi="Times New Roman"/>
          <w:i w:val="1"/>
          <w:sz w:val="24"/>
          <w:szCs w:val="24"/>
          <w:rtl w:val="0"/>
        </w:rPr>
        <w:t xml:space="preserve">хімії, ІІІ корпус, ауд. 108</w:t>
      </w:r>
    </w:p>
    <w:p w:rsidR="00000000" w:rsidDel="00000000" w:rsidP="00000000" w:rsidRDefault="00000000" w:rsidRPr="00000000" w14:paraId="00000005">
      <w:pPr>
        <w:widowControl w:val="0"/>
        <w:spacing w:line="240" w:lineRule="auto"/>
        <w:ind w:left="232"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i w:val="1"/>
          <w:sz w:val="24"/>
          <w:szCs w:val="24"/>
          <w:rtl w:val="0"/>
        </w:rPr>
        <w:t xml:space="preserve">130805olga@gmail.com</w:t>
      </w:r>
    </w:p>
    <w:p w:rsidR="00000000" w:rsidDel="00000000" w:rsidP="00000000" w:rsidRDefault="00000000" w:rsidRPr="00000000" w14:paraId="00000006">
      <w:pPr>
        <w:widowControl w:val="0"/>
        <w:spacing w:line="240" w:lineRule="auto"/>
        <w:ind w:left="23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Телефон:</w:t>
      </w:r>
      <w:r w:rsidDel="00000000" w:rsidR="00000000" w:rsidRPr="00000000">
        <w:rPr>
          <w:rFonts w:ascii="Times New Roman" w:cs="Times New Roman" w:eastAsia="Times New Roman" w:hAnsi="Times New Roman"/>
          <w:i w:val="1"/>
          <w:sz w:val="24"/>
          <w:szCs w:val="24"/>
          <w:rtl w:val="0"/>
        </w:rPr>
        <w:t xml:space="preserve">066-446-81-35  – кафедра хімії</w:t>
      </w:r>
      <w:r w:rsidDel="00000000" w:rsidR="00000000" w:rsidRPr="00000000">
        <w:rPr>
          <w:rtl w:val="0"/>
        </w:rPr>
      </w:r>
    </w:p>
    <w:p w:rsidR="00000000" w:rsidDel="00000000" w:rsidP="00000000" w:rsidRDefault="00000000" w:rsidRPr="00000000" w14:paraId="00000007">
      <w:pPr>
        <w:widowControl w:val="0"/>
        <w:spacing w:line="240" w:lineRule="auto"/>
        <w:ind w:left="232" w:right="1148"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Інші засоби зв’язку: </w:t>
      </w:r>
      <w:r w:rsidDel="00000000" w:rsidR="00000000" w:rsidRPr="00000000">
        <w:rPr>
          <w:rFonts w:ascii="Times New Roman" w:cs="Times New Roman" w:eastAsia="Times New Roman" w:hAnsi="Times New Roman"/>
          <w:i w:val="1"/>
          <w:sz w:val="24"/>
          <w:szCs w:val="24"/>
          <w:rtl w:val="0"/>
        </w:rPr>
        <w:t xml:space="preserve">Moodle (форум курсу, приватні повідомлення)</w:t>
      </w:r>
    </w:p>
    <w:p w:rsidR="00000000" w:rsidDel="00000000" w:rsidP="00000000" w:rsidRDefault="00000000" w:rsidRPr="00000000" w14:paraId="00000008">
      <w:pPr>
        <w:widowControl w:val="0"/>
        <w:spacing w:before="1" w:line="240" w:lineRule="auto"/>
        <w:rPr>
          <w:rFonts w:ascii="Times New Roman" w:cs="Times New Roman" w:eastAsia="Times New Roman" w:hAnsi="Times New Roman"/>
          <w:i w:val="1"/>
          <w:sz w:val="24"/>
          <w:szCs w:val="24"/>
        </w:rPr>
      </w:pPr>
      <w:r w:rsidDel="00000000" w:rsidR="00000000" w:rsidRPr="00000000">
        <w:rPr>
          <w:rtl w:val="0"/>
        </w:rPr>
      </w:r>
    </w:p>
    <w:tbl>
      <w:tblPr>
        <w:tblStyle w:val="Table1"/>
        <w:tblW w:w="9781.000000000002"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07"/>
        <w:gridCol w:w="708"/>
        <w:gridCol w:w="1560"/>
        <w:gridCol w:w="850"/>
        <w:gridCol w:w="992"/>
        <w:gridCol w:w="567"/>
        <w:gridCol w:w="1554"/>
        <w:gridCol w:w="1543"/>
        <w:tblGridChange w:id="0">
          <w:tblGrid>
            <w:gridCol w:w="2007"/>
            <w:gridCol w:w="708"/>
            <w:gridCol w:w="1560"/>
            <w:gridCol w:w="850"/>
            <w:gridCol w:w="992"/>
            <w:gridCol w:w="567"/>
            <w:gridCol w:w="1554"/>
            <w:gridCol w:w="1543"/>
          </w:tblGrid>
        </w:tblGridChange>
      </w:tblGrid>
      <w:tr>
        <w:trPr>
          <w:cantSplit w:val="0"/>
          <w:trHeight w:val="551" w:hRule="atLeast"/>
          <w:tblHeader w:val="0"/>
        </w:trPr>
        <w:tc>
          <w:tcPr>
            <w:gridSpan w:val="2"/>
          </w:tcPr>
          <w:p w:rsidR="00000000" w:rsidDel="00000000" w:rsidP="00000000" w:rsidRDefault="00000000" w:rsidRPr="00000000" w14:paraId="00000009">
            <w:pPr>
              <w:widowControl w:val="0"/>
              <w:spacing w:before="2" w:line="276" w:lineRule="auto"/>
              <w:ind w:left="107" w:right="54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Освітня програма, рівень вищої освіти</w:t>
            </w:r>
          </w:p>
        </w:tc>
        <w:tc>
          <w:tcPr>
            <w:gridSpan w:val="6"/>
          </w:tcPr>
          <w:p w:rsidR="00000000" w:rsidDel="00000000" w:rsidP="00000000" w:rsidRDefault="00000000" w:rsidRPr="00000000" w14:paraId="0000000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Хімія.</w:t>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Бакалавр</w:t>
            </w:r>
          </w:p>
        </w:tc>
      </w:tr>
      <w:tr>
        <w:trPr>
          <w:cantSplit w:val="0"/>
          <w:trHeight w:val="293" w:hRule="atLeast"/>
          <w:tblHeader w:val="0"/>
        </w:trPr>
        <w:tc>
          <w:tcPr>
            <w:gridSpan w:val="2"/>
          </w:tcPr>
          <w:p w:rsidR="00000000" w:rsidDel="00000000" w:rsidP="00000000" w:rsidRDefault="00000000" w:rsidRPr="00000000" w14:paraId="00000012">
            <w:pPr>
              <w:widowControl w:val="0"/>
              <w:spacing w:line="273" w:lineRule="auto"/>
              <w:ind w:left="10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Статус дисципліни</w:t>
            </w:r>
          </w:p>
        </w:tc>
        <w:tc>
          <w:tcPr>
            <w:gridSpan w:val="6"/>
          </w:tcPr>
          <w:p w:rsidR="00000000" w:rsidDel="00000000" w:rsidP="00000000" w:rsidRDefault="00000000" w:rsidRPr="00000000" w14:paraId="00000014">
            <w:pPr>
              <w:widowControl w:val="0"/>
              <w:spacing w:line="273" w:lineRule="auto"/>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Вибіркова</w:t>
            </w:r>
          </w:p>
        </w:tc>
      </w:tr>
      <w:tr>
        <w:trPr>
          <w:cantSplit w:val="0"/>
          <w:trHeight w:val="551" w:hRule="atLeast"/>
          <w:tblHeader w:val="0"/>
        </w:trPr>
        <w:tc>
          <w:tcPr/>
          <w:p w:rsidR="00000000" w:rsidDel="00000000" w:rsidP="00000000" w:rsidRDefault="00000000" w:rsidRPr="00000000" w14:paraId="0000001A">
            <w:pPr>
              <w:widowControl w:val="0"/>
              <w:spacing w:line="275" w:lineRule="auto"/>
              <w:ind w:left="10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Кредити ECTS</w:t>
            </w:r>
          </w:p>
        </w:tc>
        <w:tc>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p w:rsidR="00000000" w:rsidDel="00000000" w:rsidP="00000000" w:rsidRDefault="00000000" w:rsidRPr="00000000" w14:paraId="0000001C">
            <w:pPr>
              <w:widowControl w:val="0"/>
              <w:spacing w:line="275" w:lineRule="auto"/>
              <w:ind w:left="10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Навч. рік</w:t>
            </w:r>
          </w:p>
        </w:tc>
        <w:tc>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2023-24</w:t>
            </w:r>
          </w:p>
        </w:tc>
        <w:tc>
          <w:tcPr/>
          <w:p w:rsidR="00000000" w:rsidDel="00000000" w:rsidP="00000000" w:rsidRDefault="00000000" w:rsidRPr="00000000" w14:paraId="0000001E">
            <w:pPr>
              <w:widowControl w:val="0"/>
              <w:spacing w:before="2" w:line="276" w:lineRule="auto"/>
              <w:ind w:left="109" w:right="2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Рік навчання</w:t>
            </w:r>
          </w:p>
        </w:tc>
        <w:tc>
          <w:tcPr/>
          <w:p w:rsidR="00000000" w:rsidDel="00000000" w:rsidP="00000000" w:rsidRDefault="00000000" w:rsidRPr="00000000" w14:paraId="0000001F">
            <w:pPr>
              <w:widowControl w:val="0"/>
              <w:spacing w:before="2" w:line="276" w:lineRule="auto"/>
              <w:ind w:left="109" w:right="2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p w:rsidR="00000000" w:rsidDel="00000000" w:rsidP="00000000" w:rsidRDefault="00000000" w:rsidRPr="00000000" w14:paraId="00000020">
            <w:pPr>
              <w:widowControl w:val="0"/>
              <w:spacing w:line="275" w:lineRule="auto"/>
              <w:ind w:left="10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Тижні</w:t>
            </w:r>
          </w:p>
        </w:tc>
        <w:tc>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2-й семестр 14</w:t>
            </w:r>
          </w:p>
        </w:tc>
      </w:tr>
      <w:tr>
        <w:trPr>
          <w:cantSplit w:val="0"/>
          <w:trHeight w:val="1430" w:hRule="atLeast"/>
          <w:tblHeader w:val="0"/>
        </w:trPr>
        <w:tc>
          <w:tcPr/>
          <w:p w:rsidR="00000000" w:rsidDel="00000000" w:rsidP="00000000" w:rsidRDefault="00000000" w:rsidRPr="00000000" w14:paraId="00000022">
            <w:pPr>
              <w:widowControl w:val="0"/>
              <w:spacing w:line="275" w:lineRule="auto"/>
              <w:ind w:left="10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годин</w:t>
            </w:r>
          </w:p>
        </w:tc>
        <w:tc>
          <w:tcPr/>
          <w:p w:rsidR="00000000" w:rsidDel="00000000" w:rsidP="00000000" w:rsidRDefault="00000000" w:rsidRPr="00000000" w14:paraId="0000002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c>
          <w:tcPr/>
          <w:p w:rsidR="00000000" w:rsidDel="00000000" w:rsidP="00000000" w:rsidRDefault="00000000" w:rsidRPr="00000000" w14:paraId="00000024">
            <w:pPr>
              <w:widowControl w:val="0"/>
              <w:spacing w:before="3" w:line="235" w:lineRule="auto"/>
              <w:ind w:left="108" w:right="235"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4"/>
                <w:szCs w:val="24"/>
                <w:rtl w:val="0"/>
              </w:rPr>
              <w:t xml:space="preserve">Кількість змістових модулів</w:t>
            </w:r>
            <w:r w:rsidDel="00000000" w:rsidR="00000000" w:rsidRPr="00000000">
              <w:rPr>
                <w:rFonts w:ascii="Times New Roman" w:cs="Times New Roman" w:eastAsia="Times New Roman" w:hAnsi="Times New Roman"/>
                <w:b w:val="1"/>
                <w:sz w:val="26.666666666666668"/>
                <w:szCs w:val="26.666666666666668"/>
                <w:vertAlign w:val="superscript"/>
                <w:rtl w:val="0"/>
              </w:rPr>
              <w:t xml:space="preserve">1</w:t>
            </w:r>
            <w:r w:rsidDel="00000000" w:rsidR="00000000" w:rsidRPr="00000000">
              <w:rPr>
                <w:rtl w:val="0"/>
              </w:rPr>
            </w:r>
          </w:p>
        </w:tc>
        <w:tc>
          <w:tcPr/>
          <w:p w:rsidR="00000000" w:rsidDel="00000000" w:rsidP="00000000" w:rsidRDefault="00000000" w:rsidRPr="00000000" w14:paraId="00000025">
            <w:pPr>
              <w:widowControl w:val="0"/>
              <w:spacing w:before="3" w:line="235" w:lineRule="auto"/>
              <w:ind w:left="108" w:right="235"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gridSpan w:val="4"/>
          </w:tcPr>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before="2" w:line="276" w:lineRule="auto"/>
              <w:ind w:left="109" w:right="57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Лекційні заняття – </w:t>
            </w:r>
            <w:r w:rsidDel="00000000" w:rsidR="00000000" w:rsidRPr="00000000">
              <w:rPr>
                <w:rFonts w:ascii="Times New Roman" w:cs="Times New Roman" w:eastAsia="Times New Roman" w:hAnsi="Times New Roman"/>
                <w:sz w:val="24"/>
                <w:szCs w:val="24"/>
                <w:rtl w:val="0"/>
              </w:rPr>
              <w:t xml:space="preserve">14 год.</w:t>
            </w:r>
          </w:p>
          <w:p w:rsidR="00000000" w:rsidDel="00000000" w:rsidP="00000000" w:rsidRDefault="00000000" w:rsidRPr="00000000" w14:paraId="00000028">
            <w:pPr>
              <w:widowControl w:val="0"/>
              <w:spacing w:before="2" w:line="276" w:lineRule="auto"/>
              <w:ind w:left="109" w:right="57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Лабораторні заняття – </w:t>
            </w:r>
            <w:r w:rsidDel="00000000" w:rsidR="00000000" w:rsidRPr="00000000">
              <w:rPr>
                <w:rFonts w:ascii="Times New Roman" w:cs="Times New Roman" w:eastAsia="Times New Roman" w:hAnsi="Times New Roman"/>
                <w:sz w:val="24"/>
                <w:szCs w:val="24"/>
                <w:rtl w:val="0"/>
              </w:rPr>
              <w:t xml:space="preserve">28 год.</w:t>
            </w:r>
          </w:p>
          <w:p w:rsidR="00000000" w:rsidDel="00000000" w:rsidP="00000000" w:rsidRDefault="00000000" w:rsidRPr="00000000" w14:paraId="00000029">
            <w:pPr>
              <w:widowControl w:val="0"/>
              <w:spacing w:before="2" w:line="276" w:lineRule="auto"/>
              <w:ind w:left="109" w:right="571"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Самостійна робота –</w:t>
            </w:r>
            <w:r w:rsidDel="00000000" w:rsidR="00000000" w:rsidRPr="00000000">
              <w:rPr>
                <w:rFonts w:ascii="Times New Roman" w:cs="Times New Roman" w:eastAsia="Times New Roman" w:hAnsi="Times New Roman"/>
                <w:sz w:val="24"/>
                <w:szCs w:val="24"/>
                <w:rtl w:val="0"/>
              </w:rPr>
              <w:t xml:space="preserve">48 год..</w:t>
            </w: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2D">
            <w:pPr>
              <w:widowControl w:val="0"/>
              <w:spacing w:line="253" w:lineRule="auto"/>
              <w:ind w:left="10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Вид контролю</w:t>
            </w:r>
          </w:p>
        </w:tc>
        <w:tc>
          <w:tcPr>
            <w:gridSpan w:val="5"/>
          </w:tcPr>
          <w:p w:rsidR="00000000" w:rsidDel="00000000" w:rsidP="00000000" w:rsidRDefault="00000000" w:rsidRPr="00000000" w14:paraId="0000002E">
            <w:pPr>
              <w:widowControl w:val="0"/>
              <w:spacing w:line="253" w:lineRule="auto"/>
              <w:ind w:left="108"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Залік</w:t>
            </w:r>
          </w:p>
        </w:tc>
        <w:tc>
          <w:tcPr>
            <w:gridSpan w:val="2"/>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75" w:hRule="atLeast"/>
          <w:tblHeader w:val="0"/>
        </w:trPr>
        <w:tc>
          <w:tcPr>
            <w:gridSpan w:val="3"/>
          </w:tcPr>
          <w:p w:rsidR="00000000" w:rsidDel="00000000" w:rsidP="00000000" w:rsidRDefault="00000000" w:rsidRPr="00000000" w14:paraId="00000035">
            <w:pPr>
              <w:widowControl w:val="0"/>
              <w:spacing w:line="256" w:lineRule="auto"/>
              <w:ind w:left="10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Посилання на курс в Moodle</w:t>
            </w:r>
          </w:p>
        </w:tc>
        <w:tc>
          <w:tcPr>
            <w:gridSpan w:val="5"/>
          </w:tcPr>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0000ff"/>
                  <w:sz w:val="24"/>
                  <w:szCs w:val="24"/>
                  <w:u w:val="single"/>
                  <w:rtl w:val="0"/>
                </w:rPr>
                <w:t xml:space="preserve">https://moodle.znu.edu.ua/course/view.php?id=5959</w:t>
              </w:r>
            </w:hyperlink>
            <w:r w:rsidDel="00000000" w:rsidR="00000000" w:rsidRPr="00000000">
              <w:rPr>
                <w:rtl w:val="0"/>
              </w:rPr>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000ff"/>
                  <w:sz w:val="24"/>
                  <w:szCs w:val="24"/>
                  <w:u w:val="single"/>
                  <w:rtl w:val="0"/>
                </w:rPr>
                <w:t xml:space="preserve">https://moodle.znu.edu.ua/course/view.php?id=3919</w:t>
              </w:r>
            </w:hyperlink>
            <w:r w:rsidDel="00000000" w:rsidR="00000000" w:rsidRPr="00000000">
              <w:rPr>
                <w:rtl w:val="0"/>
              </w:rPr>
            </w:r>
          </w:p>
        </w:tc>
      </w:tr>
      <w:tr>
        <w:trPr>
          <w:cantSplit w:val="0"/>
          <w:trHeight w:val="319" w:hRule="atLeast"/>
          <w:tblHeader w:val="0"/>
        </w:trPr>
        <w:tc>
          <w:tcPr>
            <w:gridSpan w:val="3"/>
          </w:tcPr>
          <w:p w:rsidR="00000000" w:rsidDel="00000000" w:rsidP="00000000" w:rsidRDefault="00000000" w:rsidRPr="00000000" w14:paraId="0000003E">
            <w:pPr>
              <w:widowControl w:val="0"/>
              <w:spacing w:line="275" w:lineRule="auto"/>
              <w:ind w:left="10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Консультації:</w:t>
            </w:r>
          </w:p>
        </w:tc>
        <w:tc>
          <w:tcPr>
            <w:gridSpan w:val="5"/>
          </w:tcPr>
          <w:p w:rsidR="00000000" w:rsidDel="00000000" w:rsidP="00000000" w:rsidRDefault="00000000" w:rsidRPr="00000000" w14:paraId="00000041">
            <w:pPr>
              <w:widowControl w:val="0"/>
              <w:spacing w:before="2" w:line="276" w:lineRule="auto"/>
              <w:ind w:left="108" w:right="59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понеділок 14.30-15.30 </w:t>
            </w:r>
            <w:r w:rsidDel="00000000" w:rsidR="00000000" w:rsidRPr="00000000">
              <w:rPr>
                <w:rtl w:val="0"/>
              </w:rPr>
            </w:r>
          </w:p>
        </w:tc>
      </w:tr>
    </w:tbl>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ОПИС КУРСУ</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tabs>
          <w:tab w:val="left" w:leader="none" w:pos="284"/>
          <w:tab w:val="left" w:leader="none" w:pos="709"/>
          <w:tab w:val="left" w:leader="none" w:pos="993"/>
        </w:tabs>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Призначення навчальної дисципліни. Дисципліна спрямована на формування навичок методично правильно організовувати експериментальну роботу студентів на лабораторних заняттях в науково-навчальних лабораторіях, навичок практичного застосовування знань і навичок для вирішення технологічних та дослідницьких завдань, усвідомлення необхідності застосування набутих знань при вивченні спеціальних дисциплін а також в подальшій трудовій діяльності.</w:t>
      </w:r>
      <w:r w:rsidDel="00000000" w:rsidR="00000000" w:rsidRPr="00000000">
        <w:rPr>
          <w:rtl w:val="0"/>
        </w:rPr>
      </w:r>
    </w:p>
    <w:p w:rsidR="00000000" w:rsidDel="00000000" w:rsidP="00000000" w:rsidRDefault="00000000" w:rsidRPr="00000000" w14:paraId="0000004B">
      <w:pPr>
        <w:spacing w:line="36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4"/>
          <w:szCs w:val="24"/>
          <w:rtl w:val="0"/>
        </w:rPr>
        <w:t xml:space="preserve">Метою викладання навчальної дисципліни «Основи технічного аналізу» є надання студентам на базі фундаментальних знать  з аналітичної хімії практичних навичок при оцінці на промисловому виробництві якості сировини,контролю продукції по ходу технології та кінцевого продукту згідно схемам аналітичного контролю підприємств з різноманітними технологіями та їх екологічного стану. Методи технічного аналізу різноманітні в залежності від об’єкту контролю та його мети.</w:t>
      </w:r>
      <w:r w:rsidDel="00000000" w:rsidR="00000000" w:rsidRPr="00000000">
        <w:rPr>
          <w:rtl w:val="0"/>
        </w:rPr>
      </w:r>
    </w:p>
    <w:p w:rsidR="00000000" w:rsidDel="00000000" w:rsidP="00000000" w:rsidRDefault="00000000" w:rsidRPr="00000000" w14:paraId="0000004C">
      <w:pPr>
        <w:spacing w:after="200" w:line="36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4"/>
          <w:szCs w:val="24"/>
          <w:rtl w:val="0"/>
        </w:rPr>
        <w:t xml:space="preserve">Основними завданнями вивчення дисципліни «Основи технічного аналізу» є: усвідомлення важливості опануванням логікою проведення контролю, оцінці результатів для економічного ведення технологічних процесів.</w:t>
      </w:r>
      <w:r w:rsidDel="00000000" w:rsidR="00000000" w:rsidRPr="00000000">
        <w:rPr>
          <w:rtl w:val="0"/>
        </w:rPr>
      </w:r>
    </w:p>
    <w:p w:rsidR="00000000" w:rsidDel="00000000" w:rsidP="00000000" w:rsidRDefault="00000000" w:rsidRPr="00000000" w14:paraId="0000004D">
      <w:pPr>
        <w:widowControl w:val="0"/>
        <w:spacing w:before="73" w:line="240" w:lineRule="auto"/>
        <w:ind w:left="23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vertAlign w:val="superscript"/>
          <w:rtl w:val="0"/>
        </w:rPr>
        <w:t xml:space="preserve">1</w:t>
      </w:r>
      <w:r w:rsidDel="00000000" w:rsidR="00000000" w:rsidRPr="00000000">
        <w:rPr>
          <w:rFonts w:ascii="Times New Roman" w:cs="Times New Roman" w:eastAsia="Times New Roman" w:hAnsi="Times New Roman"/>
          <w:b w:val="1"/>
          <w:rtl w:val="0"/>
        </w:rPr>
        <w:t xml:space="preserve"> 1 змістовий модуль = 15 годин (0,5 кредита EСTS)</w:t>
      </w:r>
    </w:p>
    <w:p w:rsidR="00000000" w:rsidDel="00000000" w:rsidP="00000000" w:rsidRDefault="00000000" w:rsidRPr="00000000" w14:paraId="0000004E">
      <w:pPr>
        <w:widowControl w:val="0"/>
        <w:spacing w:before="73" w:line="240" w:lineRule="auto"/>
        <w:ind w:left="232"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widowControl w:val="0"/>
        <w:spacing w:line="321" w:lineRule="auto"/>
        <w:ind w:left="232"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ОЧІКУВАНІ РЕЗУЛЬТАТИ НАВЧАННЯ</w:t>
      </w:r>
    </w:p>
    <w:p w:rsidR="00000000" w:rsidDel="00000000" w:rsidP="00000000" w:rsidRDefault="00000000" w:rsidRPr="00000000" w14:paraId="00000050">
      <w:pPr>
        <w:widowControl w:val="0"/>
        <w:spacing w:line="321" w:lineRule="auto"/>
        <w:ind w:left="232"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У результаті вивчення курсу «Основи технічного аналізу» студенти повинні оволодіти такими компетентностями:</w:t>
      </w:r>
    </w:p>
    <w:p w:rsidR="00000000" w:rsidDel="00000000" w:rsidP="00000000" w:rsidRDefault="00000000" w:rsidRPr="00000000" w14:paraId="00000051">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розв'язувати складні спеціалізовані задачі та практичні проблеми хімії або у процесі навчання, що передбачає застосування певних теорій та методів природничих наук і характеризується комплексністю та невизначеністю умов (ІК).</w:t>
      </w:r>
    </w:p>
    <w:p w:rsidR="00000000" w:rsidDel="00000000" w:rsidP="00000000" w:rsidRDefault="00000000" w:rsidRPr="00000000" w14:paraId="00000052">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до абстрактного мислення, аналізу та синтезу(ЗК-1).</w:t>
      </w:r>
    </w:p>
    <w:p w:rsidR="00000000" w:rsidDel="00000000" w:rsidP="00000000" w:rsidRDefault="00000000" w:rsidRPr="00000000" w14:paraId="00000053">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вчитися і оволодівати сучасними знаннями(ЗК-2).</w:t>
      </w:r>
    </w:p>
    <w:p w:rsidR="00000000" w:rsidDel="00000000" w:rsidP="00000000" w:rsidRDefault="00000000" w:rsidRPr="00000000" w14:paraId="00000054">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працювати у команді(ЗК-3).</w:t>
      </w:r>
    </w:p>
    <w:p w:rsidR="00000000" w:rsidDel="00000000" w:rsidP="00000000" w:rsidRDefault="00000000" w:rsidRPr="00000000" w14:paraId="00000055">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до адаптації та дії в новій ситуації(ЗК-4).</w:t>
      </w:r>
    </w:p>
    <w:p w:rsidR="00000000" w:rsidDel="00000000" w:rsidP="00000000" w:rsidRDefault="00000000" w:rsidRPr="00000000" w14:paraId="00000056">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Навички використання інформаційних і комунікаційних технологій(ЗК-5).</w:t>
      </w:r>
    </w:p>
    <w:p w:rsidR="00000000" w:rsidDel="00000000" w:rsidP="00000000" w:rsidRDefault="00000000" w:rsidRPr="00000000" w14:paraId="00000057">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(ЗК-7).</w:t>
      </w:r>
    </w:p>
    <w:p w:rsidR="00000000" w:rsidDel="00000000" w:rsidP="00000000" w:rsidRDefault="00000000" w:rsidRPr="00000000" w14:paraId="00000058">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Прагнення до збереження навколишнього середовища (ЗК-9).</w:t>
      </w:r>
    </w:p>
    <w:p w:rsidR="00000000" w:rsidDel="00000000" w:rsidP="00000000" w:rsidRDefault="00000000" w:rsidRPr="00000000" w14:paraId="00000059">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до пошуку, оброблення та аналізу інформації з різних джерел(ЗК-10).</w:t>
      </w:r>
    </w:p>
    <w:p w:rsidR="00000000" w:rsidDel="00000000" w:rsidP="00000000" w:rsidRDefault="00000000" w:rsidRPr="00000000" w14:paraId="0000005A">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бути критичним і самокритичним(ЗК-11).</w:t>
      </w:r>
    </w:p>
    <w:p w:rsidR="00000000" w:rsidDel="00000000" w:rsidP="00000000" w:rsidRDefault="00000000" w:rsidRPr="00000000" w14:paraId="0000005B">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(ЗК-13).</w:t>
      </w:r>
    </w:p>
    <w:p w:rsidR="00000000" w:rsidDel="00000000" w:rsidP="00000000" w:rsidRDefault="00000000" w:rsidRPr="00000000" w14:paraId="0000005C">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застосовувати знання і розуміння математики та природничих наук для вирішення якісних та кількісних проблем в хімії (СК-1).</w:t>
      </w:r>
    </w:p>
    <w:p w:rsidR="00000000" w:rsidDel="00000000" w:rsidP="00000000" w:rsidRDefault="00000000" w:rsidRPr="00000000" w14:paraId="0000005D">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розпізнавати і аналізувати проблеми, застосовувати обґрунтовані (чи доцільні)методи вирішення проблем,приймати обґрунтовані рішення в області хімії.(СК-2).</w:t>
      </w:r>
    </w:p>
    <w:p w:rsidR="00000000" w:rsidDel="00000000" w:rsidP="00000000" w:rsidRDefault="00000000" w:rsidRPr="00000000" w14:paraId="0000005E">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оцінювати та забезпечувати якість виконуваних робіт виходячи із вимог хімічної метрології та професійних стандартів в галузі хімії.(СК-3).</w:t>
      </w:r>
    </w:p>
    <w:p w:rsidR="00000000" w:rsidDel="00000000" w:rsidP="00000000" w:rsidRDefault="00000000" w:rsidRPr="00000000" w14:paraId="0000005F">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здійснювати сучасні методи аналізу даних (СК-5).</w:t>
      </w:r>
    </w:p>
    <w:p w:rsidR="00000000" w:rsidDel="00000000" w:rsidP="00000000" w:rsidRDefault="00000000" w:rsidRPr="00000000" w14:paraId="00000060">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оцінювати ризики(СК-6).</w:t>
      </w:r>
    </w:p>
    <w:p w:rsidR="00000000" w:rsidDel="00000000" w:rsidP="00000000" w:rsidRDefault="00000000" w:rsidRPr="00000000" w14:paraId="00000061">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здійснювати типові хімічні лабораторні дослідження.(СК-7).</w:t>
      </w:r>
    </w:p>
    <w:p w:rsidR="00000000" w:rsidDel="00000000" w:rsidP="00000000" w:rsidRDefault="00000000" w:rsidRPr="00000000" w14:paraId="00000062">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здійснювати кількісні вимірювання фізико-хімічних величин, описувати, аналізувати і критично оцінювати експериментальні дані (СК-8).</w:t>
      </w:r>
    </w:p>
    <w:p w:rsidR="00000000" w:rsidDel="00000000" w:rsidP="00000000" w:rsidRDefault="00000000" w:rsidRPr="00000000" w14:paraId="00000063">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використовувати стандартне хімічне обладнання (СК-9).</w:t>
      </w:r>
    </w:p>
    <w:p w:rsidR="00000000" w:rsidDel="00000000" w:rsidP="00000000" w:rsidRDefault="00000000" w:rsidRPr="00000000" w14:paraId="00000064">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до опанування нових областей хімії шляхом самостійного навчання. (СК-10).</w:t>
      </w:r>
    </w:p>
    <w:p w:rsidR="00000000" w:rsidDel="00000000" w:rsidP="00000000" w:rsidRDefault="00000000" w:rsidRPr="00000000" w14:paraId="00000065">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Здатність формулювати етичні та соціальні проблеми, які стоять перед хімією, та здатність застосовувати етичні стандарти досліджень і професійної діяльності в галузі хімії (наукова доброчесність) (СК-11).</w:t>
      </w:r>
    </w:p>
    <w:p w:rsidR="00000000" w:rsidDel="00000000" w:rsidP="00000000" w:rsidRDefault="00000000" w:rsidRPr="00000000" w14:paraId="00000066">
      <w:pPr>
        <w:widowControl w:val="0"/>
        <w:numPr>
          <w:ilvl w:val="0"/>
          <w:numId w:val="1"/>
        </w:numPr>
        <w:tabs>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Розуміння ключових хімічних понять, основних фактів, концепцій, принципів і теорій, що стосуються природничих наук та наук про життя і землю, для забезпечення можливості в подальшому глибоко розуміти спеціалізовані області хімії (СК-12).</w:t>
      </w:r>
    </w:p>
    <w:p w:rsidR="00000000" w:rsidDel="00000000" w:rsidP="00000000" w:rsidRDefault="00000000" w:rsidRPr="00000000" w14:paraId="00000067">
      <w:pPr>
        <w:widowControl w:val="0"/>
        <w:numPr>
          <w:ilvl w:val="0"/>
          <w:numId w:val="1"/>
        </w:numPr>
        <w:tabs>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Вміння застосовувати знання і розуміння для вирішення якісних та кількісних проблем відомої природи (СК-13).</w:t>
      </w:r>
    </w:p>
    <w:p w:rsidR="00000000" w:rsidDel="00000000" w:rsidP="00000000" w:rsidRDefault="00000000" w:rsidRPr="00000000" w14:paraId="00000068">
      <w:pPr>
        <w:widowControl w:val="0"/>
        <w:numPr>
          <w:ilvl w:val="0"/>
          <w:numId w:val="4"/>
        </w:numPr>
        <w:tabs>
          <w:tab w:val="left" w:leader="none" w:pos="1104"/>
          <w:tab w:val="left" w:leader="none" w:pos="1105"/>
        </w:tabs>
        <w:spacing w:line="266" w:lineRule="auto"/>
        <w:ind w:left="1106" w:hanging="430.99999999999994"/>
      </w:pPr>
      <w:r w:rsidDel="00000000" w:rsidR="00000000" w:rsidRPr="00000000">
        <w:rPr>
          <w:rFonts w:ascii="Times New Roman" w:cs="Times New Roman" w:eastAsia="Times New Roman" w:hAnsi="Times New Roman"/>
          <w:sz w:val="24"/>
          <w:szCs w:val="24"/>
          <w:rtl w:val="0"/>
        </w:rPr>
        <w:t xml:space="preserve">Навички в практичному застосуванні теоретичних відомостей.(СК-14).</w:t>
      </w:r>
    </w:p>
    <w:p w:rsidR="00000000" w:rsidDel="00000000" w:rsidP="00000000" w:rsidRDefault="00000000" w:rsidRPr="00000000" w14:paraId="00000069">
      <w:pPr>
        <w:spacing w:after="200" w:line="360" w:lineRule="auto"/>
        <w:ind w:firstLine="709"/>
        <w:jc w:val="both"/>
        <w:rPr>
          <w:rFonts w:ascii="Times New Roman" w:cs="Times New Roman" w:eastAsia="Times New Roman" w:hAnsi="Times New Roman"/>
          <w:i w:val="1"/>
          <w:color w:val="333333"/>
          <w:sz w:val="24"/>
          <w:szCs w:val="24"/>
          <w:highlight w:val="white"/>
        </w:rPr>
      </w:pPr>
      <w:r w:rsidDel="00000000" w:rsidR="00000000" w:rsidRPr="00000000">
        <w:rPr>
          <w:rtl w:val="0"/>
        </w:rPr>
      </w:r>
    </w:p>
    <w:p w:rsidR="00000000" w:rsidDel="00000000" w:rsidP="00000000" w:rsidRDefault="00000000" w:rsidRPr="00000000" w14:paraId="0000006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ОСНОВНІ НАВЧАЛЬНІ РЕСУРСИ</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Презентації лекцій, повні тексти лекційних матеріалів, плани-конспекти практичних занять, методичні рекомендації до виконання індивідуального практичного завдання (проекту) розміщені на платформі Moodle: </w:t>
      </w:r>
      <w:hyperlink r:id="rId8">
        <w:r w:rsidDel="00000000" w:rsidR="00000000" w:rsidRPr="00000000">
          <w:rPr>
            <w:rFonts w:ascii="Times New Roman" w:cs="Times New Roman" w:eastAsia="Times New Roman" w:hAnsi="Times New Roman"/>
            <w:i w:val="1"/>
            <w:color w:val="1155cc"/>
            <w:sz w:val="24"/>
            <w:szCs w:val="24"/>
            <w:u w:val="single"/>
            <w:rtl w:val="0"/>
          </w:rPr>
          <w:t xml:space="preserve">https://moodle.znu.edu.ua/course/view.php?id=5057</w:t>
        </w:r>
      </w:hyperlink>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D">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E">
      <w:pPr>
        <w:widowControl w:val="0"/>
        <w:spacing w:line="360" w:lineRule="auto"/>
        <w:ind w:firstLine="72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КОНТРОЛЬНІ ЗАХОДИ</w:t>
      </w:r>
      <w:r w:rsidDel="00000000" w:rsidR="00000000" w:rsidRPr="00000000">
        <w:rPr>
          <w:rtl w:val="0"/>
        </w:rPr>
      </w:r>
    </w:p>
    <w:p w:rsidR="00000000" w:rsidDel="00000000" w:rsidP="00000000" w:rsidRDefault="00000000" w:rsidRPr="00000000" w14:paraId="0000006F">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викладанні навчальної дисципліни «Теоретичні основи аналітичної хімії» використовується поточний і підсумковий контроль навчальних досягнень студентів. Контроль і оцінювання навчальної діяльності студентів здійснюється за 100-бальною шкалою. Співвідношення між поточним і підсумковим контролем у загальній оцінці навчальної діяльності студента з дисципліни становить 60:40. </w:t>
      </w:r>
    </w:p>
    <w:p w:rsidR="00000000" w:rsidDel="00000000" w:rsidP="00000000" w:rsidRDefault="00000000" w:rsidRPr="00000000" w14:paraId="00000070">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Поточний контроль передбачає проведення лабораторних занять в аудиторії та оцінювання виконання лабораторних робіт. </w:t>
      </w:r>
    </w:p>
    <w:p w:rsidR="00000000" w:rsidDel="00000000" w:rsidP="00000000" w:rsidRDefault="00000000" w:rsidRPr="00000000" w14:paraId="00000071">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Лабораторне заняття складається з двох частин: перша частина - теоретична, передбачає перевірку володіння студентами теоретичними положеннями та застосування їх під час виконання практичних завдань і розв’язання задач, виявлення ступеня засвоєння теоретичного матеріалу; друга частина, експериментальна, включає виконання лабораторної роботи й оформлення звіту. Виконання лабораторних робіт передбачає виконання практичного завдання. Лабораторна робота має бути запротокольована у лабораторному журналі та здана викладачеві до встановленого планом терміну. Оцінка за лабораторне заняття виставляється так: 2,5 – 3 бали – здобувач освіти отримує за обгрунтовану, чітку і аргументовану відповідь на 100% поставлених запитань. 2 – 2,5 бали – здобувач освіти отрумує за відповідь не менше ніж на 80% поставлених запитань, є деякі незначні помилки. 1,5 – 2 бал – здобувач освіти отримує за відповідь на 50% поставлених запитань з незначними помилками. 1 – 1,5 бал – здобувач освіти отримає за відповідь менше ніж на 50% запитань, у відповіді наявні значні неточності. 0 – 0,5 балів – здобувач освіти отримає за відповідь менше ніж 30% запитань, у відповіді наявні значні помилки. Максимально протягом семестру студент отримує 16 бали. Підсумковий контроль складається з індивідуального завдання (максимально 20 балів) і проведення іспиту в письмовій формі (максимально </w:t>
      </w:r>
    </w:p>
    <w:p w:rsidR="00000000" w:rsidDel="00000000" w:rsidP="00000000" w:rsidRDefault="00000000" w:rsidRPr="00000000" w14:paraId="00000072">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балів); тривалість іспиту 2 академічні години. Залікове випробування в усній формі за білетами</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 балів), що включають 3 питання: </w:t>
      </w:r>
      <w:r w:rsidDel="00000000" w:rsidR="00000000" w:rsidRPr="00000000">
        <w:rPr>
          <w:rFonts w:ascii="Times New Roman" w:cs="Times New Roman" w:eastAsia="Times New Roman" w:hAnsi="Times New Roman"/>
          <w:i w:val="1"/>
          <w:sz w:val="24"/>
          <w:szCs w:val="24"/>
          <w:rtl w:val="0"/>
        </w:rPr>
        <w:t xml:space="preserve">1-е і 2-е питання</w:t>
      </w:r>
      <w:r w:rsidDel="00000000" w:rsidR="00000000" w:rsidRPr="00000000">
        <w:rPr>
          <w:rFonts w:ascii="Times New Roman" w:cs="Times New Roman" w:eastAsia="Times New Roman" w:hAnsi="Times New Roman"/>
          <w:sz w:val="24"/>
          <w:szCs w:val="24"/>
          <w:rtl w:val="0"/>
        </w:rPr>
        <w:t xml:space="preserve"> – теоретичні з дисципліни «Теоретичні основи аналітичної хімії», </w:t>
      </w:r>
      <w:r w:rsidDel="00000000" w:rsidR="00000000" w:rsidRPr="00000000">
        <w:rPr>
          <w:rFonts w:ascii="Times New Roman" w:cs="Times New Roman" w:eastAsia="Times New Roman" w:hAnsi="Times New Roman"/>
          <w:i w:val="1"/>
          <w:sz w:val="24"/>
          <w:szCs w:val="24"/>
          <w:rtl w:val="0"/>
        </w:rPr>
        <w:t xml:space="preserve">3-е питання</w:t>
      </w:r>
      <w:r w:rsidDel="00000000" w:rsidR="00000000" w:rsidRPr="00000000">
        <w:rPr>
          <w:rFonts w:ascii="Times New Roman" w:cs="Times New Roman" w:eastAsia="Times New Roman" w:hAnsi="Times New Roman"/>
          <w:sz w:val="24"/>
          <w:szCs w:val="24"/>
          <w:rtl w:val="0"/>
        </w:rPr>
        <w:t xml:space="preserve"> – перевірка практичних умінь застосування знань.</w:t>
      </w:r>
    </w:p>
    <w:p w:rsidR="00000000" w:rsidDel="00000000" w:rsidP="00000000" w:rsidRDefault="00000000" w:rsidRPr="00000000" w14:paraId="00000073">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Результати виконання студентом індивідуального завдання оцінюється за наступною шкалою: </w:t>
      </w:r>
    </w:p>
    <w:p w:rsidR="00000000" w:rsidDel="00000000" w:rsidP="00000000" w:rsidRDefault="00000000" w:rsidRPr="00000000" w14:paraId="00000074">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Вступ (1 бал): формулювання необхідності зазначених знань для професійного становлення майбутнього хіміка. </w:t>
      </w:r>
    </w:p>
    <w:p w:rsidR="00000000" w:rsidDel="00000000" w:rsidP="00000000" w:rsidRDefault="00000000" w:rsidRPr="00000000" w14:paraId="00000075">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 частина (1-17 балів): повнота розкриття питання (1-6 бали); опрацювання сучасних наукових інформаційних джерел (1-5 бали); цілісність, систематичність, логічна послідовність викладу (1-6 бали). </w:t>
      </w:r>
    </w:p>
    <w:p w:rsidR="00000000" w:rsidDel="00000000" w:rsidP="00000000" w:rsidRDefault="00000000" w:rsidRPr="00000000" w14:paraId="00000076">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Висновки (1 бал): уміння формулювати власне ставлення до проблеми, робити аргументовані висновки. </w:t>
      </w:r>
    </w:p>
    <w:p w:rsidR="00000000" w:rsidDel="00000000" w:rsidP="00000000" w:rsidRDefault="00000000" w:rsidRPr="00000000" w14:paraId="00000077">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Акуратність оформлення письмової роботи (1 бал). </w:t>
      </w:r>
    </w:p>
    <w:p w:rsidR="00000000" w:rsidDel="00000000" w:rsidP="00000000" w:rsidRDefault="00000000" w:rsidRPr="00000000" w14:paraId="00000078">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Загальна оцінка визначається як сума балів, отриманих студентом по кожному пункту. </w:t>
      </w:r>
    </w:p>
    <w:p w:rsidR="00000000" w:rsidDel="00000000" w:rsidP="00000000" w:rsidRDefault="00000000" w:rsidRPr="00000000" w14:paraId="00000079">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Виконання індивідуального завдання оцінюється 0-20 балів. </w:t>
      </w:r>
    </w:p>
    <w:p w:rsidR="00000000" w:rsidDel="00000000" w:rsidP="00000000" w:rsidRDefault="00000000" w:rsidRPr="00000000" w14:paraId="0000007A">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складання іспиту допускаються студенти, які набрали мінімально 35 балів з 60 можливих.</w:t>
      </w:r>
    </w:p>
    <w:p w:rsidR="00000000" w:rsidDel="00000000" w:rsidP="00000000" w:rsidRDefault="00000000" w:rsidRPr="00000000" w14:paraId="0000007B">
      <w:pPr>
        <w:widowControl w:val="0"/>
        <w:spacing w:line="360" w:lineRule="auto"/>
        <w:ind w:firstLine="720"/>
        <w:jc w:val="center"/>
        <w:rPr>
          <w:rFonts w:ascii="Times New Roman" w:cs="Times New Roman" w:eastAsia="Times New Roman" w:hAnsi="Times New Roman"/>
          <w:sz w:val="24"/>
          <w:szCs w:val="24"/>
        </w:rPr>
      </w:pPr>
      <w:r w:rsidDel="00000000" w:rsidR="00000000" w:rsidRPr="00000000">
        <w:rPr>
          <w:rtl w:val="0"/>
        </w:rPr>
      </w:r>
    </w:p>
    <w:tbl>
      <w:tblPr>
        <w:tblStyle w:val="Table2"/>
        <w:tblpPr w:leftFromText="180" w:rightFromText="180" w:topFromText="180" w:bottomFromText="180" w:vertAnchor="text" w:horzAnchor="text" w:tblpX="0" w:tblpY="0"/>
        <w:tblW w:w="104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0"/>
        <w:gridCol w:w="4360"/>
        <w:gridCol w:w="2000"/>
        <w:gridCol w:w="1160"/>
        <w:tblGridChange w:id="0">
          <w:tblGrid>
            <w:gridCol w:w="2940"/>
            <w:gridCol w:w="4360"/>
            <w:gridCol w:w="2000"/>
            <w:gridCol w:w="1160"/>
          </w:tblGrid>
        </w:tblGridChange>
      </w:tblGrid>
      <w:tr>
        <w:trPr>
          <w:cantSplit w:val="0"/>
          <w:trHeight w:val="454"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Контрольний захід </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E">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Термін виконання </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від загальної оцінки </w:t>
            </w:r>
          </w:p>
        </w:tc>
      </w:tr>
      <w:tr>
        <w:trPr>
          <w:cantSplit w:val="0"/>
          <w:trHeight w:val="692"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widowControl w:val="0"/>
              <w:spacing w:after="240"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Поточний контроль (max 60%) </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2">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3">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176"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widowControl w:val="0"/>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Змістовий модуль 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Опитування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6">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1-2 </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7">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63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8">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Лабораторне заняття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A">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1-2 </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B">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176"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C">
            <w:pPr>
              <w:widowControl w:val="0"/>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Змістовий модуль 2 </w:t>
            </w:r>
          </w:p>
          <w:p w:rsidR="00000000" w:rsidDel="00000000" w:rsidP="00000000" w:rsidRDefault="00000000" w:rsidRPr="00000000" w14:paraId="0000008D">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Опитування </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3-4 </w:t>
            </w:r>
          </w:p>
          <w:p w:rsidR="00000000" w:rsidDel="00000000" w:rsidP="00000000" w:rsidRDefault="00000000" w:rsidRPr="00000000" w14:paraId="00000090">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1">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17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2">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Лабораторне заняття </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5">
            <w:pPr>
              <w:widowControl w:val="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6">
            <w:pPr>
              <w:widowControl w:val="0"/>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Змістовий модуль 3 </w:t>
            </w:r>
          </w:p>
          <w:p w:rsidR="00000000" w:rsidDel="00000000" w:rsidP="00000000" w:rsidRDefault="00000000" w:rsidRPr="00000000" w14:paraId="00000097">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8">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Опитування </w:t>
            </w:r>
          </w:p>
          <w:p w:rsidR="00000000" w:rsidDel="00000000" w:rsidP="00000000" w:rsidRDefault="00000000" w:rsidRPr="00000000" w14:paraId="00000099">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Лабораторне заняття контрольне тестування в електронному вигляді в системі MOODLE </w:t>
            </w:r>
          </w:p>
          <w:p w:rsidR="00000000" w:rsidDel="00000000" w:rsidP="00000000" w:rsidRDefault="00000000" w:rsidRPr="00000000" w14:paraId="0000009A">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Атестаційна контрольна робота 1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B">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5-6</w:t>
            </w:r>
          </w:p>
          <w:p w:rsidR="00000000" w:rsidDel="00000000" w:rsidP="00000000" w:rsidRDefault="00000000" w:rsidRPr="00000000" w14:paraId="0000009C">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+ 2+15 </w:t>
            </w:r>
          </w:p>
          <w:p w:rsidR="00000000" w:rsidDel="00000000" w:rsidP="00000000" w:rsidRDefault="00000000" w:rsidRPr="00000000" w14:paraId="0000009E">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176"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F">
            <w:pPr>
              <w:widowControl w:val="0"/>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Змістовий модуль 4</w:t>
            </w:r>
          </w:p>
          <w:p w:rsidR="00000000" w:rsidDel="00000000" w:rsidP="00000000" w:rsidRDefault="00000000" w:rsidRPr="00000000" w14:paraId="000000A0">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Опитування </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2">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7-8 </w:t>
            </w:r>
          </w:p>
          <w:p w:rsidR="00000000" w:rsidDel="00000000" w:rsidP="00000000" w:rsidRDefault="00000000" w:rsidRPr="00000000" w14:paraId="000000A3">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4">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552"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5">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6">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Лабораторне заняття </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8">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176"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9">
            <w:pPr>
              <w:widowControl w:val="0"/>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Змістовий модуль 5 </w:t>
            </w:r>
          </w:p>
          <w:p w:rsidR="00000000" w:rsidDel="00000000" w:rsidP="00000000" w:rsidRDefault="00000000" w:rsidRPr="00000000" w14:paraId="000000AA">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B">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Опитування </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9-10 </w:t>
            </w:r>
          </w:p>
          <w:p w:rsidR="00000000" w:rsidDel="00000000" w:rsidP="00000000" w:rsidRDefault="00000000" w:rsidRPr="00000000" w14:paraId="000000AD">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524"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F">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Лабораторне заняття </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3">
            <w:pPr>
              <w:widowControl w:val="0"/>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Змістовий модуль 6 </w:t>
            </w:r>
          </w:p>
          <w:p w:rsidR="00000000" w:rsidDel="00000000" w:rsidP="00000000" w:rsidRDefault="00000000" w:rsidRPr="00000000" w14:paraId="000000B4">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5">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Опитування </w:t>
            </w:r>
          </w:p>
          <w:p w:rsidR="00000000" w:rsidDel="00000000" w:rsidP="00000000" w:rsidRDefault="00000000" w:rsidRPr="00000000" w14:paraId="000000B6">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Лабораторне заняття контрольне тестування в електронному вигляді в системі MOODLE </w:t>
            </w:r>
          </w:p>
          <w:p w:rsidR="00000000" w:rsidDel="00000000" w:rsidP="00000000" w:rsidRDefault="00000000" w:rsidRPr="00000000" w14:paraId="000000B7">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Атестаційна контрольна робота 2 </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Тиждень 11-12 </w:t>
            </w:r>
          </w:p>
          <w:p w:rsidR="00000000" w:rsidDel="00000000" w:rsidP="00000000" w:rsidRDefault="00000000" w:rsidRPr="00000000" w14:paraId="000000B9">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A">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3+2+15 </w:t>
            </w:r>
          </w:p>
          <w:p w:rsidR="00000000" w:rsidDel="00000000" w:rsidP="00000000" w:rsidRDefault="00000000" w:rsidRPr="00000000" w14:paraId="000000BB">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widowControl w:val="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0">
            <w:pPr>
              <w:widowControl w:val="0"/>
              <w:spacing w:after="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Підсумковий контроль (max 40%)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2">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4">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Індивідуальне практичне завдання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7">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cantSplit w:val="0"/>
          <w:trHeight w:val="5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8">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Залік</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widowControl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Літня сесія</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B">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w:t>
            </w:r>
          </w:p>
          <w:p w:rsidR="00000000" w:rsidDel="00000000" w:rsidP="00000000" w:rsidRDefault="00000000" w:rsidRPr="00000000" w14:paraId="000000CC">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D">
            <w:pPr>
              <w:widowControl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Разом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widowControl w:val="0"/>
              <w:spacing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0">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w:t>
            </w:r>
          </w:p>
        </w:tc>
      </w:tr>
    </w:tbl>
    <w:p w:rsidR="00000000" w:rsidDel="00000000" w:rsidP="00000000" w:rsidRDefault="00000000" w:rsidRPr="00000000" w14:paraId="000000D1">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widowControl w:val="0"/>
        <w:spacing w:line="36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Шкала оцінювання: національна та ECTS</w:t>
      </w:r>
      <w:r w:rsidDel="00000000" w:rsidR="00000000" w:rsidRPr="00000000">
        <w:rPr>
          <w:rtl w:val="0"/>
        </w:rPr>
      </w:r>
    </w:p>
    <w:p w:rsidR="00000000" w:rsidDel="00000000" w:rsidP="00000000" w:rsidRDefault="00000000" w:rsidRPr="00000000" w14:paraId="000000D3">
      <w:pPr>
        <w:widowControl w:val="0"/>
        <w:spacing w:before="8" w:line="240" w:lineRule="auto"/>
        <w:rPr>
          <w:rFonts w:ascii="Times New Roman" w:cs="Times New Roman" w:eastAsia="Times New Roman" w:hAnsi="Times New Roman"/>
          <w:b w:val="1"/>
          <w:sz w:val="24"/>
          <w:szCs w:val="24"/>
          <w:highlight w:val="yellow"/>
        </w:rPr>
      </w:pPr>
      <w:r w:rsidDel="00000000" w:rsidR="00000000" w:rsidRPr="00000000">
        <w:rPr>
          <w:rtl w:val="0"/>
        </w:rPr>
      </w:r>
    </w:p>
    <w:tbl>
      <w:tblPr>
        <w:tblStyle w:val="Table3"/>
        <w:tblpPr w:leftFromText="180" w:rightFromText="180" w:topFromText="180" w:bottomFromText="180" w:vertAnchor="text" w:horzAnchor="text" w:tblpX="0" w:tblpY="0"/>
        <w:tblW w:w="10010.0" w:type="dxa"/>
        <w:jc w:val="left"/>
        <w:tblInd w:w="3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0"/>
        <w:gridCol w:w="4511"/>
        <w:gridCol w:w="2127"/>
        <w:gridCol w:w="1872"/>
        <w:tblGridChange w:id="0">
          <w:tblGrid>
            <w:gridCol w:w="1500"/>
            <w:gridCol w:w="4511"/>
            <w:gridCol w:w="2127"/>
            <w:gridCol w:w="1872"/>
          </w:tblGrid>
        </w:tblGridChange>
      </w:tblGrid>
      <w:tr>
        <w:trPr>
          <w:cantSplit w:val="0"/>
          <w:trHeight w:val="256"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4">
            <w:pPr>
              <w:widowControl w:val="0"/>
              <w:spacing w:before="4" w:line="256" w:lineRule="auto"/>
              <w:ind w:left="455" w:right="165" w:hanging="26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шкалою ECTS</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5">
            <w:pPr>
              <w:widowControl w:val="0"/>
              <w:spacing w:line="261" w:lineRule="auto"/>
              <w:ind w:left="105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шкалою університету</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6">
            <w:pPr>
              <w:widowControl w:val="0"/>
              <w:spacing w:line="236" w:lineRule="auto"/>
              <w:ind w:left="6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національною шкалою</w:t>
            </w:r>
          </w:p>
        </w:tc>
      </w:tr>
      <w:tr>
        <w:trPr>
          <w:cantSplit w:val="0"/>
          <w:trHeight w:val="256"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8">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widowControl w:val="0"/>
              <w:spacing w:line="236" w:lineRule="auto"/>
              <w:ind w:left="418" w:right="41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Екзамен</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widowControl w:val="0"/>
              <w:spacing w:line="236" w:lineRule="auto"/>
              <w:ind w:left="648" w:right="64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Залік</w:t>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C">
            <w:pPr>
              <w:widowControl w:val="0"/>
              <w:spacing w:line="236" w:lineRule="auto"/>
              <w:ind w:left="7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D">
            <w:pPr>
              <w:widowControl w:val="0"/>
              <w:spacing w:line="236" w:lineRule="auto"/>
              <w:ind w:left="1072" w:right="128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 – 100 (відмінно)</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widowControl w:val="0"/>
              <w:spacing w:line="236" w:lineRule="auto"/>
              <w:ind w:left="423" w:right="41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(відмінно)</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F">
            <w:pPr>
              <w:widowControl w:val="0"/>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E0">
            <w:pPr>
              <w:widowControl w:val="0"/>
              <w:spacing w:before="218" w:line="240" w:lineRule="auto"/>
              <w:ind w:left="35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Зараховано</w:t>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1">
            <w:pPr>
              <w:widowControl w:val="0"/>
              <w:spacing w:line="236" w:lineRule="auto"/>
              <w:ind w:left="7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2">
            <w:pPr>
              <w:widowControl w:val="0"/>
              <w:spacing w:line="236" w:lineRule="auto"/>
              <w:ind w:left="1072" w:right="128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 89 (дуже добре)</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3">
            <w:pPr>
              <w:widowControl w:val="0"/>
              <w:spacing w:before="119" w:line="240" w:lineRule="auto"/>
              <w:ind w:left="6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(добре)</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4">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5">
            <w:pPr>
              <w:widowControl w:val="0"/>
              <w:spacing w:line="236" w:lineRule="auto"/>
              <w:ind w:left="7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6">
            <w:pPr>
              <w:widowControl w:val="0"/>
              <w:spacing w:line="236" w:lineRule="auto"/>
              <w:ind w:left="1070" w:right="128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 84 (добре)</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7">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8">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widowControl w:val="0"/>
              <w:spacing w:line="236" w:lineRule="auto"/>
              <w:ind w:left="7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A">
            <w:pPr>
              <w:widowControl w:val="0"/>
              <w:spacing w:line="236" w:lineRule="auto"/>
              <w:ind w:left="1072" w:right="128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 – 74 (задовільно)</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B">
            <w:pPr>
              <w:widowControl w:val="0"/>
              <w:spacing w:before="119" w:line="240" w:lineRule="auto"/>
              <w:ind w:left="3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(задовільно)</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C">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D">
            <w:pPr>
              <w:widowControl w:val="0"/>
              <w:spacing w:line="236" w:lineRule="auto"/>
              <w:ind w:left="77"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E">
            <w:pPr>
              <w:widowControl w:val="0"/>
              <w:spacing w:line="236" w:lineRule="auto"/>
              <w:ind w:left="1072" w:right="128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 69 (достатньо)</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F">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0">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51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1">
            <w:pPr>
              <w:widowControl w:val="0"/>
              <w:spacing w:before="114" w:line="240" w:lineRule="auto"/>
              <w:ind w:left="607" w:right="53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2">
            <w:pPr>
              <w:widowControl w:val="0"/>
              <w:spacing w:before="3" w:line="256" w:lineRule="auto"/>
              <w:ind w:left="984" w:right="377" w:hanging="7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 59 (незадовільно – з можливістю повторного складання)</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3">
            <w:pPr>
              <w:widowControl w:val="0"/>
              <w:spacing w:before="7"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F4">
            <w:pPr>
              <w:widowControl w:val="0"/>
              <w:spacing w:line="240" w:lineRule="auto"/>
              <w:ind w:left="2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(незадовільно)</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5">
            <w:pPr>
              <w:widowControl w:val="0"/>
              <w:spacing w:before="7"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F6">
            <w:pPr>
              <w:widowControl w:val="0"/>
              <w:spacing w:line="240" w:lineRule="auto"/>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зараховано</w:t>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7">
            <w:pPr>
              <w:widowControl w:val="0"/>
              <w:spacing w:before="112" w:line="240" w:lineRule="auto"/>
              <w:ind w:left="7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8">
            <w:pPr>
              <w:widowControl w:val="0"/>
              <w:spacing w:before="2" w:line="256" w:lineRule="auto"/>
              <w:ind w:left="1164" w:right="370" w:hanging="9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34 (незадовільно – з обов’язковим повторним курсом)</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9">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A">
            <w:pPr>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B">
      <w:pPr>
        <w:spacing w:before="66" w:line="242" w:lineRule="auto"/>
        <w:ind w:left="335" w:right="605" w:firstLine="0"/>
        <w:jc w:val="both"/>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FC">
      <w:pPr>
        <w:widowControl w:val="0"/>
        <w:spacing w:after="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РОЗКЛАД КУРСУ ЗА ТЕМАМИ І КОНТРОЛЬНІ ЗАВДАННЯ</w:t>
      </w:r>
    </w:p>
    <w:p w:rsidR="00000000" w:rsidDel="00000000" w:rsidP="00000000" w:rsidRDefault="00000000" w:rsidRPr="00000000" w14:paraId="000000FD">
      <w:pPr>
        <w:spacing w:after="120" w:line="240" w:lineRule="auto"/>
        <w:ind w:left="232" w:right="620" w:firstLine="0"/>
        <w:rPr>
          <w:rFonts w:ascii="Times New Roman" w:cs="Times New Roman" w:eastAsia="Times New Roman" w:hAnsi="Times New Roman"/>
          <w:sz w:val="24"/>
          <w:szCs w:val="24"/>
        </w:rPr>
      </w:pPr>
      <w:r w:rsidDel="00000000" w:rsidR="00000000" w:rsidRPr="00000000">
        <w:rPr>
          <w:rtl w:val="0"/>
        </w:rPr>
      </w:r>
    </w:p>
    <w:tbl>
      <w:tblPr>
        <w:tblStyle w:val="Table4"/>
        <w:tblW w:w="9645.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5"/>
        <w:gridCol w:w="2190"/>
        <w:gridCol w:w="3960"/>
        <w:gridCol w:w="1710"/>
        <w:tblGridChange w:id="0">
          <w:tblGrid>
            <w:gridCol w:w="1785"/>
            <w:gridCol w:w="2190"/>
            <w:gridCol w:w="3960"/>
            <w:gridCol w:w="1710"/>
          </w:tblGrid>
        </w:tblGridChange>
      </w:tblGrid>
      <w:tr>
        <w:trPr>
          <w:cantSplit w:val="0"/>
          <w:trHeight w:val="551" w:hRule="atLeast"/>
          <w:tblHeader w:val="0"/>
        </w:trPr>
        <w:tc>
          <w:tcPr>
            <w:vAlign w:val="top"/>
          </w:tcPr>
          <w:p w:rsidR="00000000" w:rsidDel="00000000" w:rsidP="00000000" w:rsidRDefault="00000000" w:rsidRPr="00000000" w14:paraId="000000FE">
            <w:pPr>
              <w:widowControl w:val="0"/>
              <w:spacing w:line="240" w:lineRule="auto"/>
              <w:ind w:left="175" w:right="16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Тиждень</w:t>
            </w:r>
            <w:r w:rsidDel="00000000" w:rsidR="00000000" w:rsidRPr="00000000">
              <w:rPr>
                <w:rtl w:val="0"/>
              </w:rPr>
            </w:r>
          </w:p>
          <w:p w:rsidR="00000000" w:rsidDel="00000000" w:rsidP="00000000" w:rsidRDefault="00000000" w:rsidRPr="00000000" w14:paraId="000000FF">
            <w:pPr>
              <w:widowControl w:val="0"/>
              <w:spacing w:line="240" w:lineRule="auto"/>
              <w:ind w:left="177" w:right="16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 вид заняття</w:t>
            </w:r>
            <w:r w:rsidDel="00000000" w:rsidR="00000000" w:rsidRPr="00000000">
              <w:rPr>
                <w:rtl w:val="0"/>
              </w:rPr>
            </w:r>
          </w:p>
        </w:tc>
        <w:tc>
          <w:tcPr>
            <w:vAlign w:val="top"/>
          </w:tcPr>
          <w:p w:rsidR="00000000" w:rsidDel="00000000" w:rsidP="00000000" w:rsidRDefault="00000000" w:rsidRPr="00000000" w14:paraId="00000100">
            <w:pPr>
              <w:widowControl w:val="0"/>
              <w:spacing w:before="2" w:line="240" w:lineRule="auto"/>
              <w:ind w:left="656" w:right="171" w:hanging="4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змістового модулю</w:t>
            </w:r>
            <w:r w:rsidDel="00000000" w:rsidR="00000000" w:rsidRPr="00000000">
              <w:rPr>
                <w:rtl w:val="0"/>
              </w:rPr>
            </w:r>
          </w:p>
        </w:tc>
        <w:tc>
          <w:tcPr>
            <w:vAlign w:val="top"/>
          </w:tcPr>
          <w:p w:rsidR="00000000" w:rsidDel="00000000" w:rsidP="00000000" w:rsidRDefault="00000000" w:rsidRPr="00000000" w14:paraId="00000101">
            <w:pPr>
              <w:widowControl w:val="0"/>
              <w:spacing w:line="240" w:lineRule="auto"/>
              <w:ind w:left="94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Контрольний захід</w:t>
            </w:r>
            <w:r w:rsidDel="00000000" w:rsidR="00000000" w:rsidRPr="00000000">
              <w:rPr>
                <w:rtl w:val="0"/>
              </w:rPr>
            </w:r>
          </w:p>
        </w:tc>
        <w:tc>
          <w:tcPr>
            <w:vAlign w:val="top"/>
          </w:tcPr>
          <w:p w:rsidR="00000000" w:rsidDel="00000000" w:rsidP="00000000" w:rsidRDefault="00000000" w:rsidRPr="00000000" w14:paraId="00000102">
            <w:pPr>
              <w:widowControl w:val="0"/>
              <w:spacing w:before="2" w:line="240" w:lineRule="auto"/>
              <w:ind w:left="567" w:right="298" w:hanging="24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Кількість балів</w:t>
            </w:r>
            <w:r w:rsidDel="00000000" w:rsidR="00000000" w:rsidRPr="00000000">
              <w:rPr>
                <w:rtl w:val="0"/>
              </w:rPr>
            </w:r>
          </w:p>
        </w:tc>
      </w:tr>
      <w:tr>
        <w:trPr>
          <w:cantSplit w:val="0"/>
          <w:trHeight w:val="273" w:hRule="atLeast"/>
          <w:tblHeader w:val="0"/>
        </w:trPr>
        <w:tc>
          <w:tcPr>
            <w:gridSpan w:val="4"/>
            <w:vAlign w:val="top"/>
          </w:tcPr>
          <w:p w:rsidR="00000000" w:rsidDel="00000000" w:rsidP="00000000" w:rsidRDefault="00000000" w:rsidRPr="00000000" w14:paraId="00000103">
            <w:pPr>
              <w:widowControl w:val="0"/>
              <w:spacing w:line="240" w:lineRule="auto"/>
              <w:ind w:left="3792" w:right="378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Змістовий модуль 1</w:t>
            </w:r>
            <w:r w:rsidDel="00000000" w:rsidR="00000000" w:rsidRPr="00000000">
              <w:rPr>
                <w:rtl w:val="0"/>
              </w:rPr>
            </w:r>
          </w:p>
        </w:tc>
      </w:tr>
      <w:tr>
        <w:trPr>
          <w:cantSplit w:val="0"/>
          <w:trHeight w:val="551" w:hRule="atLeast"/>
          <w:tblHeader w:val="0"/>
        </w:trPr>
        <w:tc>
          <w:tcPr>
            <w:vAlign w:val="top"/>
          </w:tcPr>
          <w:p w:rsidR="00000000" w:rsidDel="00000000" w:rsidP="00000000" w:rsidRDefault="00000000" w:rsidRPr="00000000" w14:paraId="0000010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1</w:t>
            </w:r>
          </w:p>
          <w:p w:rsidR="00000000" w:rsidDel="00000000" w:rsidP="00000000" w:rsidRDefault="00000000" w:rsidRPr="00000000" w14:paraId="0000010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Лекція 1</w:t>
            </w:r>
          </w:p>
        </w:tc>
        <w:tc>
          <w:tcPr>
            <w:vAlign w:val="top"/>
          </w:tcPr>
          <w:p w:rsidR="00000000" w:rsidDel="00000000" w:rsidP="00000000" w:rsidRDefault="00000000" w:rsidRPr="00000000" w14:paraId="00000109">
            <w:pPr>
              <w:widowControl w:val="1"/>
              <w:spacing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Вступ. Предмет та задачі технічного аналізу</w:t>
            </w:r>
            <w:r w:rsidDel="00000000" w:rsidR="00000000" w:rsidRPr="00000000">
              <w:rPr>
                <w:rtl w:val="0"/>
              </w:rPr>
            </w:r>
          </w:p>
        </w:tc>
        <w:tc>
          <w:tcP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0B">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800" w:hRule="atLeast"/>
          <w:tblHeader w:val="0"/>
        </w:trPr>
        <w:tc>
          <w:tcPr>
            <w:vAlign w:val="top"/>
          </w:tcPr>
          <w:p w:rsidR="00000000" w:rsidDel="00000000" w:rsidP="00000000" w:rsidRDefault="00000000" w:rsidRPr="00000000" w14:paraId="0000010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2</w:t>
            </w:r>
          </w:p>
          <w:p w:rsidR="00000000" w:rsidDel="00000000" w:rsidP="00000000" w:rsidRDefault="00000000" w:rsidRPr="00000000" w14:paraId="0000010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Лабораторне</w:t>
            </w:r>
          </w:p>
          <w:p w:rsidR="00000000" w:rsidDel="00000000" w:rsidP="00000000" w:rsidRDefault="00000000" w:rsidRPr="00000000" w14:paraId="0000010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заняття 1</w:t>
            </w:r>
          </w:p>
        </w:tc>
        <w:tc>
          <w:tcPr/>
          <w:p w:rsidR="00000000" w:rsidDel="00000000" w:rsidP="00000000" w:rsidRDefault="00000000" w:rsidRPr="00000000" w14:paraId="0000010F">
            <w:pPr>
              <w:spacing w:before="2" w:line="261" w:lineRule="auto"/>
              <w:ind w:left="6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методів пробовідбору зливних вод машинобудівного підприємства</w:t>
            </w:r>
          </w:p>
        </w:tc>
        <w:tc>
          <w:tcPr>
            <w:vAlign w:val="top"/>
          </w:tcPr>
          <w:p w:rsidR="00000000" w:rsidDel="00000000" w:rsidP="00000000" w:rsidRDefault="00000000" w:rsidRPr="00000000" w14:paraId="0000011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Опитування по матеріалу лекції.</w:t>
            </w:r>
          </w:p>
          <w:p w:rsidR="00000000" w:rsidDel="00000000" w:rsidP="00000000" w:rsidRDefault="00000000" w:rsidRPr="00000000" w14:paraId="0000011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vAlign w:val="top"/>
          </w:tcPr>
          <w:p w:rsidR="00000000" w:rsidDel="00000000" w:rsidP="00000000" w:rsidRDefault="00000000" w:rsidRPr="00000000" w14:paraId="0000011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275" w:hRule="atLeast"/>
          <w:tblHeader w:val="0"/>
        </w:trPr>
        <w:tc>
          <w:tcPr>
            <w:gridSpan w:val="4"/>
            <w:vAlign w:val="top"/>
          </w:tcPr>
          <w:p w:rsidR="00000000" w:rsidDel="00000000" w:rsidP="00000000" w:rsidRDefault="00000000" w:rsidRPr="00000000" w14:paraId="00000113">
            <w:pPr>
              <w:widowControl w:val="0"/>
              <w:spacing w:line="240" w:lineRule="auto"/>
              <w:ind w:left="3792" w:right="3784"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Змістовий модуль 2</w:t>
            </w:r>
          </w:p>
        </w:tc>
      </w:tr>
      <w:tr>
        <w:trPr>
          <w:cantSplit w:val="0"/>
          <w:trHeight w:val="560" w:hRule="atLeast"/>
          <w:tblHeader w:val="0"/>
        </w:trPr>
        <w:tc>
          <w:tcPr>
            <w:vAlign w:val="top"/>
          </w:tcPr>
          <w:p w:rsidR="00000000" w:rsidDel="00000000" w:rsidP="00000000" w:rsidRDefault="00000000" w:rsidRPr="00000000" w14:paraId="0000011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3</w:t>
            </w:r>
          </w:p>
          <w:p w:rsidR="00000000" w:rsidDel="00000000" w:rsidP="00000000" w:rsidRDefault="00000000" w:rsidRPr="00000000" w14:paraId="0000011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Лекція 2</w:t>
            </w:r>
          </w:p>
        </w:tc>
        <w:tc>
          <w:tcPr>
            <w:shd w:fill="auto" w:val="clear"/>
          </w:tcPr>
          <w:p w:rsidR="00000000" w:rsidDel="00000000" w:rsidP="00000000" w:rsidRDefault="00000000" w:rsidRPr="00000000" w14:paraId="00000119">
            <w:pPr>
              <w:widowControl w:val="1"/>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Методи кількісного технічного аналізу</w:t>
            </w:r>
            <w:r w:rsidDel="00000000" w:rsidR="00000000" w:rsidRPr="00000000">
              <w:rPr>
                <w:rtl w:val="0"/>
              </w:rPr>
            </w:r>
          </w:p>
        </w:tc>
        <w:tc>
          <w:tcPr>
            <w:vAlign w:val="top"/>
          </w:tcPr>
          <w:p w:rsidR="00000000" w:rsidDel="00000000" w:rsidP="00000000" w:rsidRDefault="00000000" w:rsidRPr="00000000" w14:paraId="0000011A">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1B">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11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4</w:t>
            </w:r>
          </w:p>
          <w:p w:rsidR="00000000" w:rsidDel="00000000" w:rsidP="00000000" w:rsidRDefault="00000000" w:rsidRPr="00000000" w14:paraId="0000011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Лабораторне</w:t>
            </w:r>
          </w:p>
          <w:p w:rsidR="00000000" w:rsidDel="00000000" w:rsidP="00000000" w:rsidRDefault="00000000" w:rsidRPr="00000000" w14:paraId="0000011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заняття 2</w:t>
            </w:r>
          </w:p>
        </w:tc>
        <w:tc>
          <w:tcPr/>
          <w:p w:rsidR="00000000" w:rsidDel="00000000" w:rsidP="00000000" w:rsidRDefault="00000000" w:rsidRPr="00000000" w14:paraId="0000011F">
            <w:pPr>
              <w:tabs>
                <w:tab w:val="left" w:leader="none" w:pos="2302"/>
                <w:tab w:val="left" w:leader="none" w:pos="3864"/>
                <w:tab w:val="left" w:leader="none" w:pos="5433"/>
                <w:tab w:val="left" w:leader="none" w:pos="6605"/>
              </w:tabs>
              <w:spacing w:before="7" w:line="274" w:lineRule="auto"/>
              <w:ind w:left="61" w:right="9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Проведення досліджень по визначенню Бору методом кислотно-лужного титрування. Проведення дослідів по визначенню Купруму йодометричним титруванням</w:t>
            </w:r>
          </w:p>
        </w:tc>
        <w:tc>
          <w:tcPr>
            <w:vAlign w:val="top"/>
          </w:tcPr>
          <w:p w:rsidR="00000000" w:rsidDel="00000000" w:rsidP="00000000" w:rsidRDefault="00000000" w:rsidRPr="00000000" w14:paraId="0000012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Опитування по матеріалу лекції.</w:t>
            </w:r>
          </w:p>
          <w:p w:rsidR="00000000" w:rsidDel="00000000" w:rsidP="00000000" w:rsidRDefault="00000000" w:rsidRPr="00000000" w14:paraId="0000012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vAlign w:val="top"/>
          </w:tcPr>
          <w:p w:rsidR="00000000" w:rsidDel="00000000" w:rsidP="00000000" w:rsidRDefault="00000000" w:rsidRPr="00000000" w14:paraId="0000012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275" w:hRule="atLeast"/>
          <w:tblHeader w:val="0"/>
        </w:trPr>
        <w:tc>
          <w:tcPr>
            <w:gridSpan w:val="4"/>
            <w:vAlign w:val="top"/>
          </w:tcPr>
          <w:p w:rsidR="00000000" w:rsidDel="00000000" w:rsidP="00000000" w:rsidRDefault="00000000" w:rsidRPr="00000000" w14:paraId="0000012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Змістовий модуль 3</w:t>
            </w:r>
          </w:p>
        </w:tc>
      </w:tr>
      <w:tr>
        <w:trPr>
          <w:cantSplit w:val="0"/>
          <w:trHeight w:val="470" w:hRule="atLeast"/>
          <w:tblHeader w:val="0"/>
        </w:trPr>
        <w:tc>
          <w:tcPr>
            <w:vAlign w:val="top"/>
          </w:tcPr>
          <w:p w:rsidR="00000000" w:rsidDel="00000000" w:rsidP="00000000" w:rsidRDefault="00000000" w:rsidRPr="00000000" w14:paraId="0000012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5</w:t>
            </w:r>
          </w:p>
          <w:p w:rsidR="00000000" w:rsidDel="00000000" w:rsidP="00000000" w:rsidRDefault="00000000" w:rsidRPr="00000000" w14:paraId="0000012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Лекція 3</w:t>
            </w:r>
          </w:p>
        </w:tc>
        <w:tc>
          <w:tcPr>
            <w:shd w:fill="auto" w:val="clear"/>
          </w:tcPr>
          <w:p w:rsidR="00000000" w:rsidDel="00000000" w:rsidP="00000000" w:rsidRDefault="00000000" w:rsidRPr="00000000" w14:paraId="00000129">
            <w:pPr>
              <w:widowControl w:val="1"/>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Титриметричні методи технічного аналізу</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Комплексонометричне титрування</w:t>
            </w:r>
          </w:p>
        </w:tc>
        <w:tc>
          <w:tcPr>
            <w:vAlign w:val="top"/>
          </w:tcPr>
          <w:p w:rsidR="00000000" w:rsidDel="00000000" w:rsidP="00000000" w:rsidRDefault="00000000" w:rsidRPr="00000000" w14:paraId="0000012A">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2B">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470" w:hRule="atLeast"/>
          <w:tblHeader w:val="0"/>
        </w:trPr>
        <w:tc>
          <w:tcPr>
            <w:vAlign w:val="top"/>
          </w:tcPr>
          <w:p w:rsidR="00000000" w:rsidDel="00000000" w:rsidP="00000000" w:rsidRDefault="00000000" w:rsidRPr="00000000" w14:paraId="0000012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6</w:t>
            </w:r>
          </w:p>
          <w:p w:rsidR="00000000" w:rsidDel="00000000" w:rsidP="00000000" w:rsidRDefault="00000000" w:rsidRPr="00000000" w14:paraId="0000012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Лабораторне</w:t>
            </w:r>
          </w:p>
          <w:p w:rsidR="00000000" w:rsidDel="00000000" w:rsidP="00000000" w:rsidRDefault="00000000" w:rsidRPr="00000000" w14:paraId="0000012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заняття 3</w:t>
            </w:r>
          </w:p>
        </w:tc>
        <w:tc>
          <w:tcPr>
            <w:vAlign w:val="top"/>
          </w:tcPr>
          <w:p w:rsidR="00000000" w:rsidDel="00000000" w:rsidP="00000000" w:rsidRDefault="00000000" w:rsidRPr="00000000" w14:paraId="0000012F">
            <w:pPr>
              <w:spacing w:line="267" w:lineRule="auto"/>
              <w:ind w:left="6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Визначення Алюмінію в сплавах зворотнім , Нікелю –</w:t>
            </w:r>
          </w:p>
          <w:p w:rsidR="00000000" w:rsidDel="00000000" w:rsidP="00000000" w:rsidRDefault="00000000" w:rsidRPr="00000000" w14:paraId="00000130">
            <w:pPr>
              <w:spacing w:line="265" w:lineRule="auto"/>
              <w:ind w:left="6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прямим комплексонометричним методом в чистих солях</w:t>
            </w:r>
            <w:r w:rsidDel="00000000" w:rsidR="00000000" w:rsidRPr="00000000">
              <w:rPr>
                <w:rtl w:val="0"/>
              </w:rPr>
            </w:r>
          </w:p>
        </w:tc>
        <w:tc>
          <w:tcPr>
            <w:vAlign w:val="top"/>
          </w:tcPr>
          <w:p w:rsidR="00000000" w:rsidDel="00000000" w:rsidP="00000000" w:rsidRDefault="00000000" w:rsidRPr="00000000" w14:paraId="0000013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Опитування по матеріалу лекції.</w:t>
            </w:r>
          </w:p>
          <w:p w:rsidR="00000000" w:rsidDel="00000000" w:rsidP="00000000" w:rsidRDefault="00000000" w:rsidRPr="00000000" w14:paraId="0000013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vAlign w:val="top"/>
          </w:tcPr>
          <w:p w:rsidR="00000000" w:rsidDel="00000000" w:rsidP="00000000" w:rsidRDefault="00000000" w:rsidRPr="00000000" w14:paraId="0000013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20" w:hRule="atLeast"/>
          <w:tblHeader w:val="0"/>
        </w:trPr>
        <w:tc>
          <w:tcPr>
            <w:gridSpan w:val="4"/>
            <w:vAlign w:val="top"/>
          </w:tcPr>
          <w:p w:rsidR="00000000" w:rsidDel="00000000" w:rsidP="00000000" w:rsidRDefault="00000000" w:rsidRPr="00000000" w14:paraId="0000013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Змістовий модуль 4</w:t>
            </w:r>
          </w:p>
        </w:tc>
      </w:tr>
      <w:tr>
        <w:trPr>
          <w:cantSplit w:val="0"/>
          <w:trHeight w:val="470" w:hRule="atLeast"/>
          <w:tblHeader w:val="0"/>
        </w:trPr>
        <w:tc>
          <w:tcPr>
            <w:vAlign w:val="top"/>
          </w:tcPr>
          <w:p w:rsidR="00000000" w:rsidDel="00000000" w:rsidP="00000000" w:rsidRDefault="00000000" w:rsidRPr="00000000" w14:paraId="0000013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7</w:t>
            </w:r>
          </w:p>
          <w:p w:rsidR="00000000" w:rsidDel="00000000" w:rsidP="00000000" w:rsidRDefault="00000000" w:rsidRPr="00000000" w14:paraId="0000013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Лекція 4</w:t>
            </w:r>
          </w:p>
        </w:tc>
        <w:tc>
          <w:tcPr>
            <w:vAlign w:val="top"/>
          </w:tcPr>
          <w:p w:rsidR="00000000" w:rsidDel="00000000" w:rsidP="00000000" w:rsidRDefault="00000000" w:rsidRPr="00000000" w14:paraId="0000013A">
            <w:pPr>
              <w:widowControl w:val="1"/>
              <w:spacing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Оптичні методи технічного аналізу</w:t>
            </w:r>
            <w:r w:rsidDel="00000000" w:rsidR="00000000" w:rsidRPr="00000000">
              <w:rPr>
                <w:rtl w:val="0"/>
              </w:rPr>
            </w:r>
          </w:p>
        </w:tc>
        <w:tc>
          <w:tcPr>
            <w:vAlign w:val="top"/>
          </w:tcPr>
          <w:p w:rsidR="00000000" w:rsidDel="00000000" w:rsidP="00000000" w:rsidRDefault="00000000" w:rsidRPr="00000000" w14:paraId="0000013B">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3C">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470" w:hRule="atLeast"/>
          <w:tblHeader w:val="0"/>
        </w:trPr>
        <w:tc>
          <w:tcPr>
            <w:vAlign w:val="top"/>
          </w:tcPr>
          <w:p w:rsidR="00000000" w:rsidDel="00000000" w:rsidP="00000000" w:rsidRDefault="00000000" w:rsidRPr="00000000" w14:paraId="0000013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8</w:t>
            </w:r>
          </w:p>
          <w:p w:rsidR="00000000" w:rsidDel="00000000" w:rsidP="00000000" w:rsidRDefault="00000000" w:rsidRPr="00000000" w14:paraId="0000013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Лабораторне</w:t>
            </w:r>
          </w:p>
          <w:p w:rsidR="00000000" w:rsidDel="00000000" w:rsidP="00000000" w:rsidRDefault="00000000" w:rsidRPr="00000000" w14:paraId="0000013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заняття 4</w:t>
            </w:r>
          </w:p>
        </w:tc>
        <w:tc>
          <w:tcPr>
            <w:vAlign w:val="top"/>
          </w:tcPr>
          <w:p w:rsidR="00000000" w:rsidDel="00000000" w:rsidP="00000000" w:rsidRDefault="00000000" w:rsidRPr="00000000" w14:paraId="00000140">
            <w:pPr>
              <w:tabs>
                <w:tab w:val="left" w:leader="none" w:pos="2302"/>
                <w:tab w:val="left" w:leader="none" w:pos="3864"/>
                <w:tab w:val="left" w:leader="none" w:pos="5433"/>
                <w:tab w:val="left" w:leader="none" w:pos="6605"/>
              </w:tabs>
              <w:spacing w:before="7" w:line="274" w:lineRule="auto"/>
              <w:ind w:left="61" w:right="96"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Проведення дослідів по визначенню важких металів фото колориметричним методом з реагентами ортофенантролін,   дитизон в зливних водах машинобудівних підприємств. Вибірметоду для контролю правильності результатів аналізутитруванням</w:t>
            </w:r>
            <w:r w:rsidDel="00000000" w:rsidR="00000000" w:rsidRPr="00000000">
              <w:rPr>
                <w:rtl w:val="0"/>
              </w:rPr>
            </w:r>
          </w:p>
        </w:tc>
        <w:tc>
          <w:tcPr>
            <w:vAlign w:val="top"/>
          </w:tcPr>
          <w:p w:rsidR="00000000" w:rsidDel="00000000" w:rsidP="00000000" w:rsidRDefault="00000000" w:rsidRPr="00000000" w14:paraId="0000014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Опитування по матеріалу лекції.</w:t>
            </w:r>
          </w:p>
          <w:p w:rsidR="00000000" w:rsidDel="00000000" w:rsidP="00000000" w:rsidRDefault="00000000" w:rsidRPr="00000000" w14:paraId="0000014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p w:rsidR="00000000" w:rsidDel="00000000" w:rsidP="00000000" w:rsidRDefault="00000000" w:rsidRPr="00000000" w14:paraId="00000143">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4">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5">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4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397" w:hRule="atLeast"/>
          <w:tblHeader w:val="0"/>
        </w:trPr>
        <w:tc>
          <w:tcPr>
            <w:gridSpan w:val="4"/>
            <w:vAlign w:val="top"/>
          </w:tcPr>
          <w:p w:rsidR="00000000" w:rsidDel="00000000" w:rsidP="00000000" w:rsidRDefault="00000000" w:rsidRPr="00000000" w14:paraId="0000014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Змістовий модуль 5</w:t>
            </w:r>
          </w:p>
        </w:tc>
      </w:tr>
      <w:tr>
        <w:trPr>
          <w:cantSplit w:val="0"/>
          <w:trHeight w:val="562" w:hRule="atLeast"/>
          <w:tblHeader w:val="0"/>
        </w:trPr>
        <w:tc>
          <w:tcPr>
            <w:vAlign w:val="top"/>
          </w:tcPr>
          <w:p w:rsidR="00000000" w:rsidDel="00000000" w:rsidP="00000000" w:rsidRDefault="00000000" w:rsidRPr="00000000" w14:paraId="0000014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9</w:t>
            </w:r>
          </w:p>
          <w:p w:rsidR="00000000" w:rsidDel="00000000" w:rsidP="00000000" w:rsidRDefault="00000000" w:rsidRPr="00000000" w14:paraId="0000014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Лекція 5</w:t>
            </w:r>
          </w:p>
        </w:tc>
        <w:tc>
          <w:tcPr>
            <w:vAlign w:val="top"/>
          </w:tcPr>
          <w:p w:rsidR="00000000" w:rsidDel="00000000" w:rsidP="00000000" w:rsidRDefault="00000000" w:rsidRPr="00000000" w14:paraId="0000014D">
            <w:pPr>
              <w:widowControl w:val="1"/>
              <w:spacing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highlight w:val="white"/>
                <w:rtl w:val="0"/>
              </w:rPr>
              <w:t xml:space="preserve">Методи контролю екологічного стану довкілля</w:t>
            </w:r>
            <w:r w:rsidDel="00000000" w:rsidR="00000000" w:rsidRPr="00000000">
              <w:rPr>
                <w:rtl w:val="0"/>
              </w:rPr>
            </w:r>
          </w:p>
        </w:tc>
        <w:tc>
          <w:tcPr>
            <w:vAlign w:val="top"/>
          </w:tcPr>
          <w:p w:rsidR="00000000" w:rsidDel="00000000" w:rsidP="00000000" w:rsidRDefault="00000000" w:rsidRPr="00000000" w14:paraId="0000014E">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F">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50">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395" w:hRule="atLeast"/>
          <w:tblHeader w:val="0"/>
        </w:trPr>
        <w:tc>
          <w:tcPr>
            <w:vAlign w:val="top"/>
          </w:tcPr>
          <w:p w:rsidR="00000000" w:rsidDel="00000000" w:rsidP="00000000" w:rsidRDefault="00000000" w:rsidRPr="00000000" w14:paraId="0000015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10</w:t>
            </w:r>
          </w:p>
          <w:p w:rsidR="00000000" w:rsidDel="00000000" w:rsidP="00000000" w:rsidRDefault="00000000" w:rsidRPr="00000000" w14:paraId="0000015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Лабораторне </w:t>
            </w:r>
          </w:p>
          <w:p w:rsidR="00000000" w:rsidDel="00000000" w:rsidP="00000000" w:rsidRDefault="00000000" w:rsidRPr="00000000" w14:paraId="0000015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заняття 5</w:t>
            </w:r>
          </w:p>
        </w:tc>
        <w:tc>
          <w:tcPr>
            <w:vAlign w:val="top"/>
          </w:tcPr>
          <w:p w:rsidR="00000000" w:rsidDel="00000000" w:rsidP="00000000" w:rsidRDefault="00000000" w:rsidRPr="00000000" w14:paraId="00000154">
            <w:pPr>
              <w:tabs>
                <w:tab w:val="left" w:leader="none" w:pos="897"/>
                <w:tab w:val="left" w:leader="none" w:pos="1401"/>
                <w:tab w:val="left" w:leader="none" w:pos="3314"/>
                <w:tab w:val="left" w:leader="none" w:pos="5976"/>
              </w:tabs>
              <w:spacing w:line="268" w:lineRule="auto"/>
              <w:ind w:left="6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Ознайомлення з рентгеноспектральним методом визначення хімічного складу зливків ливарних сплавів на приладах фізичного факультету</w:t>
            </w:r>
            <w:r w:rsidDel="00000000" w:rsidR="00000000" w:rsidRPr="00000000">
              <w:rPr>
                <w:rtl w:val="0"/>
              </w:rPr>
            </w:r>
          </w:p>
        </w:tc>
        <w:tc>
          <w:tcPr>
            <w:vAlign w:val="top"/>
          </w:tcPr>
          <w:p w:rsidR="00000000" w:rsidDel="00000000" w:rsidP="00000000" w:rsidRDefault="00000000" w:rsidRPr="00000000" w14:paraId="0000015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Опитування по матеріалу лекції.</w:t>
            </w:r>
          </w:p>
          <w:p w:rsidR="00000000" w:rsidDel="00000000" w:rsidP="00000000" w:rsidRDefault="00000000" w:rsidRPr="00000000" w14:paraId="0000015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vAlign w:val="top"/>
          </w:tcPr>
          <w:p w:rsidR="00000000" w:rsidDel="00000000" w:rsidP="00000000" w:rsidRDefault="00000000" w:rsidRPr="00000000" w14:paraId="0000015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20" w:hRule="atLeast"/>
          <w:tblHeader w:val="0"/>
        </w:trPr>
        <w:tc>
          <w:tcPr>
            <w:gridSpan w:val="4"/>
            <w:vAlign w:val="top"/>
          </w:tcPr>
          <w:p w:rsidR="00000000" w:rsidDel="00000000" w:rsidP="00000000" w:rsidRDefault="00000000" w:rsidRPr="00000000" w14:paraId="0000015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Змістовий модуль 6</w:t>
            </w:r>
          </w:p>
        </w:tc>
      </w:tr>
      <w:tr>
        <w:trPr>
          <w:cantSplit w:val="0"/>
          <w:trHeight w:val="562" w:hRule="atLeast"/>
          <w:tblHeader w:val="0"/>
        </w:trPr>
        <w:tc>
          <w:tcPr>
            <w:vAlign w:val="top"/>
          </w:tcPr>
          <w:p w:rsidR="00000000" w:rsidDel="00000000" w:rsidP="00000000" w:rsidRDefault="00000000" w:rsidRPr="00000000" w14:paraId="0000015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Тиждень 11</w:t>
            </w:r>
          </w:p>
          <w:p w:rsidR="00000000" w:rsidDel="00000000" w:rsidP="00000000" w:rsidRDefault="00000000" w:rsidRPr="00000000" w14:paraId="0000015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Лекція 6</w:t>
            </w:r>
          </w:p>
        </w:tc>
        <w:tc>
          <w:tcPr>
            <w:vAlign w:val="top"/>
          </w:tcPr>
          <w:p w:rsidR="00000000" w:rsidDel="00000000" w:rsidP="00000000" w:rsidRDefault="00000000" w:rsidRPr="00000000" w14:paraId="0000015E">
            <w:pPr>
              <w:widowControl w:val="1"/>
              <w:spacing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Фізичні методи технічного аналізу</w:t>
            </w:r>
            <w:r w:rsidDel="00000000" w:rsidR="00000000" w:rsidRPr="00000000">
              <w:rPr>
                <w:rtl w:val="0"/>
              </w:rPr>
            </w:r>
          </w:p>
        </w:tc>
        <w:tc>
          <w:tcPr>
            <w:vAlign w:val="top"/>
          </w:tcPr>
          <w:p w:rsidR="00000000" w:rsidDel="00000000" w:rsidP="00000000" w:rsidRDefault="00000000" w:rsidRPr="00000000" w14:paraId="0000015F">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vAlign w:val="top"/>
          </w:tcPr>
          <w:p w:rsidR="00000000" w:rsidDel="00000000" w:rsidP="00000000" w:rsidRDefault="00000000" w:rsidRPr="00000000" w14:paraId="00000160">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tabs>
          <w:tab w:val="left" w:leader="none" w:pos="426"/>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Основна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7C">
      <w:pPr>
        <w:numPr>
          <w:ilvl w:val="0"/>
          <w:numId w:val="2"/>
        </w:numPr>
        <w:spacing w:line="240" w:lineRule="auto"/>
        <w:jc w:val="both"/>
      </w:pPr>
      <w:r w:rsidDel="00000000" w:rsidR="00000000" w:rsidRPr="00000000">
        <w:rPr>
          <w:rFonts w:ascii="Times New Roman" w:cs="Times New Roman" w:eastAsia="Times New Roman" w:hAnsi="Times New Roman"/>
          <w:sz w:val="24"/>
          <w:szCs w:val="24"/>
          <w:rtl w:val="0"/>
        </w:rPr>
        <w:t xml:space="preserve">Луганська О. В. Основи технічного аналізу : конспект лекцій для здобувачів ступеня вищої освіти бакалавра спеціальності «Хімія». Запоріжжя : ЗНУ, 2021. 71 с.</w:t>
      </w:r>
    </w:p>
    <w:p w:rsidR="00000000" w:rsidDel="00000000" w:rsidP="00000000" w:rsidRDefault="00000000" w:rsidRPr="00000000" w14:paraId="0000017D">
      <w:pPr>
        <w:numPr>
          <w:ilvl w:val="0"/>
          <w:numId w:val="2"/>
        </w:numPr>
        <w:spacing w:line="240" w:lineRule="auto"/>
        <w:jc w:val="both"/>
      </w:pPr>
      <w:r w:rsidDel="00000000" w:rsidR="00000000" w:rsidRPr="00000000">
        <w:rPr>
          <w:rFonts w:ascii="Times New Roman" w:cs="Times New Roman" w:eastAsia="Times New Roman" w:hAnsi="Times New Roman"/>
          <w:sz w:val="24"/>
          <w:szCs w:val="24"/>
          <w:rtl w:val="0"/>
        </w:rPr>
        <w:t xml:space="preserve">Луганська О. В. Основи технічного аналізу : методичні вказівки до самостійної роботи для здобувачів ступеня вищої освіти бакалавра спеціальності Хімія. Запоріжжя : ЗНУ, 2021. 58 с.</w:t>
      </w:r>
    </w:p>
    <w:p w:rsidR="00000000" w:rsidDel="00000000" w:rsidP="00000000" w:rsidRDefault="00000000" w:rsidRPr="00000000" w14:paraId="0000017E">
      <w:pPr>
        <w:widowControl w:val="0"/>
        <w:numPr>
          <w:ilvl w:val="0"/>
          <w:numId w:val="2"/>
        </w:numPr>
        <w:tabs>
          <w:tab w:val="left" w:leader="none" w:pos="426"/>
          <w:tab w:val="left" w:leader="none" w:pos="674"/>
          <w:tab w:val="left" w:leader="none" w:pos="4771"/>
        </w:tabs>
        <w:spacing w:line="240" w:lineRule="auto"/>
        <w:jc w:val="both"/>
      </w:pPr>
      <w:r w:rsidDel="00000000" w:rsidR="00000000" w:rsidRPr="00000000">
        <w:rPr>
          <w:rFonts w:ascii="Times New Roman" w:cs="Times New Roman" w:eastAsia="Times New Roman" w:hAnsi="Times New Roman"/>
          <w:sz w:val="24"/>
          <w:szCs w:val="24"/>
          <w:rtl w:val="0"/>
        </w:rPr>
        <w:t xml:space="preserve">Більченко М.М. Задачі та вправи : навчальний посібник. Суми : Університетська книга, 2019. 205 с.</w:t>
      </w:r>
    </w:p>
    <w:p w:rsidR="00000000" w:rsidDel="00000000" w:rsidP="00000000" w:rsidRDefault="00000000" w:rsidRPr="00000000" w14:paraId="0000017F">
      <w:pPr>
        <w:widowControl w:val="0"/>
        <w:tabs>
          <w:tab w:val="left" w:leader="none" w:pos="426"/>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Додаткова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0">
      <w:pPr>
        <w:numPr>
          <w:ilvl w:val="0"/>
          <w:numId w:val="3"/>
        </w:num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О. Сирова, В. М. Петюніна, Л. В. Лук’янова, Т. С. Тішакова, О. В. Савельєва. Аналітична хімія (якісний аналіз): Навчальний посібник.  Харків, 2019.  131 с. </w:t>
      </w:r>
    </w:p>
    <w:p w:rsidR="00000000" w:rsidDel="00000000" w:rsidP="00000000" w:rsidRDefault="00000000" w:rsidRPr="00000000" w14:paraId="00000181">
      <w:pPr>
        <w:numPr>
          <w:ilvl w:val="0"/>
          <w:numId w:val="3"/>
        </w:num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Чеботарьов О.М, Топоров С.В. , Гузенко О.М. Аналітична хімія. Кількісний аналіз : практикум для студентів факультету хімії та фармації.  Одеса : Одеський національний університет ім. І. І. Мечникова, 2019. 80 с. </w:t>
      </w:r>
    </w:p>
    <w:p w:rsidR="00000000" w:rsidDel="00000000" w:rsidP="00000000" w:rsidRDefault="00000000" w:rsidRPr="00000000" w14:paraId="00000182">
      <w:pPr>
        <w:numPr>
          <w:ilvl w:val="0"/>
          <w:numId w:val="3"/>
        </w:numPr>
        <w:tabs>
          <w:tab w:val="left" w:leader="none" w:pos="56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Богомолов М.Ф., Шликов В.В., Максименко В.Б. Методи та засоби діагностики. Сучасні оптоелектронні діагностичні прилади : навчальний посібник.  Київ :  КПІ ім. Ігоря Сікорського, 2021. 125 с.</w:t>
      </w:r>
    </w:p>
    <w:p w:rsidR="00000000" w:rsidDel="00000000" w:rsidP="00000000" w:rsidRDefault="00000000" w:rsidRPr="00000000" w14:paraId="00000183">
      <w:pPr>
        <w:numPr>
          <w:ilvl w:val="0"/>
          <w:numId w:val="3"/>
        </w:numPr>
        <w:tabs>
          <w:tab w:val="left" w:leader="none" w:pos="567"/>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Гринь Г. І., Мохонько В. І., Суворін О. В. Методи вимірювання параметрів навколишнього середовища : підручник. Сєвєродонецьк : СНУ ім. В. Даля, 2019.  420 с.</w:t>
      </w:r>
    </w:p>
    <w:p w:rsidR="00000000" w:rsidDel="00000000" w:rsidP="00000000" w:rsidRDefault="00000000" w:rsidRPr="00000000" w14:paraId="00000184">
      <w:pPr>
        <w:numPr>
          <w:ilvl w:val="0"/>
          <w:numId w:val="3"/>
        </w:numPr>
        <w:pBdr>
          <w:top w:color="000000" w:space="0" w:sz="0" w:val="none"/>
          <w:bottom w:color="000000" w:space="0" w:sz="0" w:val="none"/>
          <w:right w:color="000000" w:space="0" w:sz="0" w:val="none"/>
          <w:between w:color="000000" w:space="0" w:sz="0" w:val="none"/>
        </w:pBdr>
        <w:shd w:fill="ffffff" w:val="clear"/>
        <w:spacing w:line="240" w:lineRule="auto"/>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С.Ю. Кельїна, О.Г. Невинський, О.І. Лічко, І.В. Ремешевська. Загальна хімія. Хімія та екологія води. Навчальний посібник.  Миколаїв: НУК, 2019. 215 с.</w:t>
      </w:r>
    </w:p>
    <w:p w:rsidR="00000000" w:rsidDel="00000000" w:rsidP="00000000" w:rsidRDefault="00000000" w:rsidRPr="00000000" w14:paraId="00000185">
      <w:pPr>
        <w:numPr>
          <w:ilvl w:val="0"/>
          <w:numId w:val="3"/>
        </w:num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О.А. Спаська. Аналітична хімія: лабораторний практикум.  Київ : Вид-во Нац. авіац. ун-ту «НАУ-друк» 2021.  66 с. </w:t>
      </w:r>
    </w:p>
    <w:p w:rsidR="00000000" w:rsidDel="00000000" w:rsidP="00000000" w:rsidRDefault="00000000" w:rsidRPr="00000000" w14:paraId="00000186">
      <w:pPr>
        <w:numPr>
          <w:ilvl w:val="0"/>
          <w:numId w:val="3"/>
        </w:num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Аналітична хімія. Якісний та кількісний аналіз : курс лекцій для студентів природничих факультетів. Житомир : Житомирський державний університет, 2018. 160 с. </w:t>
      </w:r>
    </w:p>
    <w:p w:rsidR="00000000" w:rsidDel="00000000" w:rsidP="00000000" w:rsidRDefault="00000000" w:rsidRPr="00000000" w14:paraId="00000187">
      <w:pPr>
        <w:widowControl w:val="0"/>
        <w:tabs>
          <w:tab w:val="left" w:leader="none" w:pos="426"/>
        </w:tabs>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Інформаційні ресурси</w:t>
      </w:r>
    </w:p>
    <w:p w:rsidR="00000000" w:rsidDel="00000000" w:rsidP="00000000" w:rsidRDefault="00000000" w:rsidRPr="00000000" w14:paraId="00000188">
      <w:pPr>
        <w:numPr>
          <w:ilvl w:val="0"/>
          <w:numId w:val="5"/>
        </w:num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Основи технічного аналізу : електронний курс СЕЗН ЗНУ URL: https://moodle.znu.edu.ua/course/view.php?id=5679</w:t>
      </w:r>
    </w:p>
    <w:p w:rsidR="00000000" w:rsidDel="00000000" w:rsidP="00000000" w:rsidRDefault="00000000" w:rsidRPr="00000000" w14:paraId="00000189">
      <w:pPr>
        <w:numPr>
          <w:ilvl w:val="0"/>
          <w:numId w:val="5"/>
        </w:num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Нормативно-правова база у сфері охорони навколишнього природного середовища URL: </w:t>
      </w:r>
      <w:hyperlink r:id="rId9">
        <w:r w:rsidDel="00000000" w:rsidR="00000000" w:rsidRPr="00000000">
          <w:rPr>
            <w:rFonts w:ascii="Times New Roman" w:cs="Times New Roman" w:eastAsia="Times New Roman" w:hAnsi="Times New Roman"/>
            <w:sz w:val="24"/>
            <w:szCs w:val="24"/>
            <w:rtl w:val="0"/>
          </w:rPr>
          <w:t xml:space="preserve">https://voladm.gov.ua/category/normativno-pravova-baza-u-sferi-ohoroni-navkolishnogo-prirodnogo-seredovischa/1/</w:t>
        </w:r>
      </w:hyperlink>
      <w:r w:rsidDel="00000000" w:rsidR="00000000" w:rsidRPr="00000000">
        <w:rPr>
          <w:rtl w:val="0"/>
        </w:rPr>
      </w:r>
    </w:p>
    <w:p w:rsidR="00000000" w:rsidDel="00000000" w:rsidP="00000000" w:rsidRDefault="00000000" w:rsidRPr="00000000" w14:paraId="0000018A">
      <w:pPr>
        <w:numPr>
          <w:ilvl w:val="0"/>
          <w:numId w:val="5"/>
        </w:num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Хімічні фактори небезпеки в оточуючому середовищі URL: </w:t>
      </w:r>
      <w:hyperlink r:id="rId10">
        <w:r w:rsidDel="00000000" w:rsidR="00000000" w:rsidRPr="00000000">
          <w:rPr>
            <w:rFonts w:ascii="Times New Roman" w:cs="Times New Roman" w:eastAsia="Times New Roman" w:hAnsi="Times New Roman"/>
            <w:sz w:val="24"/>
            <w:szCs w:val="24"/>
            <w:rtl w:val="0"/>
          </w:rPr>
          <w:t xml:space="preserve">https://pidru4niki.com/16330826/bzhd/himichni_faktori_nebezpeki_otochuyuchomu_seredovischi</w:t>
        </w:r>
      </w:hyperlink>
      <w:r w:rsidDel="00000000" w:rsidR="00000000" w:rsidRPr="00000000">
        <w:rPr>
          <w:rtl w:val="0"/>
        </w:rPr>
      </w:r>
    </w:p>
    <w:p w:rsidR="00000000" w:rsidDel="00000000" w:rsidP="00000000" w:rsidRDefault="00000000" w:rsidRPr="00000000" w14:paraId="0000018B">
      <w:pPr>
        <w:numPr>
          <w:ilvl w:val="0"/>
          <w:numId w:val="5"/>
        </w:num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Фізико-хімічні методи аналізу URL: https://library.udpu.edu.ua/library_files/6363_10.pdf</w:t>
      </w:r>
    </w:p>
    <w:p w:rsidR="00000000" w:rsidDel="00000000" w:rsidP="00000000" w:rsidRDefault="00000000" w:rsidRPr="00000000" w14:paraId="0000018C">
      <w:pPr>
        <w:widowControl w:val="0"/>
        <w:numPr>
          <w:ilvl w:val="0"/>
          <w:numId w:val="5"/>
        </w:num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Аналітична хімія в аналізі технічнологічних і природних об'єктів </w:t>
      </w:r>
      <w:r w:rsidDel="00000000" w:rsidR="00000000" w:rsidRPr="00000000">
        <w:rPr>
          <w:rFonts w:ascii="Times New Roman" w:cs="Times New Roman" w:eastAsia="Times New Roman" w:hAnsi="Times New Roman"/>
          <w:sz w:val="24"/>
          <w:szCs w:val="24"/>
          <w:rtl w:val="0"/>
        </w:rPr>
        <w:t xml:space="preserve">URL: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http://dspace.pdaa.edu.ua:8080/bitstream/123456789/6212/1/Аналітична%20хімія%20в%20аналізі%20технологічних%20та%20природних%20об%27єктах.pdf</w:t>
      </w:r>
    </w:p>
    <w:p w:rsidR="00000000" w:rsidDel="00000000" w:rsidP="00000000" w:rsidRDefault="00000000" w:rsidRPr="00000000" w14:paraId="0000018D">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E">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F">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0">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1">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widowControl w:val="0"/>
        <w:spacing w:line="36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РЕГУЛЯЦІЇ І ПОЛІТИКИ КУРСУ</w:t>
      </w:r>
    </w:p>
    <w:p w:rsidR="00000000" w:rsidDel="00000000" w:rsidP="00000000" w:rsidRDefault="00000000" w:rsidRPr="00000000" w14:paraId="00000196">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Відвідування занять. Регуляція пропусків. </w:t>
      </w:r>
    </w:p>
    <w:p w:rsidR="00000000" w:rsidDel="00000000" w:rsidP="00000000" w:rsidRDefault="00000000" w:rsidRPr="00000000" w14:paraId="00000197">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Інтерактивний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Відпрацювання пропущених занять має бути регулярним за домовленістю з викладачем у години консультацій. Відпрацювання занять здійснюється усно у формі співбесіди за запитаннями і демонстрації виконаних завдань аудиторної та позааудиторної роботи визначеними планом заняття в робочому зошиті. Накопичення відпрацювань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силабусу). </w:t>
      </w:r>
    </w:p>
    <w:p w:rsidR="00000000" w:rsidDel="00000000" w:rsidP="00000000" w:rsidRDefault="00000000" w:rsidRPr="00000000" w14:paraId="00000198">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Студенти, які станом на початок екзаменаційної сесії мають понад 70% невідпрацьованих пропущених занять, до відпрацювання не допускаються. </w:t>
      </w:r>
    </w:p>
    <w:p w:rsidR="00000000" w:rsidDel="00000000" w:rsidP="00000000" w:rsidRDefault="00000000" w:rsidRPr="00000000" w14:paraId="00000199">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Політика академічної доброчесності </w:t>
      </w:r>
    </w:p>
    <w:p w:rsidR="00000000" w:rsidDel="00000000" w:rsidP="00000000" w:rsidRDefault="00000000" w:rsidRPr="00000000" w14:paraId="0000019A">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Кожний студент зобов’язаний дотримуватися принципів академічної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будь-якої інформації (текст, фото, ілюстрації тощо) мають бути правильно процитовані з посиланням на автора! Якщо ви не впевнені, що таке плагіат, фабрикація, фальсифікація, порадьтеся з викладачем. Висока академічна культура та європейські стандарти якості освіти, яких дотримуються у ЗНУ, вимагають від студентів відповідального ставлення до вибору джерел. Посилання на такі ресурси, як Wikipedia, бази даних рефератів та письмових робіт (Studopedia.org та подібні) є неприпустимим. </w:t>
      </w:r>
    </w:p>
    <w:p w:rsidR="00000000" w:rsidDel="00000000" w:rsidP="00000000" w:rsidRDefault="00000000" w:rsidRPr="00000000" w14:paraId="0000019B">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Індивідуальне практичне завдання – проєкт особливо суворо перевірятимуться на предмет запозичень із чинними Робочими програмами навчальних дисциплін біологічного факультету. До студентів, у роботах яких буде виявлено списування, плагіат чи інші прояви недоброчесної поведінки можуть бути застосовані різні дисциплінарні заходи (див. посилання на Кодекс академічної доброчесності ЗНУ в додатку до силабусу). </w:t>
      </w:r>
    </w:p>
    <w:p w:rsidR="00000000" w:rsidDel="00000000" w:rsidP="00000000" w:rsidRDefault="00000000" w:rsidRPr="00000000" w14:paraId="0000019C">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Використання комп’ютерів/телефонів на занятті </w:t>
      </w:r>
    </w:p>
    <w:p w:rsidR="00000000" w:rsidDel="00000000" w:rsidP="00000000" w:rsidRDefault="00000000" w:rsidRPr="00000000" w14:paraId="0000019D">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Використання мобільних телефонів, планшетів та інших гаджетів під час анять дозволяється виключно у навчальних цілях: опрацювання тексту лекційного матеріалу, опрацювання плану і навчальних завдань практичного заняття, ознайомлення з додатковою інформацією на сторінці навчальної дисципліни СЕЗН ЗНУ на платформі Moodle, довідкової інформації тощо). Будь ласка, не забувайте активувати режим «без звуку» до початку заняття.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електронної пошти, соціальних мереж тощо </w:t>
      </w:r>
    </w:p>
    <w:p w:rsidR="00000000" w:rsidDel="00000000" w:rsidP="00000000" w:rsidRDefault="00000000" w:rsidRPr="00000000" w14:paraId="0000019E">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Комунікація </w:t>
      </w:r>
    </w:p>
    <w:p w:rsidR="00000000" w:rsidDel="00000000" w:rsidP="00000000" w:rsidRDefault="00000000" w:rsidRPr="00000000" w14:paraId="0000019F">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Базовою платформою для комунікації викладача зі студентами є Moodle.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w:t>
      </w:r>
    </w:p>
    <w:p w:rsidR="00000000" w:rsidDel="00000000" w:rsidP="00000000" w:rsidRDefault="00000000" w:rsidRPr="00000000" w14:paraId="000001A0">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Всі робочі оголошення розміщуватимуться в Moodle та можуть надсилатися через старосту, на електронну на пошту. Будь ласка, перевіряйте повідомлення вчасно. Очікується, що студенти перевірятимуть свою електронну пошту і сторінку дисципліни в Moodle та реагуватимуть своєчасно </w:t>
      </w:r>
      <w:r w:rsidDel="00000000" w:rsidR="00000000" w:rsidRPr="00000000">
        <w:rPr>
          <w:rFonts w:ascii="Times New Roman" w:cs="Times New Roman" w:eastAsia="Times New Roman" w:hAnsi="Times New Roman"/>
          <w:i w:val="1"/>
          <w:sz w:val="24"/>
          <w:szCs w:val="24"/>
          <w:rtl w:val="0"/>
        </w:rPr>
        <w:t xml:space="preserve">130805olga@gmail.com</w:t>
      </w:r>
      <w:r w:rsidDel="00000000" w:rsidR="00000000" w:rsidRPr="00000000">
        <w:rPr>
          <w:rtl w:val="0"/>
        </w:rPr>
      </w:r>
    </w:p>
    <w:p w:rsidR="00000000" w:rsidDel="00000000" w:rsidP="00000000" w:rsidRDefault="00000000" w:rsidRPr="00000000" w14:paraId="000001A1">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за технічних причин доступ до Moodle є неможливим, або ваше питання потребує термінового розгляду, направте електронного листа з позначкою «Важливо» на адресу </w:t>
      </w:r>
      <w:r w:rsidDel="00000000" w:rsidR="00000000" w:rsidRPr="00000000">
        <w:rPr>
          <w:rFonts w:ascii="Times New Roman" w:cs="Times New Roman" w:eastAsia="Times New Roman" w:hAnsi="Times New Roman"/>
          <w:i w:val="1"/>
          <w:sz w:val="24"/>
          <w:szCs w:val="24"/>
          <w:rtl w:val="0"/>
        </w:rPr>
        <w:t xml:space="preserve">130805olga@gmail.com</w:t>
      </w:r>
      <w:r w:rsidDel="00000000" w:rsidR="00000000" w:rsidRPr="00000000">
        <w:rPr>
          <w:rFonts w:ascii="Times New Roman" w:cs="Times New Roman" w:eastAsia="Times New Roman" w:hAnsi="Times New Roman"/>
          <w:sz w:val="24"/>
          <w:szCs w:val="24"/>
          <w:rtl w:val="0"/>
        </w:rPr>
        <w:t xml:space="preserve"> У листі обов’язково вкажіть ваше прізвище та ім’я, курс та шифр академічної групи. </w:t>
      </w:r>
    </w:p>
    <w:p w:rsidR="00000000" w:rsidDel="00000000" w:rsidP="00000000" w:rsidRDefault="00000000" w:rsidRPr="00000000" w14:paraId="000001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spacing w:line="240" w:lineRule="auto"/>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ДОДАТОК ДО СИЛАБУСУ ЗНУ – 2023-2024 рр.</w:t>
      </w:r>
      <w:r w:rsidDel="00000000" w:rsidR="00000000" w:rsidRPr="00000000">
        <w:rPr>
          <w:rtl w:val="0"/>
        </w:rPr>
      </w:r>
    </w:p>
    <w:p w:rsidR="00000000" w:rsidDel="00000000" w:rsidP="00000000" w:rsidRDefault="00000000" w:rsidRPr="00000000" w14:paraId="000001BB">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C">
      <w:pPr>
        <w:widowControl w:val="0"/>
        <w:spacing w:before="1" w:line="240" w:lineRule="auto"/>
        <w:ind w:left="232" w:firstLine="0"/>
        <w:rPr>
          <w:rFonts w:ascii="Cambria" w:cs="Cambria" w:eastAsia="Cambria" w:hAnsi="Cambria"/>
          <w:i w:val="1"/>
          <w:sz w:val="20"/>
          <w:szCs w:val="20"/>
        </w:rPr>
      </w:pPr>
      <w:r w:rsidDel="00000000" w:rsidR="00000000" w:rsidRPr="00000000">
        <w:rPr>
          <w:rFonts w:ascii="Cambria" w:cs="Cambria" w:eastAsia="Cambria" w:hAnsi="Cambria"/>
          <w:b w:val="1"/>
          <w:i w:val="1"/>
          <w:sz w:val="20"/>
          <w:szCs w:val="20"/>
          <w:rtl w:val="0"/>
        </w:rPr>
        <w:t xml:space="preserve">ГРАФІК ОСВІТНЬОГО ПРОЦЕСУ 2023-2024 н. р.</w:t>
      </w:r>
      <w:r w:rsidDel="00000000" w:rsidR="00000000" w:rsidRPr="00000000">
        <w:rPr>
          <w:rFonts w:ascii="Cambria" w:cs="Cambria" w:eastAsia="Cambria" w:hAnsi="Cambria"/>
          <w:i w:val="1"/>
          <w:sz w:val="20"/>
          <w:szCs w:val="20"/>
          <w:rtl w:val="0"/>
        </w:rPr>
        <w:t xml:space="preserve"> доступний за адресою:</w:t>
      </w:r>
    </w:p>
    <w:p w:rsidR="00000000" w:rsidDel="00000000" w:rsidP="00000000" w:rsidRDefault="00000000" w:rsidRPr="00000000" w14:paraId="000001BD">
      <w:pPr>
        <w:widowControl w:val="0"/>
        <w:spacing w:before="1" w:line="240" w:lineRule="auto"/>
        <w:ind w:left="232" w:firstLine="0"/>
        <w:rPr>
          <w:rFonts w:ascii="Cambria" w:cs="Cambria" w:eastAsia="Cambria" w:hAnsi="Cambria"/>
          <w:sz w:val="20"/>
          <w:szCs w:val="20"/>
        </w:rPr>
      </w:pPr>
      <w:hyperlink r:id="rId11">
        <w:r w:rsidDel="00000000" w:rsidR="00000000" w:rsidRPr="00000000">
          <w:rPr>
            <w:rFonts w:ascii="Cambria" w:cs="Cambria" w:eastAsia="Cambria" w:hAnsi="Cambria"/>
            <w:color w:val="1155cc"/>
            <w:sz w:val="20"/>
            <w:szCs w:val="20"/>
            <w:u w:val="single"/>
            <w:rtl w:val="0"/>
          </w:rPr>
          <w:t xml:space="preserve">https://tinyurl.com/yckze4jd</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BE">
      <w:pPr>
        <w:widowControl w:val="0"/>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BF">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АКАДЕМІЧНА ДОБРОЧЕСНІСТЬ.</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Студенти і викладачі Запорізького національного</w:t>
      </w:r>
    </w:p>
    <w:p w:rsidR="00000000" w:rsidDel="00000000" w:rsidP="00000000" w:rsidRDefault="00000000" w:rsidRPr="00000000" w14:paraId="000001C0">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університету несуть персональну відповідальність за дотримання принципів академічної</w:t>
      </w:r>
    </w:p>
    <w:p w:rsidR="00000000" w:rsidDel="00000000" w:rsidP="00000000" w:rsidRDefault="00000000" w:rsidRPr="00000000" w14:paraId="000001C1">
      <w:pPr>
        <w:widowControl w:val="0"/>
        <w:spacing w:before="1" w:line="240" w:lineRule="auto"/>
        <w:ind w:left="232" w:firstLine="0"/>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доброчесності, затверджених </w:t>
      </w:r>
      <w:r w:rsidDel="00000000" w:rsidR="00000000" w:rsidRPr="00000000">
        <w:rPr>
          <w:rFonts w:ascii="Cambria" w:cs="Cambria" w:eastAsia="Cambria" w:hAnsi="Cambria"/>
          <w:b w:val="1"/>
          <w:sz w:val="20"/>
          <w:szCs w:val="20"/>
          <w:rtl w:val="0"/>
        </w:rPr>
        <w:t xml:space="preserve">Кодексом академічної доброчесності ЗНУ:</w:t>
      </w:r>
    </w:p>
    <w:p w:rsidR="00000000" w:rsidDel="00000000" w:rsidP="00000000" w:rsidRDefault="00000000" w:rsidRPr="00000000" w14:paraId="000001C2">
      <w:pPr>
        <w:widowControl w:val="0"/>
        <w:spacing w:before="1" w:line="240" w:lineRule="auto"/>
        <w:ind w:left="232" w:firstLine="0"/>
        <w:rPr>
          <w:rFonts w:ascii="Cambria" w:cs="Cambria" w:eastAsia="Cambria" w:hAnsi="Cambria"/>
          <w:sz w:val="20"/>
          <w:szCs w:val="20"/>
        </w:rPr>
      </w:pPr>
      <w:hyperlink r:id="rId12">
        <w:r w:rsidDel="00000000" w:rsidR="00000000" w:rsidRPr="00000000">
          <w:rPr>
            <w:rFonts w:ascii="Cambria" w:cs="Cambria" w:eastAsia="Cambria" w:hAnsi="Cambria"/>
            <w:color w:val="1155cc"/>
            <w:sz w:val="20"/>
            <w:szCs w:val="20"/>
            <w:u w:val="single"/>
            <w:rtl w:val="0"/>
          </w:rPr>
          <w:t xml:space="preserve">https://tinyurl.com/ya6yk4ad</w:t>
        </w:r>
      </w:hyperlink>
      <w:r w:rsidDel="00000000" w:rsidR="00000000" w:rsidRPr="00000000">
        <w:rPr>
          <w:rFonts w:ascii="Cambria" w:cs="Cambria" w:eastAsia="Cambria" w:hAnsi="Cambria"/>
          <w:sz w:val="20"/>
          <w:szCs w:val="20"/>
          <w:rtl w:val="0"/>
        </w:rPr>
        <w:t xml:space="preserve">. Декларація академічної доброчесності здобувача вищої освіти</w:t>
      </w:r>
    </w:p>
    <w:p w:rsidR="00000000" w:rsidDel="00000000" w:rsidP="00000000" w:rsidRDefault="00000000" w:rsidRPr="00000000" w14:paraId="000001C3">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(додається в обов’язковому порядку до письмових кваліфікаційних робіт, виконаних</w:t>
      </w:r>
    </w:p>
    <w:p w:rsidR="00000000" w:rsidDel="00000000" w:rsidP="00000000" w:rsidRDefault="00000000" w:rsidRPr="00000000" w14:paraId="000001C4">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здобувачем, та засвідчується особистим підписом): </w:t>
      </w:r>
      <w:hyperlink r:id="rId13">
        <w:r w:rsidDel="00000000" w:rsidR="00000000" w:rsidRPr="00000000">
          <w:rPr>
            <w:rFonts w:ascii="Cambria" w:cs="Cambria" w:eastAsia="Cambria" w:hAnsi="Cambria"/>
            <w:color w:val="1155cc"/>
            <w:sz w:val="20"/>
            <w:szCs w:val="20"/>
            <w:u w:val="single"/>
            <w:rtl w:val="0"/>
          </w:rPr>
          <w:t xml:space="preserve">https://tinyurl.com/y6wzzlu3</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C5">
      <w:pPr>
        <w:widowControl w:val="0"/>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6">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НАВЧАЛЬНИЙ ПРОЦЕС ТА ЗАБЕЗПЕЧЕННЯ ЯКОСТІ ОСВІТИ</w:t>
      </w:r>
      <w:r w:rsidDel="00000000" w:rsidR="00000000" w:rsidRPr="00000000">
        <w:rPr>
          <w:rFonts w:ascii="Cambria" w:cs="Cambria" w:eastAsia="Cambria" w:hAnsi="Cambria"/>
          <w:i w:val="1"/>
          <w:sz w:val="20"/>
          <w:szCs w:val="20"/>
          <w:rtl w:val="0"/>
        </w:rPr>
        <w:t xml:space="preserve">.</w:t>
      </w:r>
      <w:r w:rsidDel="00000000" w:rsidR="00000000" w:rsidRPr="00000000">
        <w:rPr>
          <w:rFonts w:ascii="Cambria" w:cs="Cambria" w:eastAsia="Cambria" w:hAnsi="Cambria"/>
          <w:sz w:val="20"/>
          <w:szCs w:val="20"/>
          <w:rtl w:val="0"/>
        </w:rPr>
        <w:t xml:space="preserve"> Перевірка набутих</w:t>
      </w:r>
    </w:p>
    <w:p w:rsidR="00000000" w:rsidDel="00000000" w:rsidP="00000000" w:rsidRDefault="00000000" w:rsidRPr="00000000" w14:paraId="000001C7">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студентами знань, навичок та вмінь (атестації, заліки, іспити та інші форми контролю) є</w:t>
      </w:r>
    </w:p>
    <w:p w:rsidR="00000000" w:rsidDel="00000000" w:rsidP="00000000" w:rsidRDefault="00000000" w:rsidRPr="00000000" w14:paraId="000001C8">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невід’ємною складовою системи забезпечення якості освіти і проводиться відповідно до</w:t>
      </w:r>
    </w:p>
    <w:p w:rsidR="00000000" w:rsidDel="00000000" w:rsidP="00000000" w:rsidRDefault="00000000" w:rsidRPr="00000000" w14:paraId="000001C9">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Положення про організацію та методику проведення поточного та підсумкового семестрового</w:t>
      </w:r>
    </w:p>
    <w:p w:rsidR="00000000" w:rsidDel="00000000" w:rsidP="00000000" w:rsidRDefault="00000000" w:rsidRPr="00000000" w14:paraId="000001CA">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контролю навчання студентів ЗНУ:</w:t>
      </w:r>
      <w:hyperlink r:id="rId14">
        <w:r w:rsidDel="00000000" w:rsidR="00000000" w:rsidRPr="00000000">
          <w:rPr>
            <w:rFonts w:ascii="Cambria" w:cs="Cambria" w:eastAsia="Cambria" w:hAnsi="Cambria"/>
            <w:color w:val="1155cc"/>
            <w:sz w:val="20"/>
            <w:szCs w:val="20"/>
            <w:u w:val="single"/>
            <w:rtl w:val="0"/>
          </w:rPr>
          <w:t xml:space="preserve"> https://tinyurl.com/y9tve4lk</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CB">
      <w:pPr>
        <w:widowControl w:val="0"/>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C">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ПОВТОРНЕ ВИВЧЕННЯ ДИСЦИПЛІН, ВІДРАХУВАННЯ.</w:t>
      </w:r>
      <w:r w:rsidDel="00000000" w:rsidR="00000000" w:rsidRPr="00000000">
        <w:rPr>
          <w:rFonts w:ascii="Cambria" w:cs="Cambria" w:eastAsia="Cambria" w:hAnsi="Cambria"/>
          <w:sz w:val="20"/>
          <w:szCs w:val="20"/>
          <w:rtl w:val="0"/>
        </w:rPr>
        <w:t xml:space="preserve"> Наявність академічної</w:t>
      </w:r>
    </w:p>
    <w:p w:rsidR="00000000" w:rsidDel="00000000" w:rsidP="00000000" w:rsidRDefault="00000000" w:rsidRPr="00000000" w14:paraId="000001CD">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заборгованості до 6 навчальних дисциплін (в тому числі проходження практики чи виконання</w:t>
      </w:r>
    </w:p>
    <w:p w:rsidR="00000000" w:rsidDel="00000000" w:rsidP="00000000" w:rsidRDefault="00000000" w:rsidRPr="00000000" w14:paraId="000001CE">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курсової роботи) за результатами однієї екзаменаційної сесії є підставою для надання студенту</w:t>
      </w:r>
    </w:p>
    <w:p w:rsidR="00000000" w:rsidDel="00000000" w:rsidP="00000000" w:rsidRDefault="00000000" w:rsidRPr="00000000" w14:paraId="000001CF">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права на повторне вивчення зазначених навчальних дисциплін. Порядок повторного вивчення</w:t>
      </w:r>
    </w:p>
    <w:p w:rsidR="00000000" w:rsidDel="00000000" w:rsidP="00000000" w:rsidRDefault="00000000" w:rsidRPr="00000000" w14:paraId="000001D0">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визначається Положенням про порядок повторного вивчення навчальних дисциплін та</w:t>
      </w:r>
    </w:p>
    <w:p w:rsidR="00000000" w:rsidDel="00000000" w:rsidP="00000000" w:rsidRDefault="00000000" w:rsidRPr="00000000" w14:paraId="000001D1">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повторного навчання у ЗНУ: </w:t>
      </w:r>
      <w:hyperlink r:id="rId15">
        <w:r w:rsidDel="00000000" w:rsidR="00000000" w:rsidRPr="00000000">
          <w:rPr>
            <w:rFonts w:ascii="Cambria" w:cs="Cambria" w:eastAsia="Cambria" w:hAnsi="Cambria"/>
            <w:color w:val="1155cc"/>
            <w:sz w:val="20"/>
            <w:szCs w:val="20"/>
            <w:u w:val="single"/>
            <w:rtl w:val="0"/>
          </w:rPr>
          <w:t xml:space="preserve">https://tinyurl.com/y9pkmmp5</w:t>
        </w:r>
      </w:hyperlink>
      <w:r w:rsidDel="00000000" w:rsidR="00000000" w:rsidRPr="00000000">
        <w:rPr>
          <w:rFonts w:ascii="Cambria" w:cs="Cambria" w:eastAsia="Cambria" w:hAnsi="Cambria"/>
          <w:sz w:val="20"/>
          <w:szCs w:val="20"/>
          <w:rtl w:val="0"/>
        </w:rPr>
        <w:t xml:space="preserve">. Підстави та процедури відрахування</w:t>
      </w:r>
    </w:p>
    <w:p w:rsidR="00000000" w:rsidDel="00000000" w:rsidP="00000000" w:rsidRDefault="00000000" w:rsidRPr="00000000" w14:paraId="000001D2">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студентів, у тому числі за невиконання навчального плану, регламентуються Положенням про</w:t>
      </w:r>
    </w:p>
    <w:p w:rsidR="00000000" w:rsidDel="00000000" w:rsidP="00000000" w:rsidRDefault="00000000" w:rsidRPr="00000000" w14:paraId="000001D3">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порядок переведення, відрахування та поновлення студентів у ЗНУ: </w:t>
      </w:r>
      <w:hyperlink r:id="rId16">
        <w:r w:rsidDel="00000000" w:rsidR="00000000" w:rsidRPr="00000000">
          <w:rPr>
            <w:rFonts w:ascii="Cambria" w:cs="Cambria" w:eastAsia="Cambria" w:hAnsi="Cambria"/>
            <w:color w:val="1155cc"/>
            <w:sz w:val="20"/>
            <w:szCs w:val="20"/>
            <w:u w:val="single"/>
            <w:rtl w:val="0"/>
          </w:rPr>
          <w:t xml:space="preserve">https://tinyurl.com/ycds57la</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D4">
      <w:pPr>
        <w:widowControl w:val="0"/>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D5">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НЕФОРМАЛЬНА ОСВІТА.</w:t>
      </w:r>
      <w:r w:rsidDel="00000000" w:rsidR="00000000" w:rsidRPr="00000000">
        <w:rPr>
          <w:rFonts w:ascii="Cambria" w:cs="Cambria" w:eastAsia="Cambria" w:hAnsi="Cambria"/>
          <w:sz w:val="20"/>
          <w:szCs w:val="20"/>
          <w:rtl w:val="0"/>
        </w:rPr>
        <w:t xml:space="preserve"> Порядок зарахування результатів навчання, підтверджених</w:t>
      </w:r>
    </w:p>
    <w:p w:rsidR="00000000" w:rsidDel="00000000" w:rsidP="00000000" w:rsidRDefault="00000000" w:rsidRPr="00000000" w14:paraId="000001D6">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сертифікатами, свідоцтвами, іншими документами, здобутими поза основним місцем навчання,</w:t>
      </w:r>
    </w:p>
    <w:p w:rsidR="00000000" w:rsidDel="00000000" w:rsidP="00000000" w:rsidRDefault="00000000" w:rsidRPr="00000000" w14:paraId="000001D7">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регулюється Положенням про порядок визнання результатів навчання, отриманих у</w:t>
      </w:r>
    </w:p>
    <w:p w:rsidR="00000000" w:rsidDel="00000000" w:rsidP="00000000" w:rsidRDefault="00000000" w:rsidRPr="00000000" w14:paraId="000001D8">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неформальній освіті: </w:t>
      </w:r>
      <w:hyperlink r:id="rId17">
        <w:r w:rsidDel="00000000" w:rsidR="00000000" w:rsidRPr="00000000">
          <w:rPr>
            <w:rFonts w:ascii="Cambria" w:cs="Cambria" w:eastAsia="Cambria" w:hAnsi="Cambria"/>
            <w:color w:val="1155cc"/>
            <w:sz w:val="20"/>
            <w:szCs w:val="20"/>
            <w:u w:val="single"/>
            <w:rtl w:val="0"/>
          </w:rPr>
          <w:t xml:space="preserve">https://tinyurl.com/y8gbt4xs</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D9">
      <w:pPr>
        <w:widowControl w:val="0"/>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DA">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ВИРІШЕННЯ КОНФЛІКТІВ.</w:t>
      </w:r>
      <w:r w:rsidDel="00000000" w:rsidR="00000000" w:rsidRPr="00000000">
        <w:rPr>
          <w:rFonts w:ascii="Cambria" w:cs="Cambria" w:eastAsia="Cambria" w:hAnsi="Cambria"/>
          <w:sz w:val="20"/>
          <w:szCs w:val="20"/>
          <w:rtl w:val="0"/>
        </w:rPr>
        <w:t xml:space="preserve"> Порядок і процедури врегулювання конфліктів, пов’язаних із</w:t>
      </w:r>
    </w:p>
    <w:p w:rsidR="00000000" w:rsidDel="00000000" w:rsidP="00000000" w:rsidRDefault="00000000" w:rsidRPr="00000000" w14:paraId="000001DB">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корупційними діями, зіткненням інтересів, різними формами дискримінації, сексуальними</w:t>
      </w:r>
    </w:p>
    <w:p w:rsidR="00000000" w:rsidDel="00000000" w:rsidP="00000000" w:rsidRDefault="00000000" w:rsidRPr="00000000" w14:paraId="000001DC">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домаганнями, міжособистісними стосунками та іншими ситуаціями, що можуть виникнути під</w:t>
      </w:r>
    </w:p>
    <w:p w:rsidR="00000000" w:rsidDel="00000000" w:rsidP="00000000" w:rsidRDefault="00000000" w:rsidRPr="00000000" w14:paraId="000001DD">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час навчання, регламентуються Положенням про порядок і процедури вирішення конфліктних</w:t>
      </w:r>
    </w:p>
    <w:p w:rsidR="00000000" w:rsidDel="00000000" w:rsidP="00000000" w:rsidRDefault="00000000" w:rsidRPr="00000000" w14:paraId="000001DE">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ситуацій у ЗНУ: </w:t>
      </w:r>
      <w:hyperlink r:id="rId18">
        <w:r w:rsidDel="00000000" w:rsidR="00000000" w:rsidRPr="00000000">
          <w:rPr>
            <w:rFonts w:ascii="Cambria" w:cs="Cambria" w:eastAsia="Cambria" w:hAnsi="Cambria"/>
            <w:color w:val="1155cc"/>
            <w:sz w:val="20"/>
            <w:szCs w:val="20"/>
            <w:u w:val="single"/>
            <w:rtl w:val="0"/>
          </w:rPr>
          <w:t xml:space="preserve">https://tinyurl.com/57wha734</w:t>
        </w:r>
      </w:hyperlink>
      <w:r w:rsidDel="00000000" w:rsidR="00000000" w:rsidRPr="00000000">
        <w:rPr>
          <w:rFonts w:ascii="Cambria" w:cs="Cambria" w:eastAsia="Cambria" w:hAnsi="Cambria"/>
          <w:sz w:val="20"/>
          <w:szCs w:val="20"/>
          <w:rtl w:val="0"/>
        </w:rPr>
        <w:t xml:space="preserve"> . Конфліктні ситуації, що виникають у сфері</w:t>
      </w:r>
    </w:p>
    <w:p w:rsidR="00000000" w:rsidDel="00000000" w:rsidP="00000000" w:rsidRDefault="00000000" w:rsidRPr="00000000" w14:paraId="000001DF">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стипендіального забезпечення здобувачів вищої освіти, вирішуються стипендіальними</w:t>
      </w:r>
    </w:p>
    <w:p w:rsidR="00000000" w:rsidDel="00000000" w:rsidP="00000000" w:rsidRDefault="00000000" w:rsidRPr="00000000" w14:paraId="000001E0">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комісіями факультетів, коледжів та університету в межах їх повноважень, відповідно до:</w:t>
      </w:r>
    </w:p>
    <w:p w:rsidR="00000000" w:rsidDel="00000000" w:rsidP="00000000" w:rsidRDefault="00000000" w:rsidRPr="00000000" w14:paraId="000001E1">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Положення про порядок призначення і виплати академічних стипендій у ЗНУ:</w:t>
      </w:r>
    </w:p>
    <w:p w:rsidR="00000000" w:rsidDel="00000000" w:rsidP="00000000" w:rsidRDefault="00000000" w:rsidRPr="00000000" w14:paraId="000001E2">
      <w:pPr>
        <w:widowControl w:val="0"/>
        <w:spacing w:before="1" w:line="240" w:lineRule="auto"/>
        <w:ind w:left="232" w:firstLine="0"/>
        <w:rPr>
          <w:rFonts w:ascii="Cambria" w:cs="Cambria" w:eastAsia="Cambria" w:hAnsi="Cambria"/>
          <w:sz w:val="20"/>
          <w:szCs w:val="20"/>
        </w:rPr>
      </w:pPr>
      <w:hyperlink r:id="rId19">
        <w:r w:rsidDel="00000000" w:rsidR="00000000" w:rsidRPr="00000000">
          <w:rPr>
            <w:rFonts w:ascii="Cambria" w:cs="Cambria" w:eastAsia="Cambria" w:hAnsi="Cambria"/>
            <w:color w:val="1155cc"/>
            <w:sz w:val="20"/>
            <w:szCs w:val="20"/>
            <w:u w:val="single"/>
            <w:rtl w:val="0"/>
          </w:rPr>
          <w:t xml:space="preserve">https://tinyurl.com/yd6bq6p9</w:t>
        </w:r>
      </w:hyperlink>
      <w:r w:rsidDel="00000000" w:rsidR="00000000" w:rsidRPr="00000000">
        <w:rPr>
          <w:rFonts w:ascii="Cambria" w:cs="Cambria" w:eastAsia="Cambria" w:hAnsi="Cambria"/>
          <w:sz w:val="20"/>
          <w:szCs w:val="20"/>
          <w:rtl w:val="0"/>
        </w:rPr>
        <w:t xml:space="preserve"> ; Положення про призначення та виплату соціальних стипендій у</w:t>
      </w:r>
    </w:p>
    <w:p w:rsidR="00000000" w:rsidDel="00000000" w:rsidP="00000000" w:rsidRDefault="00000000" w:rsidRPr="00000000" w14:paraId="000001E3">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ЗНУ: </w:t>
      </w:r>
      <w:hyperlink r:id="rId20">
        <w:r w:rsidDel="00000000" w:rsidR="00000000" w:rsidRPr="00000000">
          <w:rPr>
            <w:rFonts w:ascii="Cambria" w:cs="Cambria" w:eastAsia="Cambria" w:hAnsi="Cambria"/>
            <w:color w:val="1155cc"/>
            <w:sz w:val="20"/>
            <w:szCs w:val="20"/>
            <w:u w:val="single"/>
            <w:rtl w:val="0"/>
          </w:rPr>
          <w:t xml:space="preserve">https://tinyurl.com/y9r5dpwh</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E4">
      <w:pPr>
        <w:widowControl w:val="0"/>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E5">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ПСИХОЛОГІЧНА ДОПОМОГА.</w:t>
      </w:r>
      <w:r w:rsidDel="00000000" w:rsidR="00000000" w:rsidRPr="00000000">
        <w:rPr>
          <w:rFonts w:ascii="Cambria" w:cs="Cambria" w:eastAsia="Cambria" w:hAnsi="Cambria"/>
          <w:sz w:val="20"/>
          <w:szCs w:val="20"/>
          <w:rtl w:val="0"/>
        </w:rPr>
        <w:t xml:space="preserve"> Телефон довіри практичного психолога Марті Ірини</w:t>
      </w:r>
    </w:p>
    <w:p w:rsidR="00000000" w:rsidDel="00000000" w:rsidP="00000000" w:rsidRDefault="00000000" w:rsidRPr="00000000" w14:paraId="000001E6">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Вадимівни (061)228-15-84, (099)253-78-73 (щоденно з 9 до 21).</w:t>
      </w:r>
    </w:p>
    <w:p w:rsidR="00000000" w:rsidDel="00000000" w:rsidP="00000000" w:rsidRDefault="00000000" w:rsidRPr="00000000" w14:paraId="000001E7">
      <w:pPr>
        <w:widowControl w:val="0"/>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E8">
      <w:pPr>
        <w:widowControl w:val="0"/>
        <w:spacing w:before="1" w:line="240" w:lineRule="auto"/>
        <w:ind w:left="232" w:firstLine="0"/>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УПОВНОВАЖЕНА ОСОБА З ПИТАНЬ ЗАПОБІГАННЯ ТА ВИЯВЛЕННЯ КОРУПЦІЇ</w:t>
      </w:r>
    </w:p>
    <w:p w:rsidR="00000000" w:rsidDel="00000000" w:rsidP="00000000" w:rsidRDefault="00000000" w:rsidRPr="00000000" w14:paraId="000001E9">
      <w:pPr>
        <w:widowControl w:val="0"/>
        <w:spacing w:before="1" w:line="240" w:lineRule="auto"/>
        <w:ind w:left="232" w:firstLine="0"/>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Запорізького національного університету: </w:t>
      </w:r>
      <w:r w:rsidDel="00000000" w:rsidR="00000000" w:rsidRPr="00000000">
        <w:rPr>
          <w:rFonts w:ascii="Cambria" w:cs="Cambria" w:eastAsia="Cambria" w:hAnsi="Cambria"/>
          <w:b w:val="1"/>
          <w:sz w:val="20"/>
          <w:szCs w:val="20"/>
          <w:rtl w:val="0"/>
        </w:rPr>
        <w:t xml:space="preserve">Борисов Костянтин Борисович</w:t>
      </w:r>
    </w:p>
    <w:p w:rsidR="00000000" w:rsidDel="00000000" w:rsidP="00000000" w:rsidRDefault="00000000" w:rsidRPr="00000000" w14:paraId="000001EA">
      <w:pPr>
        <w:widowControl w:val="0"/>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Електронна адреса: </w:t>
      </w:r>
      <w:hyperlink r:id="rId21">
        <w:r w:rsidDel="00000000" w:rsidR="00000000" w:rsidRPr="00000000">
          <w:rPr>
            <w:rFonts w:ascii="Cambria" w:cs="Cambria" w:eastAsia="Cambria" w:hAnsi="Cambria"/>
            <w:color w:val="1155cc"/>
            <w:sz w:val="20"/>
            <w:szCs w:val="20"/>
            <w:u w:val="single"/>
            <w:rtl w:val="0"/>
          </w:rPr>
          <w:t xml:space="preserve">uv@znu.edu.ua</w:t>
        </w:r>
      </w:hyperlink>
      <w:r w:rsidDel="00000000" w:rsidR="00000000" w:rsidRPr="00000000">
        <w:rPr>
          <w:rFonts w:ascii="Cambria" w:cs="Cambria" w:eastAsia="Cambria" w:hAnsi="Cambria"/>
          <w:sz w:val="20"/>
          <w:szCs w:val="20"/>
          <w:rtl w:val="0"/>
        </w:rPr>
        <w:t xml:space="preserve">  Гаряча лінія: Тел. (061) 228-75-50 </w:t>
      </w:r>
    </w:p>
    <w:p w:rsidR="00000000" w:rsidDel="00000000" w:rsidP="00000000" w:rsidRDefault="00000000" w:rsidRPr="00000000" w14:paraId="000001EB">
      <w:pPr>
        <w:widowControl w:val="0"/>
        <w:spacing w:before="1" w:lineRule="auto"/>
        <w:ind w:left="23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РІВНІ МОЖЛИВОСТІ ТА ІНКЛЮЗИВНЕ ОСВІТНЄ СЕРЕДОВИЩЕ.</w:t>
      </w:r>
      <w:r w:rsidDel="00000000" w:rsidR="00000000" w:rsidRPr="00000000">
        <w:rPr>
          <w:rFonts w:ascii="Cambria" w:cs="Cambria" w:eastAsia="Cambria" w:hAnsi="Cambria"/>
          <w:sz w:val="20"/>
          <w:szCs w:val="20"/>
          <w:rtl w:val="0"/>
        </w:rPr>
        <w:t xml:space="preserve"> Центральні входи</w:t>
      </w:r>
    </w:p>
    <w:p w:rsidR="00000000" w:rsidDel="00000000" w:rsidP="00000000" w:rsidRDefault="00000000" w:rsidRPr="00000000" w14:paraId="000001ED">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усіх навчальних корпусів ЗНУ обладнані пандусами для забезпечення доступу осіб з</w:t>
      </w:r>
    </w:p>
    <w:p w:rsidR="00000000" w:rsidDel="00000000" w:rsidP="00000000" w:rsidRDefault="00000000" w:rsidRPr="00000000" w14:paraId="000001EE">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інвалідністю та інших маломобільних груп населення. Допомога для здійснення входу у разі</w:t>
      </w:r>
    </w:p>
    <w:p w:rsidR="00000000" w:rsidDel="00000000" w:rsidP="00000000" w:rsidRDefault="00000000" w:rsidRPr="00000000" w14:paraId="000001EF">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потреби надається черговими охоронцями навчальних корпусів. Якщо вам потрібна</w:t>
      </w:r>
    </w:p>
    <w:p w:rsidR="00000000" w:rsidDel="00000000" w:rsidP="00000000" w:rsidRDefault="00000000" w:rsidRPr="00000000" w14:paraId="000001F0">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спеціалізована допомога, будь-ласка, зателефонуйте (061) 228-75-11 (начальник охорони).</w:t>
      </w:r>
    </w:p>
    <w:p w:rsidR="00000000" w:rsidDel="00000000" w:rsidP="00000000" w:rsidRDefault="00000000" w:rsidRPr="00000000" w14:paraId="000001F1">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Порядок супроводу (надання допомоги) осіб з інвалідністю та інших маломобільних груп</w:t>
      </w:r>
    </w:p>
    <w:p w:rsidR="00000000" w:rsidDel="00000000" w:rsidP="00000000" w:rsidRDefault="00000000" w:rsidRPr="00000000" w14:paraId="000001F2">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населення у ЗНУ: </w:t>
      </w:r>
      <w:hyperlink r:id="rId22">
        <w:r w:rsidDel="00000000" w:rsidR="00000000" w:rsidRPr="00000000">
          <w:rPr>
            <w:rFonts w:ascii="Cambria" w:cs="Cambria" w:eastAsia="Cambria" w:hAnsi="Cambria"/>
            <w:color w:val="1155cc"/>
            <w:sz w:val="20"/>
            <w:szCs w:val="20"/>
            <w:u w:val="single"/>
            <w:rtl w:val="0"/>
          </w:rPr>
          <w:t xml:space="preserve">https://tinyurl.com/ydhcsagx</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1F3">
      <w:pPr>
        <w:widowControl w:val="0"/>
        <w:spacing w:before="1"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4">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РЕСУРСИ ДЛЯ НАВЧАННЯ.</w:t>
      </w:r>
      <w:r w:rsidDel="00000000" w:rsidR="00000000" w:rsidRPr="00000000">
        <w:rPr>
          <w:rFonts w:ascii="Cambria" w:cs="Cambria" w:eastAsia="Cambria" w:hAnsi="Cambria"/>
          <w:sz w:val="20"/>
          <w:szCs w:val="20"/>
          <w:rtl w:val="0"/>
        </w:rPr>
        <w:t xml:space="preserve"> Наукова бібліотека: </w:t>
      </w:r>
      <w:hyperlink r:id="rId23">
        <w:r w:rsidDel="00000000" w:rsidR="00000000" w:rsidRPr="00000000">
          <w:rPr>
            <w:rFonts w:ascii="Cambria" w:cs="Cambria" w:eastAsia="Cambria" w:hAnsi="Cambria"/>
            <w:color w:val="1155cc"/>
            <w:sz w:val="20"/>
            <w:szCs w:val="20"/>
            <w:u w:val="single"/>
            <w:rtl w:val="0"/>
          </w:rPr>
          <w:t xml:space="preserve">http://library.znu.edu.ua</w:t>
        </w:r>
      </w:hyperlink>
      <w:r w:rsidDel="00000000" w:rsidR="00000000" w:rsidRPr="00000000">
        <w:rPr>
          <w:rFonts w:ascii="Cambria" w:cs="Cambria" w:eastAsia="Cambria" w:hAnsi="Cambria"/>
          <w:sz w:val="20"/>
          <w:szCs w:val="20"/>
          <w:rtl w:val="0"/>
        </w:rPr>
        <w:t xml:space="preserve">.  Графік роботи</w:t>
      </w:r>
    </w:p>
    <w:p w:rsidR="00000000" w:rsidDel="00000000" w:rsidP="00000000" w:rsidRDefault="00000000" w:rsidRPr="00000000" w14:paraId="000001F5">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абонементів: понеділок – п`ятниця з 08.00 до 16.00; вихідні дні: субота і неділя.</w:t>
      </w:r>
    </w:p>
    <w:p w:rsidR="00000000" w:rsidDel="00000000" w:rsidP="00000000" w:rsidRDefault="00000000" w:rsidRPr="00000000" w14:paraId="000001F6">
      <w:pPr>
        <w:widowControl w:val="0"/>
        <w:spacing w:before="1"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7">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ЕЛЕКТРОННЕ ЗАБЕЗПЕЧЕННЯ НАВЧАННЯ (MOODLE):</w:t>
      </w:r>
      <w:r w:rsidDel="00000000" w:rsidR="00000000" w:rsidRPr="00000000">
        <w:rPr>
          <w:rFonts w:ascii="Cambria" w:cs="Cambria" w:eastAsia="Cambria" w:hAnsi="Cambria"/>
          <w:sz w:val="20"/>
          <w:szCs w:val="20"/>
          <w:rtl w:val="0"/>
        </w:rPr>
        <w:t xml:space="preserve"> </w:t>
      </w:r>
      <w:hyperlink r:id="rId24">
        <w:r w:rsidDel="00000000" w:rsidR="00000000" w:rsidRPr="00000000">
          <w:rPr>
            <w:rFonts w:ascii="Cambria" w:cs="Cambria" w:eastAsia="Cambria" w:hAnsi="Cambria"/>
            <w:color w:val="1155cc"/>
            <w:sz w:val="20"/>
            <w:szCs w:val="20"/>
            <w:u w:val="single"/>
            <w:rtl w:val="0"/>
          </w:rPr>
          <w:t xml:space="preserve">https://moodle.znu.edu.ua</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F8">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Якщо забули пароль/логін, направте листа з темою «Забув пароль/логін» за адресою:</w:t>
      </w:r>
    </w:p>
    <w:p w:rsidR="00000000" w:rsidDel="00000000" w:rsidP="00000000" w:rsidRDefault="00000000" w:rsidRPr="00000000" w14:paraId="000001F9">
      <w:pPr>
        <w:widowControl w:val="0"/>
        <w:spacing w:before="1" w:lineRule="auto"/>
        <w:ind w:left="232" w:firstLine="0"/>
        <w:rPr>
          <w:rFonts w:ascii="Cambria" w:cs="Cambria" w:eastAsia="Cambria" w:hAnsi="Cambria"/>
          <w:sz w:val="20"/>
          <w:szCs w:val="20"/>
        </w:rPr>
      </w:pPr>
      <w:hyperlink r:id="rId25">
        <w:r w:rsidDel="00000000" w:rsidR="00000000" w:rsidRPr="00000000">
          <w:rPr>
            <w:rFonts w:ascii="Cambria" w:cs="Cambria" w:eastAsia="Cambria" w:hAnsi="Cambria"/>
            <w:color w:val="1155cc"/>
            <w:sz w:val="20"/>
            <w:szCs w:val="20"/>
            <w:u w:val="single"/>
            <w:rtl w:val="0"/>
          </w:rPr>
          <w:t xml:space="preserve">moodle.znu@znu.edu.ua</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FA">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У листі вкажіть: прізвище, ім’я, по-батькові українською мовою; шифр групи; електронну</w:t>
      </w:r>
    </w:p>
    <w:p w:rsidR="00000000" w:rsidDel="00000000" w:rsidP="00000000" w:rsidRDefault="00000000" w:rsidRPr="00000000" w14:paraId="000001FB">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адресу.</w:t>
      </w:r>
    </w:p>
    <w:p w:rsidR="00000000" w:rsidDel="00000000" w:rsidP="00000000" w:rsidRDefault="00000000" w:rsidRPr="00000000" w14:paraId="000001FC">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Якщо ви вказували електронну адресу в профілі системи Moodle ЗНУ, то використовуйте</w:t>
      </w:r>
    </w:p>
    <w:p w:rsidR="00000000" w:rsidDel="00000000" w:rsidP="00000000" w:rsidRDefault="00000000" w:rsidRPr="00000000" w14:paraId="000001FD">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посилання для відновлення паролю </w:t>
      </w:r>
      <w:hyperlink r:id="rId26">
        <w:r w:rsidDel="00000000" w:rsidR="00000000" w:rsidRPr="00000000">
          <w:rPr>
            <w:rFonts w:ascii="Cambria" w:cs="Cambria" w:eastAsia="Cambria" w:hAnsi="Cambria"/>
            <w:color w:val="1155cc"/>
            <w:sz w:val="20"/>
            <w:szCs w:val="20"/>
            <w:u w:val="single"/>
            <w:rtl w:val="0"/>
          </w:rPr>
          <w:t xml:space="preserve">https://moodle.znu.edu.ua/mod/page/view.php?id=133015</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FE">
      <w:pPr>
        <w:widowControl w:val="0"/>
        <w:spacing w:before="1"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F">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Центр інтенсивного вивчення іноземних мов:</w:t>
      </w:r>
      <w:r w:rsidDel="00000000" w:rsidR="00000000" w:rsidRPr="00000000">
        <w:rPr>
          <w:rFonts w:ascii="Cambria" w:cs="Cambria" w:eastAsia="Cambria" w:hAnsi="Cambria"/>
          <w:sz w:val="20"/>
          <w:szCs w:val="20"/>
          <w:rtl w:val="0"/>
        </w:rPr>
        <w:t xml:space="preserve"> </w:t>
      </w:r>
      <w:hyperlink r:id="rId27">
        <w:r w:rsidDel="00000000" w:rsidR="00000000" w:rsidRPr="00000000">
          <w:rPr>
            <w:rFonts w:ascii="Cambria" w:cs="Cambria" w:eastAsia="Cambria" w:hAnsi="Cambria"/>
            <w:color w:val="1155cc"/>
            <w:sz w:val="20"/>
            <w:szCs w:val="20"/>
            <w:u w:val="single"/>
            <w:rtl w:val="0"/>
          </w:rPr>
          <w:t xml:space="preserve">http://sites.znu.edu.ua/child-advance/</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200">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Центр німецької мови, партнер Гете-інституту:</w:t>
      </w:r>
      <w:r w:rsidDel="00000000" w:rsidR="00000000" w:rsidRPr="00000000">
        <w:rPr>
          <w:rFonts w:ascii="Cambria" w:cs="Cambria" w:eastAsia="Cambria" w:hAnsi="Cambria"/>
          <w:sz w:val="20"/>
          <w:szCs w:val="20"/>
          <w:rtl w:val="0"/>
        </w:rPr>
        <w:t xml:space="preserve"> </w:t>
      </w:r>
      <w:hyperlink r:id="rId28">
        <w:r w:rsidDel="00000000" w:rsidR="00000000" w:rsidRPr="00000000">
          <w:rPr>
            <w:rFonts w:ascii="Cambria" w:cs="Cambria" w:eastAsia="Cambria" w:hAnsi="Cambria"/>
            <w:color w:val="1155cc"/>
            <w:sz w:val="20"/>
            <w:szCs w:val="20"/>
            <w:u w:val="single"/>
            <w:rtl w:val="0"/>
          </w:rPr>
          <w:t xml:space="preserve">https://www.znu.edu.ua/ukr/edu/ocznu/nim</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201">
      <w:pPr>
        <w:widowControl w:val="0"/>
        <w:spacing w:before="1" w:lineRule="auto"/>
        <w:ind w:left="232"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Школа Конфуція (вивчення китайської мови):</w:t>
      </w:r>
      <w:r w:rsidDel="00000000" w:rsidR="00000000" w:rsidRPr="00000000">
        <w:rPr>
          <w:rFonts w:ascii="Cambria" w:cs="Cambria" w:eastAsia="Cambria" w:hAnsi="Cambria"/>
          <w:sz w:val="20"/>
          <w:szCs w:val="20"/>
          <w:rtl w:val="0"/>
        </w:rPr>
        <w:t xml:space="preserve"> </w:t>
      </w:r>
      <w:hyperlink r:id="rId29">
        <w:r w:rsidDel="00000000" w:rsidR="00000000" w:rsidRPr="00000000">
          <w:rPr>
            <w:rFonts w:ascii="Cambria" w:cs="Cambria" w:eastAsia="Cambria" w:hAnsi="Cambria"/>
            <w:color w:val="1155cc"/>
            <w:sz w:val="20"/>
            <w:szCs w:val="20"/>
            <w:u w:val="single"/>
            <w:rtl w:val="0"/>
          </w:rPr>
          <w:t xml:space="preserve">http://sites.znu.edu.ua/confucius</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202">
      <w:pPr>
        <w:widowControl w:val="0"/>
        <w:spacing w:before="1" w:lineRule="auto"/>
        <w:ind w:left="23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sectPr>
      <w:headerReference r:id="rId3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2217900</wp:posOffset>
              </wp:positionH>
              <wp:positionV relativeFrom="page">
                <wp:posOffset>314325</wp:posOffset>
              </wp:positionV>
              <wp:extent cx="3126740" cy="536575"/>
              <wp:effectExtent b="0" l="0" r="0" t="0"/>
              <wp:wrapNone/>
              <wp:docPr id="1" name=""/>
              <a:graphic>
                <a:graphicData uri="http://schemas.microsoft.com/office/word/2010/wordprocessingShape">
                  <wps:wsp>
                    <wps:cNvSpPr/>
                    <wps:cNvPr id="2" name="Shape 2"/>
                    <wps:spPr>
                      <a:xfrm>
                        <a:off x="3792155" y="3521238"/>
                        <a:ext cx="3107690" cy="517525"/>
                      </a:xfrm>
                      <a:custGeom>
                        <a:rect b="b" l="l" r="r" t="t"/>
                        <a:pathLst>
                          <a:path extrusionOk="0" h="517525" w="3107690">
                            <a:moveTo>
                              <a:pt x="0" y="0"/>
                            </a:moveTo>
                            <a:lnTo>
                              <a:pt x="0" y="517525"/>
                            </a:lnTo>
                            <a:lnTo>
                              <a:pt x="3107690" y="517525"/>
                            </a:lnTo>
                            <a:lnTo>
                              <a:pt x="3107690" y="0"/>
                            </a:lnTo>
                            <a:close/>
                          </a:path>
                        </a:pathLst>
                      </a:custGeom>
                      <a:noFill/>
                      <a:ln>
                        <a:noFill/>
                      </a:ln>
                    </wps:spPr>
                    <wps:txbx>
                      <w:txbxContent>
                        <w:p w:rsidR="00000000" w:rsidDel="00000000" w:rsidP="00000000" w:rsidRDefault="00000000" w:rsidRPr="00000000">
                          <w:pPr>
                            <w:spacing w:after="0" w:before="20" w:line="240"/>
                            <w:ind w:left="20" w:right="17.999999523162842" w:firstLine="40"/>
                            <w:jc w:val="center"/>
                            <w:textDirection w:val="btLr"/>
                          </w:pPr>
                          <w:r w:rsidDel="00000000" w:rsidR="00000000" w:rsidRPr="00000000">
                            <w:rPr>
                              <w:rFonts w:ascii="Cambria" w:cs="Cambria" w:eastAsia="Cambria" w:hAnsi="Cambria"/>
                              <w:b w:val="1"/>
                              <w:i w:val="0"/>
                              <w:smallCaps w:val="0"/>
                              <w:strike w:val="0"/>
                              <w:color w:val="000000"/>
                              <w:sz w:val="22"/>
                              <w:vertAlign w:val="baseline"/>
                            </w:rPr>
                            <w:t xml:space="preserve">ЗАПОРІЗЬКИЙ НАЦІОНАЛЬНИЙ УНІВЕРСИТЕТ БІОЛОГІЧНИЙ ФАКУЛЬТЕТ</w:t>
                          </w:r>
                        </w:p>
                        <w:p w:rsidR="00000000" w:rsidDel="00000000" w:rsidP="00000000" w:rsidRDefault="00000000" w:rsidRPr="00000000">
                          <w:pPr>
                            <w:spacing w:after="0" w:before="1.0000000149011612" w:line="240"/>
                            <w:ind w:left="17.999999523162842" w:right="17.999999523162842" w:firstLine="35.999999046325684"/>
                            <w:jc w:val="center"/>
                            <w:textDirection w:val="btLr"/>
                          </w:pPr>
                          <w:r w:rsidDel="00000000" w:rsidR="00000000" w:rsidRPr="00000000">
                            <w:rPr>
                              <w:rFonts w:ascii="Cambria" w:cs="Cambria" w:eastAsia="Cambria" w:hAnsi="Cambria"/>
                              <w:b w:val="1"/>
                              <w:i w:val="0"/>
                              <w:smallCaps w:val="0"/>
                              <w:strike w:val="0"/>
                              <w:color w:val="000000"/>
                              <w:sz w:val="22"/>
                              <w:vertAlign w:val="baseline"/>
                            </w:rPr>
                          </w:r>
                          <w:r w:rsidDel="00000000" w:rsidR="00000000" w:rsidRPr="00000000">
                            <w:rPr>
                              <w:rFonts w:ascii="Cambria" w:cs="Cambria" w:eastAsia="Cambria" w:hAnsi="Cambria"/>
                              <w:b w:val="1"/>
                              <w:i w:val="0"/>
                              <w:smallCaps w:val="0"/>
                              <w:strike w:val="0"/>
                              <w:color w:val="000000"/>
                              <w:sz w:val="22"/>
                              <w:vertAlign w:val="baseline"/>
                            </w:rPr>
                            <w:t xml:space="preserve">Силабус навчальної дисципліни</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2217900</wp:posOffset>
              </wp:positionH>
              <wp:positionV relativeFrom="page">
                <wp:posOffset>314325</wp:posOffset>
              </wp:positionV>
              <wp:extent cx="3126740" cy="53657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6740" cy="536575"/>
                      </a:xfrm>
                      <a:prstGeom prst="rect"/>
                      <a:ln/>
                    </pic:spPr>
                  </pic:pic>
                </a:graphicData>
              </a:graphic>
            </wp:anchor>
          </w:drawing>
        </mc:Fallback>
      </mc:AlternateContent>
    </w:r>
    <w:r w:rsidDel="00000000" w:rsidR="00000000" w:rsidRPr="00000000">
      <w:rPr/>
      <w:drawing>
        <wp:anchor allowOverlap="1" behindDoc="1" distB="0" distT="0" distL="0" distR="0" hidden="0" layoutInCell="1" locked="0" relativeHeight="0" simplePos="0">
          <wp:simplePos x="0" y="0"/>
          <wp:positionH relativeFrom="page">
            <wp:posOffset>6645600</wp:posOffset>
          </wp:positionH>
          <wp:positionV relativeFrom="page">
            <wp:posOffset>381000</wp:posOffset>
          </wp:positionV>
          <wp:extent cx="530224" cy="553720"/>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30224" cy="55372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10" w:hanging="428"/>
      </w:pPr>
      <w:rPr>
        <w:rFonts w:ascii="Noto Sans Symbols" w:cs="Noto Sans Symbols" w:eastAsia="Noto Sans Symbols" w:hAnsi="Noto Sans Symbols"/>
        <w:sz w:val="24"/>
        <w:szCs w:val="24"/>
      </w:rPr>
    </w:lvl>
    <w:lvl w:ilvl="1">
      <w:start w:val="0"/>
      <w:numFmt w:val="bullet"/>
      <w:lvlText w:val="•"/>
      <w:lvlJc w:val="left"/>
      <w:pPr>
        <w:ind w:left="1092" w:hanging="428"/>
      </w:pPr>
      <w:rPr/>
    </w:lvl>
    <w:lvl w:ilvl="2">
      <w:start w:val="0"/>
      <w:numFmt w:val="bullet"/>
      <w:lvlText w:val="•"/>
      <w:lvlJc w:val="left"/>
      <w:pPr>
        <w:ind w:left="2065" w:hanging="428"/>
      </w:pPr>
      <w:rPr/>
    </w:lvl>
    <w:lvl w:ilvl="3">
      <w:start w:val="0"/>
      <w:numFmt w:val="bullet"/>
      <w:lvlText w:val="•"/>
      <w:lvlJc w:val="left"/>
      <w:pPr>
        <w:ind w:left="3038" w:hanging="428"/>
      </w:pPr>
      <w:rPr/>
    </w:lvl>
    <w:lvl w:ilvl="4">
      <w:start w:val="0"/>
      <w:numFmt w:val="bullet"/>
      <w:lvlText w:val="•"/>
      <w:lvlJc w:val="left"/>
      <w:pPr>
        <w:ind w:left="4011" w:hanging="428"/>
      </w:pPr>
      <w:rPr/>
    </w:lvl>
    <w:lvl w:ilvl="5">
      <w:start w:val="0"/>
      <w:numFmt w:val="bullet"/>
      <w:lvlText w:val="•"/>
      <w:lvlJc w:val="left"/>
      <w:pPr>
        <w:ind w:left="4984" w:hanging="428"/>
      </w:pPr>
      <w:rPr/>
    </w:lvl>
    <w:lvl w:ilvl="6">
      <w:start w:val="0"/>
      <w:numFmt w:val="bullet"/>
      <w:lvlText w:val="•"/>
      <w:lvlJc w:val="left"/>
      <w:pPr>
        <w:ind w:left="5956" w:hanging="427.9999999999991"/>
      </w:pPr>
      <w:rPr/>
    </w:lvl>
    <w:lvl w:ilvl="7">
      <w:start w:val="0"/>
      <w:numFmt w:val="bullet"/>
      <w:lvlText w:val="•"/>
      <w:lvlJc w:val="left"/>
      <w:pPr>
        <w:ind w:left="6929" w:hanging="428"/>
      </w:pPr>
      <w:rPr/>
    </w:lvl>
    <w:lvl w:ilvl="8">
      <w:start w:val="0"/>
      <w:numFmt w:val="bullet"/>
      <w:lvlText w:val="•"/>
      <w:lvlJc w:val="left"/>
      <w:pPr>
        <w:ind w:left="7902" w:hanging="427.9999999999991"/>
      </w:pPr>
      <w:rPr/>
    </w:lvl>
  </w:abstractNum>
  <w:abstractNum w:abstractNumId="2">
    <w:lvl w:ilvl="0">
      <w:start w:val="1"/>
      <w:numFmt w:val="decimal"/>
      <w:lvlText w:val="%1."/>
      <w:lvlJc w:val="left"/>
      <w:pPr>
        <w:ind w:left="0" w:firstLine="0"/>
      </w:pPr>
      <w:rPr>
        <w:rFonts w:ascii="Times New Roman" w:cs="Times New Roman" w:eastAsia="Times New Roman" w:hAnsi="Times New Roman"/>
        <w:sz w:val="24"/>
        <w:szCs w:val="24"/>
      </w:rPr>
    </w:lvl>
    <w:lvl w:ilvl="1">
      <w:start w:val="0"/>
      <w:numFmt w:val="bullet"/>
      <w:lvlText w:val="•"/>
      <w:lvlJc w:val="left"/>
      <w:pPr>
        <w:ind w:left="1338" w:hanging="359"/>
      </w:pPr>
      <w:rPr/>
    </w:lvl>
    <w:lvl w:ilvl="2">
      <w:start w:val="0"/>
      <w:numFmt w:val="bullet"/>
      <w:lvlText w:val="•"/>
      <w:lvlJc w:val="left"/>
      <w:pPr>
        <w:ind w:left="2356" w:hanging="360"/>
      </w:pPr>
      <w:rPr/>
    </w:lvl>
    <w:lvl w:ilvl="3">
      <w:start w:val="0"/>
      <w:numFmt w:val="bullet"/>
      <w:lvlText w:val="•"/>
      <w:lvlJc w:val="left"/>
      <w:pPr>
        <w:ind w:left="3375" w:hanging="360"/>
      </w:pPr>
      <w:rPr/>
    </w:lvl>
    <w:lvl w:ilvl="4">
      <w:start w:val="0"/>
      <w:numFmt w:val="bullet"/>
      <w:lvlText w:val="•"/>
      <w:lvlJc w:val="left"/>
      <w:pPr>
        <w:ind w:left="4393" w:hanging="360"/>
      </w:pPr>
      <w:rPr/>
    </w:lvl>
    <w:lvl w:ilvl="5">
      <w:start w:val="0"/>
      <w:numFmt w:val="bullet"/>
      <w:lvlText w:val="•"/>
      <w:lvlJc w:val="left"/>
      <w:pPr>
        <w:ind w:left="5412" w:hanging="360"/>
      </w:pPr>
      <w:rPr/>
    </w:lvl>
    <w:lvl w:ilvl="6">
      <w:start w:val="0"/>
      <w:numFmt w:val="bullet"/>
      <w:lvlText w:val="•"/>
      <w:lvlJc w:val="left"/>
      <w:pPr>
        <w:ind w:left="6430" w:hanging="360"/>
      </w:pPr>
      <w:rPr/>
    </w:lvl>
    <w:lvl w:ilvl="7">
      <w:start w:val="0"/>
      <w:numFmt w:val="bullet"/>
      <w:lvlText w:val="•"/>
      <w:lvlJc w:val="left"/>
      <w:pPr>
        <w:ind w:left="7448" w:hanging="360"/>
      </w:pPr>
      <w:rPr/>
    </w:lvl>
    <w:lvl w:ilvl="8">
      <w:start w:val="0"/>
      <w:numFmt w:val="bullet"/>
      <w:lvlText w:val="•"/>
      <w:lvlJc w:val="left"/>
      <w:pPr>
        <w:ind w:left="8467" w:hanging="360"/>
      </w:pPr>
      <w:rPr/>
    </w:lvl>
  </w:abstractNum>
  <w:abstractNum w:abstractNumId="3">
    <w:lvl w:ilvl="0">
      <w:start w:val="1"/>
      <w:numFmt w:val="decimal"/>
      <w:lvlText w:val="%1."/>
      <w:lvlJc w:val="left"/>
      <w:pPr>
        <w:ind w:left="0" w:firstLine="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0"/>
      <w:numFmt w:val="bullet"/>
      <w:lvlText w:val="❖"/>
      <w:lvlJc w:val="left"/>
      <w:pPr>
        <w:ind w:left="110" w:hanging="428"/>
      </w:pPr>
      <w:rPr>
        <w:rFonts w:ascii="Noto Sans Symbols" w:cs="Noto Sans Symbols" w:eastAsia="Noto Sans Symbols" w:hAnsi="Noto Sans Symbols"/>
        <w:sz w:val="24"/>
        <w:szCs w:val="24"/>
      </w:rPr>
    </w:lvl>
    <w:lvl w:ilvl="1">
      <w:start w:val="0"/>
      <w:numFmt w:val="bullet"/>
      <w:lvlText w:val="•"/>
      <w:lvlJc w:val="left"/>
      <w:pPr>
        <w:ind w:left="1092" w:hanging="428"/>
      </w:pPr>
      <w:rPr/>
    </w:lvl>
    <w:lvl w:ilvl="2">
      <w:start w:val="0"/>
      <w:numFmt w:val="bullet"/>
      <w:lvlText w:val="•"/>
      <w:lvlJc w:val="left"/>
      <w:pPr>
        <w:ind w:left="2065" w:hanging="428"/>
      </w:pPr>
      <w:rPr/>
    </w:lvl>
    <w:lvl w:ilvl="3">
      <w:start w:val="0"/>
      <w:numFmt w:val="bullet"/>
      <w:lvlText w:val="•"/>
      <w:lvlJc w:val="left"/>
      <w:pPr>
        <w:ind w:left="3038" w:hanging="428"/>
      </w:pPr>
      <w:rPr/>
    </w:lvl>
    <w:lvl w:ilvl="4">
      <w:start w:val="0"/>
      <w:numFmt w:val="bullet"/>
      <w:lvlText w:val="•"/>
      <w:lvlJc w:val="left"/>
      <w:pPr>
        <w:ind w:left="4011" w:hanging="428"/>
      </w:pPr>
      <w:rPr/>
    </w:lvl>
    <w:lvl w:ilvl="5">
      <w:start w:val="0"/>
      <w:numFmt w:val="bullet"/>
      <w:lvlText w:val="•"/>
      <w:lvlJc w:val="left"/>
      <w:pPr>
        <w:ind w:left="4984" w:hanging="428"/>
      </w:pPr>
      <w:rPr/>
    </w:lvl>
    <w:lvl w:ilvl="6">
      <w:start w:val="0"/>
      <w:numFmt w:val="bullet"/>
      <w:lvlText w:val="•"/>
      <w:lvlJc w:val="left"/>
      <w:pPr>
        <w:ind w:left="5956" w:hanging="427.9999999999991"/>
      </w:pPr>
      <w:rPr/>
    </w:lvl>
    <w:lvl w:ilvl="7">
      <w:start w:val="0"/>
      <w:numFmt w:val="bullet"/>
      <w:lvlText w:val="•"/>
      <w:lvlJc w:val="left"/>
      <w:pPr>
        <w:ind w:left="6929" w:hanging="428"/>
      </w:pPr>
      <w:rPr/>
    </w:lvl>
    <w:lvl w:ilvl="8">
      <w:start w:val="0"/>
      <w:numFmt w:val="bullet"/>
      <w:lvlText w:val="•"/>
      <w:lvlJc w:val="left"/>
      <w:pPr>
        <w:ind w:left="7902" w:hanging="427.9999999999991"/>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pPr>
      <w:widowControl w:val="0"/>
    </w:pPr>
    <w:rPr>
      <w:sz w:val="22"/>
      <w:szCs w:val="22"/>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inyurl.com/y9r5dpwh" TargetMode="External"/><Relationship Id="rId22" Type="http://schemas.openxmlformats.org/officeDocument/2006/relationships/hyperlink" Target="https://tinyurl.com/ydhcsagx" TargetMode="External"/><Relationship Id="rId21" Type="http://schemas.openxmlformats.org/officeDocument/2006/relationships/hyperlink" Target="mailto:uv@znu.edu.ua" TargetMode="External"/><Relationship Id="rId24" Type="http://schemas.openxmlformats.org/officeDocument/2006/relationships/hyperlink" Target="https://moodle.znu.edu.ua" TargetMode="External"/><Relationship Id="rId23" Type="http://schemas.openxmlformats.org/officeDocument/2006/relationships/hyperlink" Target="http://library.znu.edu.u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oladm.gov.ua/category/normativno-pravova-baza-u-sferi-ohoroni-navkolishnogo-prirodnogo-seredovischa/1/" TargetMode="External"/><Relationship Id="rId26" Type="http://schemas.openxmlformats.org/officeDocument/2006/relationships/hyperlink" Target="https://moodle.znu.edu.ua/mod/page/view.php?id=133015" TargetMode="External"/><Relationship Id="rId25" Type="http://schemas.openxmlformats.org/officeDocument/2006/relationships/hyperlink" Target="mailto:moodle.znu@znu.edu.ua" TargetMode="External"/><Relationship Id="rId28" Type="http://schemas.openxmlformats.org/officeDocument/2006/relationships/hyperlink" Target="https://www.znu.edu.ua/ukr/edu/ocznu/nim" TargetMode="External"/><Relationship Id="rId27" Type="http://schemas.openxmlformats.org/officeDocument/2006/relationships/hyperlink" Target="http://sites.znu.edu.ua/child-advance/" TargetMode="External"/><Relationship Id="rId5" Type="http://schemas.openxmlformats.org/officeDocument/2006/relationships/styles" Target="styles.xml"/><Relationship Id="rId6" Type="http://schemas.openxmlformats.org/officeDocument/2006/relationships/hyperlink" Target="https://moodle.znu.edu.ua/course/view.php?id=5959" TargetMode="External"/><Relationship Id="rId29" Type="http://schemas.openxmlformats.org/officeDocument/2006/relationships/hyperlink" Target="http://sites.znu.edu.ua/confucius" TargetMode="External"/><Relationship Id="rId7" Type="http://schemas.openxmlformats.org/officeDocument/2006/relationships/hyperlink" Target="https://moodle.znu.edu.ua/course/view.php?id=3919" TargetMode="External"/><Relationship Id="rId8" Type="http://schemas.openxmlformats.org/officeDocument/2006/relationships/hyperlink" Target="https://moodle.znu.edu.ua/course/view.php?id=5057" TargetMode="External"/><Relationship Id="rId30" Type="http://schemas.openxmlformats.org/officeDocument/2006/relationships/header" Target="header1.xml"/><Relationship Id="rId11" Type="http://schemas.openxmlformats.org/officeDocument/2006/relationships/hyperlink" Target="https://tinyurl.com/yckze4jd" TargetMode="External"/><Relationship Id="rId10" Type="http://schemas.openxmlformats.org/officeDocument/2006/relationships/hyperlink" Target="https://pidru4niki.com/16330826/bzhd/himichni_faktori_nebezpeki_otochuyuchomu_seredovischi" TargetMode="External"/><Relationship Id="rId13" Type="http://schemas.openxmlformats.org/officeDocument/2006/relationships/hyperlink" Target="https://tinyurl.com/y6wzzlu3" TargetMode="External"/><Relationship Id="rId12" Type="http://schemas.openxmlformats.org/officeDocument/2006/relationships/hyperlink" Target="https://tinyurl.com/ya6yk4ad" TargetMode="External"/><Relationship Id="rId15" Type="http://schemas.openxmlformats.org/officeDocument/2006/relationships/hyperlink" Target="https://tinyurl.com/y9pkmmp5" TargetMode="External"/><Relationship Id="rId14" Type="http://schemas.openxmlformats.org/officeDocument/2006/relationships/hyperlink" Target="https://tinyurl.com/y9tve4lk" TargetMode="External"/><Relationship Id="rId17" Type="http://schemas.openxmlformats.org/officeDocument/2006/relationships/hyperlink" Target="https://tinyurl.com/y8gbt4xs" TargetMode="External"/><Relationship Id="rId16" Type="http://schemas.openxmlformats.org/officeDocument/2006/relationships/hyperlink" Target="https://tinyurl.com/ycds57la" TargetMode="External"/><Relationship Id="rId19" Type="http://schemas.openxmlformats.org/officeDocument/2006/relationships/hyperlink" Target="https://tinyurl.com/yd6bq6p9" TargetMode="External"/><Relationship Id="rId18" Type="http://schemas.openxmlformats.org/officeDocument/2006/relationships/hyperlink" Target="https://tinyurl.com/57wha73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