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32"/>
          <w:szCs w:val="32"/>
          <w:lang w:val="uk-UA"/>
        </w:rPr>
      </w:pPr>
      <w:r>
        <w:rPr>
          <w:rFonts w:hint="default" w:ascii="Times New Roman" w:hAnsi="Times New Roman" w:cs="Times New Roman"/>
          <w:sz w:val="32"/>
          <w:szCs w:val="32"/>
          <w:lang w:val="uk-UA"/>
        </w:rPr>
        <w:t>Тематика</w:t>
      </w:r>
      <w:r>
        <w:rPr>
          <w:rFonts w:hint="default" w:ascii="Times New Roman" w:hAnsi="Times New Roman" w:cs="Times New Roman"/>
          <w:sz w:val="32"/>
          <w:szCs w:val="32"/>
          <w:lang w:val="uk-UA"/>
        </w:rPr>
        <w:t xml:space="preserve"> есе з філософії</w:t>
      </w: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uk-UA"/>
        </w:rPr>
      </w:pP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 xml:space="preserve"> Що “так” і не “так, на вашу думку, говорив Заратустра в книзі Ф.Ніцше ”Так говорив Заратустра”(1 частина).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>Основні ідеї роботи А. Камю “ Міф про Сизифа”.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>Основні ідеї фрагменту з роботи А.Шопенгауера “Світ як воля та уявлення” “Метафізика полової любові”.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>Складові внутрішнього світу людини у філософії              З. Фрейда.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>В чому, на вашу думку, сенс життя людини?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>Основні ідеї філософії Григорія Сковороди.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>Охарактеризуйте поняття “макіавелізм”.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>Чи існують, на вашу думку, інші цивілізації у Всесвіті?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>Круги аду в “Божественній комедії” Данте Аліг’єрі.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>Основні ідеї роботи Хосе Ортеги “</w:t>
      </w:r>
      <w:r>
        <w:rPr>
          <w:rFonts w:hint="default" w:ascii="Times New Roman" w:hAnsi="Times New Roman"/>
          <w:sz w:val="32"/>
          <w:szCs w:val="32"/>
          <w:lang w:val="uk-UA"/>
        </w:rPr>
        <w:t>Повстання мас»</w:t>
      </w:r>
      <w:r>
        <w:rPr>
          <w:rFonts w:hint="default" w:ascii="Times New Roman" w:hAnsi="Times New Roman"/>
          <w:sz w:val="32"/>
          <w:szCs w:val="32"/>
          <w:lang w:val="uk-UA"/>
        </w:rPr>
        <w:t>”.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>Основні ідеї роботи Платона “Держава”і сучасність.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>Основні ідеї  роботи Н. Маккіавеллі” Правитель”про політику і сучасність.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>Антропологічний принцип філософії Л. Фейєрбаха.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>Взаємозв'язок культури та цивілізації у філософській концепції О. Шпенглера.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>Лоренцо Валла про підробку так званого „Дару Костянтина” - юридичного документа про світську владу Папи Римського у Європі ( робота - „Міркування про "Дар Костянтина«).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>Світоглядні ідеї Еклезіаста (Біблія).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 xml:space="preserve"> </w:t>
      </w:r>
      <w:r>
        <w:rPr>
          <w:rFonts w:hint="default" w:ascii="Times New Roman" w:hAnsi="Times New Roman"/>
          <w:sz w:val="32"/>
          <w:szCs w:val="32"/>
          <w:lang w:val="uk-UA"/>
        </w:rPr>
        <w:t xml:space="preserve">Світоглядні ідеї </w:t>
      </w:r>
      <w:r>
        <w:rPr>
          <w:rFonts w:hint="default" w:ascii="Times New Roman" w:hAnsi="Times New Roman"/>
          <w:sz w:val="32"/>
          <w:szCs w:val="32"/>
          <w:lang w:val="uk-UA"/>
        </w:rPr>
        <w:t>Об'явлення Іоанна Богослова (Біблія).</w:t>
      </w:r>
      <w:bookmarkStart w:id="0" w:name="_GoBack"/>
      <w:bookmarkEnd w:id="0"/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 xml:space="preserve"> Які виклики та проблеми, на вашу думку, очікують людство в наступні роки?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>Чи потрібно людству, на вашу думку,  обмежити розробку засобів (роботів) штучного інтелекту?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 xml:space="preserve">Антропоцентризм та гуманізм філософії Відродження. 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>“Що таке філософія?” Х. Ортегі-і-Гассета: основні ідеї.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>Гуманістична філософія Е. Фромма.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 xml:space="preserve"> І. Г. Фіхте про призначення вченого та людини.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 xml:space="preserve">Діалектика як вчення про універсальні зв'язки буття, руху та розвитку. 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>Концепція циклічності цивілізацій у філософії історії А. Тойнбі.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>Концепція людини С. К'єркегора.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 xml:space="preserve"> Критика інтелекту та раціонального пізнання у філософії А. Бергсона.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 xml:space="preserve">Космоцентризм як основа філософії Стародавньої Греції. 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>Матеріалістичне та ідеалістичне розуміння сутності релігії.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 xml:space="preserve">Магія та астрологія як позанаукові форми пізнання. 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>Опозиція номіналізму та реалізму у середньовічній філософії.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>Матерія, простір, час, рух: проблеми розуміння. 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 xml:space="preserve">Суспільство як система, що розвивається: еволюція і революція. 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>Проблема особистості в філософії екзистенціалізму.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>Проблема несвідомого у філософії З. Фрейда.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>Проблема існування людства у світлі теорії В. І. Вернадського про ноосферу.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>Проблеми логіки та теорії пізнання у філософії Аристотеля. Проблема сцієнтизму та антисцієнтизму.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>Психіка, мислення, свідомість: філософський аналіз 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>Соціальна філософія французького Просвітництва.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>Стоїцизм у римській та елліністичній філософії.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>Вчення Платона про державу та суспільство.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>Теорія суспільного договору у працях Т. Гоббса та Дж. Локка.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 xml:space="preserve">Філософія нігілізму Ф. Ніцше. 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>Вчення Спінози про єдину субстанцію та особливості пантеїзму Спінози.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cs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 xml:space="preserve">Формаційний та цивілізаційний підходи до розуміння процесів розвитку суспільства. 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cs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 xml:space="preserve">Етична теорія І. Канта. 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cs="Times New Roman"/>
          <w:sz w:val="32"/>
          <w:szCs w:val="32"/>
          <w:lang w:val="uk-UA"/>
        </w:rPr>
      </w:pPr>
      <w:r>
        <w:rPr>
          <w:rFonts w:hint="default" w:ascii="Times New Roman" w:hAnsi="Times New Roman"/>
          <w:sz w:val="32"/>
          <w:szCs w:val="32"/>
          <w:lang w:val="uk-UA"/>
        </w:rPr>
        <w:t>Е. Гуссерль про кризу європейського людства та філософії.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5D8817"/>
    <w:multiLevelType w:val="singleLevel"/>
    <w:tmpl w:val="885D881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751D1"/>
    <w:rsid w:val="05A201F5"/>
    <w:rsid w:val="1217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2024-02-04T15:23:00Z</dcterms:created>
  <dc:creator>User</dc:creator>
  <cp:lastModifiedBy>Mila</cp:lastModifiedBy>
  <dcterms:modified xsi:type="dcterms:W3CDTF">2024-02-04T16:36:53Z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BAB5AA5FAAC54DB58AE0BBEA39421DE7_13</vt:lpwstr>
  </property>
</Properties>
</file>