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1D" w:rsidRPr="00A95ED5" w:rsidRDefault="0032518A" w:rsidP="0047737D">
      <w:pPr>
        <w:ind w:firstLine="709"/>
        <w:jc w:val="both"/>
        <w:rPr>
          <w:rFonts w:ascii="Times New Roman" w:hAnsi="Times New Roman" w:cs="Times New Roman"/>
          <w:sz w:val="28"/>
          <w:szCs w:val="28"/>
        </w:rPr>
      </w:pPr>
      <w:r w:rsidRPr="00A95ED5">
        <w:rPr>
          <w:rFonts w:ascii="Times New Roman" w:hAnsi="Times New Roman" w:cs="Times New Roman"/>
          <w:sz w:val="28"/>
          <w:szCs w:val="28"/>
          <w:lang w:val="ru-RU" w:eastAsia="ru-RU" w:bidi="ru-RU"/>
        </w:rPr>
        <w:t xml:space="preserve">ТЕМА </w:t>
      </w:r>
      <w:r w:rsidR="00A95ED5" w:rsidRPr="00A95ED5">
        <w:rPr>
          <w:rFonts w:ascii="Times New Roman" w:hAnsi="Times New Roman" w:cs="Times New Roman"/>
          <w:sz w:val="28"/>
          <w:szCs w:val="28"/>
          <w:lang w:val="ru-RU" w:eastAsia="ru-RU" w:bidi="ru-RU"/>
        </w:rPr>
        <w:t>12</w:t>
      </w:r>
      <w:r w:rsidRPr="00A95ED5">
        <w:rPr>
          <w:rFonts w:ascii="Times New Roman" w:hAnsi="Times New Roman" w:cs="Times New Roman"/>
          <w:sz w:val="28"/>
          <w:szCs w:val="28"/>
          <w:lang w:val="ru-RU" w:eastAsia="ru-RU" w:bidi="ru-RU"/>
        </w:rPr>
        <w:t xml:space="preserve"> </w:t>
      </w:r>
      <w:r w:rsidRPr="00A95ED5">
        <w:rPr>
          <w:rFonts w:ascii="Times New Roman" w:hAnsi="Times New Roman" w:cs="Times New Roman"/>
          <w:sz w:val="28"/>
          <w:szCs w:val="28"/>
        </w:rPr>
        <w:t xml:space="preserve">ФІНАНСОВИЙ </w:t>
      </w:r>
      <w:r w:rsidRPr="00A95ED5">
        <w:rPr>
          <w:rFonts w:ascii="Times New Roman" w:hAnsi="Times New Roman" w:cs="Times New Roman"/>
          <w:sz w:val="28"/>
          <w:szCs w:val="28"/>
          <w:lang w:val="ru-RU" w:eastAsia="ru-RU" w:bidi="ru-RU"/>
        </w:rPr>
        <w:t>ПЛАН</w:t>
      </w:r>
    </w:p>
    <w:p w:rsidR="00B5351D" w:rsidRPr="00A95ED5" w:rsidRDefault="0032518A" w:rsidP="0047737D">
      <w:pPr>
        <w:ind w:firstLine="709"/>
        <w:jc w:val="both"/>
        <w:rPr>
          <w:rFonts w:ascii="Times New Roman" w:hAnsi="Times New Roman" w:cs="Times New Roman"/>
          <w:sz w:val="28"/>
          <w:szCs w:val="28"/>
        </w:rPr>
      </w:pPr>
      <w:r w:rsidRPr="00A95ED5">
        <w:rPr>
          <w:rFonts w:ascii="Times New Roman" w:hAnsi="Times New Roman" w:cs="Times New Roman"/>
          <w:sz w:val="28"/>
          <w:szCs w:val="28"/>
          <w:lang w:val="ru-RU" w:eastAsia="ru-RU" w:bidi="ru-RU"/>
        </w:rPr>
        <w:t xml:space="preserve">1. </w:t>
      </w:r>
      <w:r w:rsidRPr="00A95ED5">
        <w:rPr>
          <w:rFonts w:ascii="Times New Roman" w:hAnsi="Times New Roman" w:cs="Times New Roman"/>
          <w:sz w:val="28"/>
          <w:szCs w:val="28"/>
        </w:rPr>
        <w:t>Значення, зміст і технологія розробки фінансового плану</w:t>
      </w:r>
    </w:p>
    <w:p w:rsidR="00B5351D" w:rsidRPr="00A95ED5" w:rsidRDefault="0032518A" w:rsidP="0047737D">
      <w:pPr>
        <w:ind w:firstLine="709"/>
        <w:jc w:val="both"/>
        <w:rPr>
          <w:rFonts w:ascii="Times New Roman" w:hAnsi="Times New Roman" w:cs="Times New Roman"/>
          <w:sz w:val="28"/>
          <w:szCs w:val="28"/>
        </w:rPr>
      </w:pPr>
      <w:r w:rsidRPr="00A95ED5">
        <w:rPr>
          <w:rFonts w:ascii="Times New Roman" w:hAnsi="Times New Roman" w:cs="Times New Roman"/>
          <w:sz w:val="28"/>
          <w:szCs w:val="28"/>
        </w:rPr>
        <w:t>2. Основні табличні форми фінансового плану</w:t>
      </w:r>
    </w:p>
    <w:p w:rsidR="00B5351D" w:rsidRPr="00A95ED5" w:rsidRDefault="0032518A" w:rsidP="0047737D">
      <w:pPr>
        <w:ind w:firstLine="709"/>
        <w:jc w:val="both"/>
        <w:rPr>
          <w:rFonts w:ascii="Times New Roman" w:hAnsi="Times New Roman" w:cs="Times New Roman"/>
          <w:sz w:val="28"/>
          <w:szCs w:val="28"/>
        </w:rPr>
      </w:pPr>
      <w:r w:rsidRPr="00A95ED5">
        <w:rPr>
          <w:rFonts w:ascii="Times New Roman" w:hAnsi="Times New Roman" w:cs="Times New Roman"/>
          <w:sz w:val="28"/>
          <w:szCs w:val="28"/>
        </w:rPr>
        <w:t>3. Очікувані фінансові коефіцієнти</w:t>
      </w:r>
    </w:p>
    <w:p w:rsidR="00B5351D" w:rsidRPr="00A95ED5" w:rsidRDefault="0032518A" w:rsidP="0047737D">
      <w:pPr>
        <w:ind w:firstLine="709"/>
        <w:jc w:val="both"/>
        <w:rPr>
          <w:rFonts w:ascii="Times New Roman" w:hAnsi="Times New Roman" w:cs="Times New Roman"/>
          <w:sz w:val="28"/>
          <w:szCs w:val="28"/>
        </w:rPr>
      </w:pPr>
      <w:r w:rsidRPr="00A95ED5">
        <w:rPr>
          <w:rFonts w:ascii="Times New Roman" w:hAnsi="Times New Roman" w:cs="Times New Roman"/>
          <w:sz w:val="28"/>
          <w:szCs w:val="28"/>
        </w:rPr>
        <w:t>4. Цілі та завдання презентації бізнес-плану, методологічні основи експертизи бізнес-плану</w:t>
      </w:r>
    </w:p>
    <w:p w:rsidR="0032518A" w:rsidRPr="00A95ED5" w:rsidRDefault="0032518A" w:rsidP="0047737D">
      <w:pPr>
        <w:tabs>
          <w:tab w:val="left" w:pos="1612"/>
        </w:tabs>
        <w:jc w:val="both"/>
        <w:rPr>
          <w:rFonts w:ascii="Times New Roman" w:hAnsi="Times New Roman" w:cs="Times New Roman"/>
          <w:sz w:val="28"/>
          <w:szCs w:val="28"/>
          <w:lang w:val="en-US"/>
        </w:rPr>
      </w:pPr>
    </w:p>
    <w:p w:rsidR="00B5351D" w:rsidRPr="00A95ED5" w:rsidRDefault="0032518A" w:rsidP="0047737D">
      <w:pPr>
        <w:tabs>
          <w:tab w:val="left" w:pos="1612"/>
        </w:tabs>
        <w:spacing w:line="288" w:lineRule="auto"/>
        <w:ind w:firstLine="709"/>
        <w:jc w:val="both"/>
        <w:rPr>
          <w:rFonts w:ascii="Times New Roman" w:hAnsi="Times New Roman" w:cs="Times New Roman"/>
          <w:b/>
          <w:sz w:val="28"/>
          <w:szCs w:val="28"/>
        </w:rPr>
      </w:pPr>
      <w:r w:rsidRPr="00A95ED5">
        <w:rPr>
          <w:rFonts w:ascii="Times New Roman" w:hAnsi="Times New Roman" w:cs="Times New Roman"/>
          <w:b/>
          <w:sz w:val="28"/>
          <w:szCs w:val="28"/>
        </w:rPr>
        <w:t>1. Значення, зміст і технологія розробки фінансового плану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Значення розділу “Фінансовий план” бізнес-плану полягає в тому, що показники, які розраховуються в ньому мають значення для прийняття кінцевого рішення щодо прийнятності підприємницького проекту для подальшої його реалізації. Метою цього розділу бізнес-плану є дати відповідь на питання щодо терміну окупності інвестицій по проекту та обґрунтування основних показників його ефективності. Відповідно до цієї мети основними завданнями “Фінансового плану” є:</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узагальнити результати всіх попередніх розділів бізнес-плану та звести воєдино усі необхідні капіталовкладення для початку реалізації, а також інформацію про поточні витрати в межах підприємницького проекту, визначені в попередніх розділах бізнес-плану; обґрунтувати таким чином загальну потребу бізнес-проекту в інвестиціях;</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визначити джерела фінансування інвестицій по проекту та їх структуру;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розробити план руху грошових коштів;</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скласти план чистого доходу та витрат;</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спрогнозувати плановий баланс суб’єкта підприємництва (підприємницького проекту);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розрахувати значення показників-індикаторів обсягів підприємницької діяльності (підприємницького проекту);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розрахувати основні показники фінансової ефективності проекту.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Представимо внутрішню логіку розробки “Фінансового плану” на рис.1. Відтак, цей розділ бізнес-плану повинен дати відповіді на запитання:</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з яких джерел та у який період часу будуть залучені необхідні фінансові ресурси;</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яким є цільове призначення усіх інвестицій по проекту;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як співвідносяться поточні потреби підприємства у грошових коштах з плановим рухом грошових коштів (доходів та витрат);</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яким буде фінансовий стан підприємства протягом та на кінець планового періоду.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Фінансовий план важливий також для самого розробника бізнес-плану, оскільки дає відповідь на питання чи прийнятний проект взагалі, а також для </w:t>
      </w:r>
      <w:r w:rsidRPr="00A95ED5">
        <w:rPr>
          <w:rFonts w:ascii="Times New Roman" w:hAnsi="Times New Roman" w:cs="Times New Roman"/>
          <w:sz w:val="28"/>
          <w:szCs w:val="28"/>
        </w:rPr>
        <w:lastRenderedPageBreak/>
        <w:t xml:space="preserve">інвестора, кредитора, партнера по бізнесу, оскільки дозволяє відповісти на питання, чи здатне підприємство виконати взяті на себе зобов’язання, </w:t>
      </w:r>
      <w:r w:rsidRPr="00A95ED5">
        <w:rPr>
          <w:rFonts w:ascii="Times New Roman" w:hAnsi="Times New Roman" w:cs="Times New Roman"/>
          <w:sz w:val="28"/>
          <w:szCs w:val="28"/>
          <w:lang w:val="ru-RU" w:eastAsia="ru-RU" w:bidi="ru-RU"/>
        </w:rPr>
        <w:t xml:space="preserve">правильно розпорядитись залученими у </w:t>
      </w:r>
      <w:r w:rsidRPr="00A95ED5">
        <w:rPr>
          <w:rFonts w:ascii="Times New Roman" w:hAnsi="Times New Roman" w:cs="Times New Roman"/>
          <w:sz w:val="28"/>
          <w:szCs w:val="28"/>
        </w:rPr>
        <w:t xml:space="preserve">підприємницький </w:t>
      </w:r>
      <w:r w:rsidRPr="00A95ED5">
        <w:rPr>
          <w:rFonts w:ascii="Times New Roman" w:hAnsi="Times New Roman" w:cs="Times New Roman"/>
          <w:sz w:val="28"/>
          <w:szCs w:val="28"/>
          <w:lang w:val="ru-RU" w:eastAsia="ru-RU" w:bidi="ru-RU"/>
        </w:rPr>
        <w:t xml:space="preserve">проект </w:t>
      </w:r>
      <w:r w:rsidRPr="00A95ED5">
        <w:rPr>
          <w:rFonts w:ascii="Times New Roman" w:hAnsi="Times New Roman" w:cs="Times New Roman"/>
          <w:sz w:val="28"/>
          <w:szCs w:val="28"/>
        </w:rPr>
        <w:t xml:space="preserve">фінансовими </w:t>
      </w:r>
      <w:r w:rsidRPr="00A95ED5">
        <w:rPr>
          <w:rFonts w:ascii="Times New Roman" w:hAnsi="Times New Roman" w:cs="Times New Roman"/>
          <w:sz w:val="28"/>
          <w:szCs w:val="28"/>
          <w:lang w:val="ru-RU" w:eastAsia="ru-RU" w:bidi="ru-RU"/>
        </w:rPr>
        <w:t xml:space="preserve">ресурсами, а також </w:t>
      </w:r>
      <w:r w:rsidRPr="00A95ED5">
        <w:rPr>
          <w:rFonts w:ascii="Times New Roman" w:hAnsi="Times New Roman" w:cs="Times New Roman"/>
          <w:sz w:val="28"/>
          <w:szCs w:val="28"/>
        </w:rPr>
        <w:t xml:space="preserve">своєчасно </w:t>
      </w:r>
      <w:r w:rsidRPr="00A95ED5">
        <w:rPr>
          <w:rFonts w:ascii="Times New Roman" w:hAnsi="Times New Roman" w:cs="Times New Roman"/>
          <w:sz w:val="28"/>
          <w:szCs w:val="28"/>
          <w:lang w:val="ru-RU" w:eastAsia="ru-RU" w:bidi="ru-RU"/>
        </w:rPr>
        <w:t xml:space="preserve">розрахуватись </w:t>
      </w:r>
      <w:r w:rsidRPr="00A95ED5">
        <w:rPr>
          <w:rFonts w:ascii="Times New Roman" w:hAnsi="Times New Roman" w:cs="Times New Roman"/>
          <w:sz w:val="28"/>
          <w:szCs w:val="28"/>
        </w:rPr>
        <w:t xml:space="preserve">із </w:t>
      </w:r>
      <w:r w:rsidRPr="00A95ED5">
        <w:rPr>
          <w:rFonts w:ascii="Times New Roman" w:hAnsi="Times New Roman" w:cs="Times New Roman"/>
          <w:sz w:val="28"/>
          <w:szCs w:val="28"/>
          <w:lang w:val="ru-RU" w:eastAsia="ru-RU" w:bidi="ru-RU"/>
        </w:rPr>
        <w:t xml:space="preserve">зобов’язаннями чи забезпечити </w:t>
      </w:r>
      <w:r w:rsidRPr="00A95ED5">
        <w:rPr>
          <w:rFonts w:ascii="Times New Roman" w:hAnsi="Times New Roman" w:cs="Times New Roman"/>
          <w:sz w:val="28"/>
          <w:szCs w:val="28"/>
        </w:rPr>
        <w:t>належний прибуток на вкладений капітал. Період планування у “Фінансовому плані” повинен відповідати періоду планування у інших розділах бізнес-плану (як правило, це три роки з помісячною розбивкою у перший рік та поквартальною у другий та третій рік реалізації проекту).</w:t>
      </w:r>
    </w:p>
    <w:p w:rsidR="00B5351D" w:rsidRPr="00102A2E" w:rsidRDefault="0047737D" w:rsidP="0047737D">
      <w:pPr>
        <w:jc w:val="both"/>
        <w:rPr>
          <w:rFonts w:ascii="Times New Roman" w:hAnsi="Times New Roman" w:cs="Times New Roman"/>
          <w:sz w:val="2"/>
          <w:szCs w:val="2"/>
        </w:rPr>
      </w:pPr>
      <w:r w:rsidRPr="00D227CC">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348.75pt">
            <v:imagedata r:id="rId6" r:href="rId7"/>
          </v:shape>
        </w:pict>
      </w:r>
    </w:p>
    <w:p w:rsidR="00B5351D" w:rsidRPr="00A95ED5" w:rsidRDefault="0032518A" w:rsidP="0047737D">
      <w:pPr>
        <w:jc w:val="center"/>
        <w:rPr>
          <w:rFonts w:ascii="Times New Roman" w:hAnsi="Times New Roman" w:cs="Times New Roman"/>
          <w:sz w:val="28"/>
          <w:szCs w:val="28"/>
        </w:rPr>
      </w:pPr>
      <w:r w:rsidRPr="00A95ED5">
        <w:rPr>
          <w:rFonts w:ascii="Times New Roman" w:hAnsi="Times New Roman" w:cs="Times New Roman"/>
          <w:sz w:val="28"/>
          <w:szCs w:val="28"/>
        </w:rPr>
        <w:t>Рис. 1. Внутрішня логіка розробки розділу бізнес-плану</w:t>
      </w:r>
      <w:r w:rsidR="00A95ED5" w:rsidRPr="00A95ED5">
        <w:rPr>
          <w:rFonts w:ascii="Times New Roman" w:hAnsi="Times New Roman" w:cs="Times New Roman"/>
          <w:sz w:val="28"/>
          <w:szCs w:val="28"/>
        </w:rPr>
        <w:t xml:space="preserve"> </w:t>
      </w:r>
      <w:r w:rsidRPr="00A95ED5">
        <w:rPr>
          <w:rFonts w:ascii="Times New Roman" w:hAnsi="Times New Roman" w:cs="Times New Roman"/>
          <w:sz w:val="28"/>
          <w:szCs w:val="28"/>
        </w:rPr>
        <w:t>“Фінансовий план”</w:t>
      </w:r>
    </w:p>
    <w:p w:rsidR="00102A2E" w:rsidRPr="00A95ED5" w:rsidRDefault="00102A2E" w:rsidP="0047737D">
      <w:pPr>
        <w:spacing w:line="288" w:lineRule="auto"/>
        <w:ind w:firstLine="709"/>
        <w:jc w:val="both"/>
        <w:rPr>
          <w:rFonts w:ascii="Times New Roman" w:hAnsi="Times New Roman" w:cs="Times New Roman"/>
          <w:sz w:val="28"/>
          <w:szCs w:val="28"/>
        </w:rPr>
      </w:pP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Загальна сума інвестицій, необхідних для реалізації підприємницького проекту включає передусім витрати на формування основного (необоротного) капіталу, оборотного капіталу, виробничих витрат та витрат на збут. При чому основний капітал являє собою засоби, необхідні для забезпечення проекту основними засобами та нематеріальними активами, а обіговий капітал - засоби, необхідні для функціонування підприємства та нормальної реалізації підприємницького проекту.</w:t>
      </w:r>
    </w:p>
    <w:p w:rsidR="0032518A"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Для забезпечення належного планування інвестицій по проекту та поточних його витрат слід зібрати відповідну інформацію з усіх попередніх розділів бізнес-</w:t>
      </w:r>
      <w:r w:rsidRPr="00A95ED5">
        <w:rPr>
          <w:rFonts w:ascii="Times New Roman" w:hAnsi="Times New Roman" w:cs="Times New Roman"/>
          <w:sz w:val="28"/>
          <w:szCs w:val="28"/>
        </w:rPr>
        <w:lastRenderedPageBreak/>
        <w:t xml:space="preserve">плану, а також скористатись прикладом класифікації загальних витрат підприємницького проекту, наведеною у таблиці 1. </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Таблиця 1</w:t>
      </w:r>
      <w:r w:rsidR="00A95ED5">
        <w:rPr>
          <w:rFonts w:ascii="Times New Roman" w:hAnsi="Times New Roman" w:cs="Times New Roman"/>
          <w:sz w:val="28"/>
          <w:szCs w:val="28"/>
        </w:rPr>
        <w:t xml:space="preserve"> </w:t>
      </w:r>
      <w:r w:rsidRPr="00A95ED5">
        <w:rPr>
          <w:rFonts w:ascii="Times New Roman" w:hAnsi="Times New Roman" w:cs="Times New Roman"/>
          <w:sz w:val="28"/>
          <w:szCs w:val="28"/>
        </w:rPr>
        <w:t>Класифікація джерел загальних витрат (інвестицій)</w:t>
      </w:r>
      <w:r w:rsidR="00A95ED5">
        <w:rPr>
          <w:rFonts w:ascii="Times New Roman" w:hAnsi="Times New Roman" w:cs="Times New Roman"/>
          <w:sz w:val="28"/>
          <w:szCs w:val="28"/>
        </w:rPr>
        <w:t xml:space="preserve"> </w:t>
      </w:r>
      <w:r w:rsidRPr="00A95ED5">
        <w:rPr>
          <w:rFonts w:ascii="Times New Roman" w:hAnsi="Times New Roman" w:cs="Times New Roman"/>
          <w:sz w:val="28"/>
          <w:szCs w:val="28"/>
        </w:rPr>
        <w:t>підприємницького проекту</w:t>
      </w:r>
    </w:p>
    <w:tbl>
      <w:tblPr>
        <w:tblOverlap w:val="never"/>
        <w:tblW w:w="0" w:type="auto"/>
        <w:tblLayout w:type="fixed"/>
        <w:tblCellMar>
          <w:left w:w="10" w:type="dxa"/>
          <w:right w:w="10" w:type="dxa"/>
        </w:tblCellMar>
        <w:tblLook w:val="04A0"/>
      </w:tblPr>
      <w:tblGrid>
        <w:gridCol w:w="1733"/>
        <w:gridCol w:w="1978"/>
        <w:gridCol w:w="1800"/>
        <w:gridCol w:w="4358"/>
      </w:tblGrid>
      <w:tr w:rsidR="00B5351D" w:rsidRPr="00102A2E">
        <w:trPr>
          <w:trHeight w:val="298"/>
        </w:trPr>
        <w:tc>
          <w:tcPr>
            <w:tcW w:w="1733"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Групи витрат</w:t>
            </w:r>
          </w:p>
        </w:tc>
        <w:tc>
          <w:tcPr>
            <w:tcW w:w="1978"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Підгрупа витрат</w:t>
            </w:r>
          </w:p>
        </w:tc>
        <w:tc>
          <w:tcPr>
            <w:tcW w:w="1800"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Перелік витрат</w:t>
            </w:r>
          </w:p>
        </w:tc>
        <w:tc>
          <w:tcPr>
            <w:tcW w:w="4358"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Склад витрат</w:t>
            </w:r>
          </w:p>
        </w:tc>
      </w:tr>
      <w:tr w:rsidR="00B5351D" w:rsidRPr="00102A2E">
        <w:trPr>
          <w:trHeight w:val="1387"/>
        </w:trPr>
        <w:tc>
          <w:tcPr>
            <w:tcW w:w="1733"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 Першопо- чаткові інвестиційні витрати</w:t>
            </w:r>
          </w:p>
        </w:tc>
        <w:tc>
          <w:tcPr>
            <w:tcW w:w="1978"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1.1. Витрати на основні засоби та нематеріальні активи</w:t>
            </w:r>
          </w:p>
        </w:tc>
        <w:tc>
          <w:tcPr>
            <w:tcW w:w="1800"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Витрати на інвестиції в основний капітал</w:t>
            </w:r>
          </w:p>
        </w:tc>
        <w:tc>
          <w:tcPr>
            <w:tcW w:w="4358" w:type="dxa"/>
            <w:tcBorders>
              <w:top w:val="single" w:sz="4" w:space="0" w:color="auto"/>
              <w:left w:val="single" w:sz="4" w:space="0" w:color="auto"/>
              <w:righ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Вартість придбання земельної ділянки, будівництва, обладнання та його монтажу, придбання інших основних засобів, включаючи їх транспортування, монтаж ін.</w:t>
            </w:r>
          </w:p>
        </w:tc>
      </w:tr>
      <w:tr w:rsidR="00B5351D" w:rsidRPr="00102A2E">
        <w:trPr>
          <w:trHeight w:val="1114"/>
        </w:trPr>
        <w:tc>
          <w:tcPr>
            <w:tcW w:w="173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97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800"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Довиробничі та післявиробничі витрати</w:t>
            </w:r>
          </w:p>
        </w:tc>
        <w:tc>
          <w:tcPr>
            <w:tcW w:w="4358"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Розробка ТЕО, реєстрація підприємства, оплата патентів, відряджень, адміністративних витрат, пов’язаних з організацією бізнес-проекту</w:t>
            </w:r>
          </w:p>
        </w:tc>
      </w:tr>
      <w:tr w:rsidR="00B5351D" w:rsidRPr="00102A2E">
        <w:trPr>
          <w:trHeight w:val="1392"/>
        </w:trPr>
        <w:tc>
          <w:tcPr>
            <w:tcW w:w="173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978"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1.2. Витрати на оборотний капітал (А) - Б) = чистий обіговий капітал)</w:t>
            </w:r>
          </w:p>
        </w:tc>
        <w:tc>
          <w:tcPr>
            <w:tcW w:w="1800"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а) поточні активи</w:t>
            </w:r>
          </w:p>
        </w:tc>
        <w:tc>
          <w:tcPr>
            <w:tcW w:w="4358"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Придбання усіх видів оборотних активів</w:t>
            </w:r>
          </w:p>
        </w:tc>
      </w:tr>
      <w:tr w:rsidR="00B5351D" w:rsidRPr="00102A2E">
        <w:trPr>
          <w:trHeight w:val="840"/>
        </w:trPr>
        <w:tc>
          <w:tcPr>
            <w:tcW w:w="173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97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800"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б) кредиторсь</w:t>
            </w:r>
            <w:r w:rsidRPr="00102A2E">
              <w:rPr>
                <w:rFonts w:ascii="Times New Roman" w:hAnsi="Times New Roman" w:cs="Times New Roman"/>
              </w:rPr>
              <w:softHyphen/>
              <w:t>ка</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заборгованість</w:t>
            </w:r>
          </w:p>
        </w:tc>
        <w:tc>
          <w:tcPr>
            <w:tcW w:w="4358"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Комерційний кредит, оплата заборгованості перед кредиторами ін.</w:t>
            </w:r>
          </w:p>
        </w:tc>
      </w:tr>
      <w:tr w:rsidR="00B5351D" w:rsidRPr="00102A2E">
        <w:trPr>
          <w:trHeight w:val="562"/>
        </w:trPr>
        <w:tc>
          <w:tcPr>
            <w:tcW w:w="1733"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II. Виробничі витрати</w:t>
            </w:r>
          </w:p>
        </w:tc>
        <w:tc>
          <w:tcPr>
            <w:tcW w:w="1978"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2.1. Заводські витрати</w:t>
            </w:r>
          </w:p>
        </w:tc>
        <w:tc>
          <w:tcPr>
            <w:tcW w:w="1800"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а) матеріальні</w:t>
            </w:r>
          </w:p>
        </w:tc>
        <w:tc>
          <w:tcPr>
            <w:tcW w:w="4358"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Сировина, матеріали, паливо ін.</w:t>
            </w:r>
          </w:p>
        </w:tc>
      </w:tr>
      <w:tr w:rsidR="00B5351D" w:rsidRPr="00102A2E">
        <w:trPr>
          <w:trHeight w:val="283"/>
        </w:trPr>
        <w:tc>
          <w:tcPr>
            <w:tcW w:w="173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97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800"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б) трудові</w:t>
            </w:r>
          </w:p>
        </w:tc>
        <w:tc>
          <w:tcPr>
            <w:tcW w:w="4358"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Оплата праці персоналу</w:t>
            </w:r>
          </w:p>
        </w:tc>
      </w:tr>
      <w:tr w:rsidR="00B5351D" w:rsidRPr="00102A2E">
        <w:trPr>
          <w:trHeight w:val="840"/>
        </w:trPr>
        <w:tc>
          <w:tcPr>
            <w:tcW w:w="173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97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800"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 заводські</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накладні</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витрати</w:t>
            </w:r>
          </w:p>
        </w:tc>
        <w:tc>
          <w:tcPr>
            <w:tcW w:w="4358"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Витрати на ремонт обладнання, прибирання, освітлення виробничих площ, утилізацію відходів ін.</w:t>
            </w:r>
          </w:p>
        </w:tc>
      </w:tr>
      <w:tr w:rsidR="00B5351D" w:rsidRPr="00102A2E">
        <w:trPr>
          <w:trHeight w:val="835"/>
        </w:trPr>
        <w:tc>
          <w:tcPr>
            <w:tcW w:w="173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978"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2.2. Адміністра</w:t>
            </w:r>
            <w:r w:rsidRPr="00102A2E">
              <w:rPr>
                <w:rFonts w:ascii="Times New Roman" w:hAnsi="Times New Roman" w:cs="Times New Roman"/>
              </w:rPr>
              <w:softHyphen/>
              <w:t>тивні та накладні витрати</w:t>
            </w:r>
          </w:p>
        </w:tc>
        <w:tc>
          <w:tcPr>
            <w:tcW w:w="18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358"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Оплата праці адміністративного персоналу, зовнішніх консультацій, накладні витрати</w:t>
            </w:r>
          </w:p>
        </w:tc>
      </w:tr>
      <w:tr w:rsidR="00B5351D" w:rsidRPr="00102A2E">
        <w:trPr>
          <w:trHeight w:val="840"/>
        </w:trPr>
        <w:tc>
          <w:tcPr>
            <w:tcW w:w="173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978"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2.3.</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Амортизаційні</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витрати</w:t>
            </w:r>
          </w:p>
        </w:tc>
        <w:tc>
          <w:tcPr>
            <w:tcW w:w="18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358"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Амортизаційні відрахування</w:t>
            </w:r>
          </w:p>
        </w:tc>
      </w:tr>
      <w:tr w:rsidR="00B5351D" w:rsidRPr="00102A2E">
        <w:trPr>
          <w:trHeight w:val="562"/>
        </w:trPr>
        <w:tc>
          <w:tcPr>
            <w:tcW w:w="173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978"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2.4. Фінансові витрати</w:t>
            </w:r>
          </w:p>
        </w:tc>
        <w:tc>
          <w:tcPr>
            <w:tcW w:w="18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358"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Рентні платежі, оплата штрафів, пені ін.</w:t>
            </w:r>
          </w:p>
        </w:tc>
      </w:tr>
      <w:tr w:rsidR="00B5351D" w:rsidRPr="00102A2E">
        <w:trPr>
          <w:trHeight w:val="1114"/>
        </w:trPr>
        <w:tc>
          <w:tcPr>
            <w:tcW w:w="1733"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III. Збутові витрати</w:t>
            </w:r>
          </w:p>
        </w:tc>
        <w:tc>
          <w:tcPr>
            <w:tcW w:w="1978"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3.1. Прямі витрати</w:t>
            </w:r>
          </w:p>
        </w:tc>
        <w:tc>
          <w:tcPr>
            <w:tcW w:w="1800"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а) упакування та зберігання готової продукції</w:t>
            </w:r>
          </w:p>
        </w:tc>
        <w:tc>
          <w:tcPr>
            <w:tcW w:w="4358"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562"/>
        </w:trPr>
        <w:tc>
          <w:tcPr>
            <w:tcW w:w="173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97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800"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б) витрати на збуту</w:t>
            </w:r>
          </w:p>
        </w:tc>
        <w:tc>
          <w:tcPr>
            <w:tcW w:w="4358"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Реклама, оплата комісійних ін.</w:t>
            </w:r>
          </w:p>
        </w:tc>
      </w:tr>
      <w:tr w:rsidR="00B5351D" w:rsidRPr="00102A2E">
        <w:trPr>
          <w:trHeight w:val="562"/>
        </w:trPr>
        <w:tc>
          <w:tcPr>
            <w:tcW w:w="173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97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800"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в)транспортні витрати</w:t>
            </w:r>
          </w:p>
        </w:tc>
        <w:tc>
          <w:tcPr>
            <w:tcW w:w="4358"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571"/>
        </w:trPr>
        <w:tc>
          <w:tcPr>
            <w:tcW w:w="1733"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978"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3.2. Непрямі витрати</w:t>
            </w:r>
          </w:p>
        </w:tc>
        <w:tc>
          <w:tcPr>
            <w:tcW w:w="1800"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358" w:type="dxa"/>
            <w:tcBorders>
              <w:top w:val="single" w:sz="4" w:space="0" w:color="auto"/>
              <w:left w:val="single" w:sz="4" w:space="0" w:color="auto"/>
              <w:bottom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Оплата персоналу, витрати на дослідження ринку ін.</w:t>
            </w:r>
          </w:p>
        </w:tc>
      </w:tr>
    </w:tbl>
    <w:p w:rsidR="00A95ED5" w:rsidRDefault="00A95ED5" w:rsidP="0047737D">
      <w:pPr>
        <w:ind w:firstLine="360"/>
        <w:jc w:val="both"/>
        <w:rPr>
          <w:rFonts w:ascii="Times New Roman" w:hAnsi="Times New Roman" w:cs="Times New Roman"/>
        </w:rPr>
      </w:pPr>
    </w:p>
    <w:p w:rsidR="0032518A"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Загальні інвестиції про проекту можуть бути зведені у таблиці 10.2. Для залучення необхідних фінансових ресурсів на реалізацію підприємницького </w:t>
      </w:r>
      <w:r w:rsidRPr="00A95ED5">
        <w:rPr>
          <w:rFonts w:ascii="Times New Roman" w:hAnsi="Times New Roman" w:cs="Times New Roman"/>
          <w:sz w:val="28"/>
          <w:szCs w:val="28"/>
        </w:rPr>
        <w:lastRenderedPageBreak/>
        <w:t xml:space="preserve">проекту в залежності від конкретних умов можуть бути розглянуті такі джерела фінансування: </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lang w:val="ru-RU" w:eastAsia="ru-RU" w:bidi="ru-RU"/>
        </w:rPr>
        <w:t xml:space="preserve">1. </w:t>
      </w:r>
      <w:r w:rsidRPr="00A95ED5">
        <w:rPr>
          <w:rFonts w:ascii="Times New Roman" w:hAnsi="Times New Roman" w:cs="Times New Roman"/>
          <w:sz w:val="28"/>
          <w:szCs w:val="28"/>
        </w:rPr>
        <w:t xml:space="preserve">Власні </w:t>
      </w:r>
      <w:r w:rsidRPr="00A95ED5">
        <w:rPr>
          <w:rFonts w:ascii="Times New Roman" w:hAnsi="Times New Roman" w:cs="Times New Roman"/>
          <w:sz w:val="28"/>
          <w:szCs w:val="28"/>
          <w:lang w:val="ru-RU" w:eastAsia="ru-RU" w:bidi="ru-RU"/>
        </w:rPr>
        <w:t>засоби.</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lang w:val="ru-RU" w:eastAsia="ru-RU" w:bidi="ru-RU"/>
        </w:rPr>
        <w:t xml:space="preserve">1.1. </w:t>
      </w:r>
      <w:r w:rsidRPr="00A95ED5">
        <w:rPr>
          <w:rFonts w:ascii="Times New Roman" w:hAnsi="Times New Roman" w:cs="Times New Roman"/>
          <w:sz w:val="28"/>
          <w:szCs w:val="28"/>
        </w:rPr>
        <w:t>Статутний капітал.</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1.2. Прибуток.</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1.3. Амортизаційні відрахування.</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1.4. Резервний фонд.</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1.5. Резерв платежів та витрат, які передбачаються.</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2. Залучені засоби: коротко- та довгострокові кредити, дольова участь, прямі виробничі інвестиції, випуск цінних паперів, інші форми залучення капіталу.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2.1. Лізинг.</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2.2. Позабюджетні фонди.</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2.3. Державні субсидії.</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2.4. Кошти місцевих бюджетів.</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Таблиця 2</w:t>
      </w:r>
      <w:r w:rsidR="00A95ED5">
        <w:rPr>
          <w:rFonts w:ascii="Times New Roman" w:hAnsi="Times New Roman" w:cs="Times New Roman"/>
          <w:sz w:val="28"/>
          <w:szCs w:val="28"/>
        </w:rPr>
        <w:t xml:space="preserve"> </w:t>
      </w:r>
      <w:r w:rsidRPr="00A95ED5">
        <w:rPr>
          <w:rFonts w:ascii="Times New Roman" w:hAnsi="Times New Roman" w:cs="Times New Roman"/>
          <w:sz w:val="28"/>
          <w:szCs w:val="28"/>
        </w:rPr>
        <w:t>Таблична форма для планування загальних інвестицій по проекту</w:t>
      </w:r>
    </w:p>
    <w:tbl>
      <w:tblPr>
        <w:tblOverlap w:val="never"/>
        <w:tblW w:w="0" w:type="auto"/>
        <w:tblLayout w:type="fixed"/>
        <w:tblCellMar>
          <w:left w:w="10" w:type="dxa"/>
          <w:right w:w="10" w:type="dxa"/>
        </w:tblCellMar>
        <w:tblLook w:val="04A0"/>
      </w:tblPr>
      <w:tblGrid>
        <w:gridCol w:w="8035"/>
        <w:gridCol w:w="1834"/>
      </w:tblGrid>
      <w:tr w:rsidR="00B5351D" w:rsidRPr="00102A2E">
        <w:trPr>
          <w:trHeight w:val="298"/>
        </w:trPr>
        <w:tc>
          <w:tcPr>
            <w:tcW w:w="8035"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Група та вид інвестицій</w:t>
            </w:r>
          </w:p>
        </w:tc>
        <w:tc>
          <w:tcPr>
            <w:tcW w:w="1834"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Сума, грн</w:t>
            </w:r>
          </w:p>
        </w:tc>
      </w:tr>
      <w:tr w:rsidR="00B5351D" w:rsidRPr="00102A2E">
        <w:trPr>
          <w:trHeight w:val="283"/>
        </w:trPr>
        <w:tc>
          <w:tcPr>
            <w:tcW w:w="8035"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 Першопочаткові інвестиції, в т.ч.:</w:t>
            </w:r>
          </w:p>
        </w:tc>
        <w:tc>
          <w:tcPr>
            <w:tcW w:w="183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8"/>
        </w:trPr>
        <w:tc>
          <w:tcPr>
            <w:tcW w:w="8035"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lang w:val="en-US" w:eastAsia="en-US" w:bidi="en-US"/>
              </w:rPr>
              <w:t xml:space="preserve">I.I. </w:t>
            </w:r>
            <w:r w:rsidRPr="00102A2E">
              <w:rPr>
                <w:rFonts w:ascii="Times New Roman" w:hAnsi="Times New Roman" w:cs="Times New Roman"/>
              </w:rPr>
              <w:t>Витрати на основні засоби та нематеріальні активи, в т.ч.:</w:t>
            </w:r>
          </w:p>
        </w:tc>
        <w:tc>
          <w:tcPr>
            <w:tcW w:w="183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3"/>
        </w:trPr>
        <w:tc>
          <w:tcPr>
            <w:tcW w:w="803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83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8"/>
        </w:trPr>
        <w:tc>
          <w:tcPr>
            <w:tcW w:w="8035"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1.11. Витрати на оборотний капітал, в т.ч.:</w:t>
            </w:r>
          </w:p>
        </w:tc>
        <w:tc>
          <w:tcPr>
            <w:tcW w:w="183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8"/>
        </w:trPr>
        <w:tc>
          <w:tcPr>
            <w:tcW w:w="803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83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562"/>
        </w:trPr>
        <w:tc>
          <w:tcPr>
            <w:tcW w:w="8035"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II. Інвестиції на стадії підготовки виробництва (підприємницького проекту), в т.ч.:</w:t>
            </w:r>
          </w:p>
        </w:tc>
        <w:tc>
          <w:tcPr>
            <w:tcW w:w="183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3"/>
        </w:trPr>
        <w:tc>
          <w:tcPr>
            <w:tcW w:w="803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83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8"/>
        </w:trPr>
        <w:tc>
          <w:tcPr>
            <w:tcW w:w="8035"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III. Виробничі витрати, в т.ч.:</w:t>
            </w:r>
          </w:p>
        </w:tc>
        <w:tc>
          <w:tcPr>
            <w:tcW w:w="183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3"/>
        </w:trPr>
        <w:tc>
          <w:tcPr>
            <w:tcW w:w="803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83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8"/>
        </w:trPr>
        <w:tc>
          <w:tcPr>
            <w:tcW w:w="8035"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IV. Витрати на збут, в т.ч.:</w:t>
            </w:r>
          </w:p>
        </w:tc>
        <w:tc>
          <w:tcPr>
            <w:tcW w:w="183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8"/>
        </w:trPr>
        <w:tc>
          <w:tcPr>
            <w:tcW w:w="803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183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93"/>
        </w:trPr>
        <w:tc>
          <w:tcPr>
            <w:tcW w:w="8035"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ВСЬОГО ІНВЕСТИЦІЇ ПО ПРОЕКТУ:</w:t>
            </w: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bl>
    <w:p w:rsidR="00102A2E" w:rsidRPr="00102A2E" w:rsidRDefault="00102A2E" w:rsidP="0047737D">
      <w:pPr>
        <w:tabs>
          <w:tab w:val="left" w:pos="2558"/>
        </w:tabs>
        <w:jc w:val="both"/>
        <w:outlineLvl w:val="3"/>
        <w:rPr>
          <w:rFonts w:ascii="Times New Roman" w:hAnsi="Times New Roman" w:cs="Times New Roman"/>
          <w:lang w:val="en-US"/>
        </w:rPr>
      </w:pPr>
      <w:bookmarkStart w:id="0" w:name="bookmark103"/>
    </w:p>
    <w:p w:rsidR="00B5351D" w:rsidRPr="00A95ED5" w:rsidRDefault="0032518A" w:rsidP="0047737D">
      <w:pPr>
        <w:tabs>
          <w:tab w:val="left" w:pos="2558"/>
        </w:tabs>
        <w:spacing w:line="288" w:lineRule="auto"/>
        <w:ind w:firstLine="709"/>
        <w:jc w:val="both"/>
        <w:outlineLvl w:val="3"/>
        <w:rPr>
          <w:rFonts w:ascii="Times New Roman" w:hAnsi="Times New Roman" w:cs="Times New Roman"/>
          <w:sz w:val="28"/>
          <w:szCs w:val="28"/>
        </w:rPr>
      </w:pPr>
      <w:r w:rsidRPr="00A95ED5">
        <w:rPr>
          <w:rFonts w:ascii="Times New Roman" w:hAnsi="Times New Roman" w:cs="Times New Roman"/>
          <w:sz w:val="28"/>
          <w:szCs w:val="28"/>
        </w:rPr>
        <w:t>2. Основні табличні форми фінансового плану</w:t>
      </w:r>
      <w:bookmarkEnd w:id="0"/>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Для наочного представлення фінансових розрахунків у “Фінансовому плані” використовують спеціальні відомості (форми представлення планових розрахунків), основними з яких є:</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план руху грошових коштів (план доходів та витрат);</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план чистого доходу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проектний баланс.</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lang w:val="ru-RU" w:eastAsia="ru-RU" w:bidi="ru-RU"/>
        </w:rPr>
        <w:t xml:space="preserve">Разом </w:t>
      </w:r>
      <w:r w:rsidRPr="00A95ED5">
        <w:rPr>
          <w:rFonts w:ascii="Times New Roman" w:hAnsi="Times New Roman" w:cs="Times New Roman"/>
          <w:sz w:val="28"/>
          <w:szCs w:val="28"/>
        </w:rPr>
        <w:t xml:space="preserve">з плановими показниками, які містяться в перелічених документах у “Фінансовому плані” повинні бути обґрунтовано розміри цих показників (особливо це стосується прогнозу обсягів продаж, індикативних меж обсягів </w:t>
      </w:r>
      <w:r w:rsidRPr="00A95ED5">
        <w:rPr>
          <w:rFonts w:ascii="Times New Roman" w:hAnsi="Times New Roman" w:cs="Times New Roman"/>
          <w:sz w:val="28"/>
          <w:szCs w:val="28"/>
        </w:rPr>
        <w:lastRenderedPageBreak/>
        <w:t>підприємницької діяльності, пропонованих способів та термінів повернення інвестицій).</w:t>
      </w:r>
    </w:p>
    <w:p w:rsidR="0032518A"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Таблиця “Рух грошових коштів” (табл. </w:t>
      </w:r>
      <w:r w:rsidR="00A95ED5">
        <w:rPr>
          <w:rFonts w:ascii="Times New Roman" w:hAnsi="Times New Roman" w:cs="Times New Roman"/>
          <w:sz w:val="28"/>
          <w:szCs w:val="28"/>
        </w:rPr>
        <w:t>3</w:t>
      </w:r>
      <w:r w:rsidRPr="00A95ED5">
        <w:rPr>
          <w:rFonts w:ascii="Times New Roman" w:hAnsi="Times New Roman" w:cs="Times New Roman"/>
          <w:sz w:val="28"/>
          <w:szCs w:val="28"/>
        </w:rPr>
        <w:t xml:space="preserve">) складається для узгодження та надходження на підприємство грошових коштів (доходів з усіх джерел) та витрат, пов’язаних з реалізацією підприємницького проекту та поверненням залучених інвестицій. </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Таблиця 3</w:t>
      </w:r>
      <w:r w:rsidR="00A95ED5">
        <w:rPr>
          <w:rFonts w:ascii="Times New Roman" w:hAnsi="Times New Roman" w:cs="Times New Roman"/>
          <w:sz w:val="28"/>
          <w:szCs w:val="28"/>
        </w:rPr>
        <w:t xml:space="preserve"> </w:t>
      </w:r>
      <w:r w:rsidRPr="00A95ED5">
        <w:rPr>
          <w:rFonts w:ascii="Times New Roman" w:hAnsi="Times New Roman" w:cs="Times New Roman"/>
          <w:sz w:val="28"/>
          <w:szCs w:val="28"/>
        </w:rPr>
        <w:t xml:space="preserve">Таблична форма для планування руху грошових коштів </w:t>
      </w:r>
    </w:p>
    <w:tbl>
      <w:tblPr>
        <w:tblOverlap w:val="never"/>
        <w:tblW w:w="0" w:type="auto"/>
        <w:tblLayout w:type="fixed"/>
        <w:tblCellMar>
          <w:left w:w="10" w:type="dxa"/>
          <w:right w:w="10" w:type="dxa"/>
        </w:tblCellMar>
        <w:tblLook w:val="04A0"/>
      </w:tblPr>
      <w:tblGrid>
        <w:gridCol w:w="4253"/>
        <w:gridCol w:w="614"/>
        <w:gridCol w:w="643"/>
        <w:gridCol w:w="720"/>
        <w:gridCol w:w="720"/>
        <w:gridCol w:w="542"/>
        <w:gridCol w:w="542"/>
        <w:gridCol w:w="494"/>
        <w:gridCol w:w="595"/>
        <w:gridCol w:w="624"/>
      </w:tblGrid>
      <w:tr w:rsidR="00B5351D" w:rsidRPr="00102A2E">
        <w:trPr>
          <w:trHeight w:val="298"/>
        </w:trPr>
        <w:tc>
          <w:tcPr>
            <w:tcW w:w="4253" w:type="dxa"/>
            <w:vMerge w:val="restart"/>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Показники</w:t>
            </w:r>
          </w:p>
        </w:tc>
        <w:tc>
          <w:tcPr>
            <w:tcW w:w="5494" w:type="dxa"/>
            <w:gridSpan w:val="9"/>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Значення показника за періодами планування, грн</w:t>
            </w:r>
          </w:p>
        </w:tc>
      </w:tr>
      <w:tr w:rsidR="00B5351D" w:rsidRPr="00102A2E">
        <w:trPr>
          <w:trHeight w:val="283"/>
        </w:trPr>
        <w:tc>
          <w:tcPr>
            <w:tcW w:w="4253"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1977"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1-й рік</w:t>
            </w:r>
          </w:p>
        </w:tc>
        <w:tc>
          <w:tcPr>
            <w:tcW w:w="1804"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2-й рік</w:t>
            </w:r>
          </w:p>
        </w:tc>
        <w:tc>
          <w:tcPr>
            <w:tcW w:w="1713"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3-й рік</w:t>
            </w:r>
          </w:p>
        </w:tc>
      </w:tr>
      <w:tr w:rsidR="00B5351D" w:rsidRPr="00102A2E">
        <w:trPr>
          <w:trHeight w:val="288"/>
        </w:trPr>
        <w:tc>
          <w:tcPr>
            <w:tcW w:w="4253"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1977"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помісячно</w:t>
            </w:r>
          </w:p>
        </w:tc>
        <w:tc>
          <w:tcPr>
            <w:tcW w:w="1804"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поквартально</w:t>
            </w:r>
          </w:p>
        </w:tc>
        <w:tc>
          <w:tcPr>
            <w:tcW w:w="1713"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поквартально</w:t>
            </w:r>
          </w:p>
        </w:tc>
      </w:tr>
      <w:tr w:rsidR="00B5351D" w:rsidRPr="00102A2E">
        <w:trPr>
          <w:trHeight w:val="283"/>
        </w:trPr>
        <w:tc>
          <w:tcPr>
            <w:tcW w:w="4253"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614"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w:t>
            </w: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12</w:t>
            </w:r>
          </w:p>
        </w:tc>
        <w:tc>
          <w:tcPr>
            <w:tcW w:w="720"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w:t>
            </w: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IV</w:t>
            </w:r>
          </w:p>
        </w:tc>
        <w:tc>
          <w:tcPr>
            <w:tcW w:w="494"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w:t>
            </w: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IV</w:t>
            </w:r>
          </w:p>
        </w:tc>
      </w:tr>
      <w:tr w:rsidR="00B5351D" w:rsidRPr="00102A2E">
        <w:trPr>
          <w:trHeight w:val="566"/>
        </w:trPr>
        <w:tc>
          <w:tcPr>
            <w:tcW w:w="4253"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Чистий дохід від реалізації продукції (товарів, робіт, послуг)</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3"/>
        </w:trPr>
        <w:tc>
          <w:tcPr>
            <w:tcW w:w="4253"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Інші доходи</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8"/>
        </w:trPr>
        <w:tc>
          <w:tcPr>
            <w:tcW w:w="4253"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Разом чисті доходи</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3"/>
        </w:trPr>
        <w:tc>
          <w:tcPr>
            <w:tcW w:w="4253"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Постійні витрати всього, в т.ч.:</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8"/>
        </w:trPr>
        <w:tc>
          <w:tcPr>
            <w:tcW w:w="425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3"/>
        </w:trPr>
        <w:tc>
          <w:tcPr>
            <w:tcW w:w="4253"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Змінні витрати всього, в т.ч.:</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8"/>
        </w:trPr>
        <w:tc>
          <w:tcPr>
            <w:tcW w:w="425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8"/>
        </w:trPr>
        <w:tc>
          <w:tcPr>
            <w:tcW w:w="4253"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Всього витрат</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3"/>
        </w:trPr>
        <w:tc>
          <w:tcPr>
            <w:tcW w:w="4253"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Прибуток</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8"/>
        </w:trPr>
        <w:tc>
          <w:tcPr>
            <w:tcW w:w="4253"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Податок на прибуток</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3"/>
        </w:trPr>
        <w:tc>
          <w:tcPr>
            <w:tcW w:w="4253"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Чистий прибуток</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8"/>
        </w:trPr>
        <w:tc>
          <w:tcPr>
            <w:tcW w:w="4253"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Коефіцієнт дисконтування</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562"/>
        </w:trPr>
        <w:tc>
          <w:tcPr>
            <w:tcW w:w="4253"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Теперішня вартість чистого грошового потоку (наростаючим підсумком)</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571"/>
        </w:trPr>
        <w:tc>
          <w:tcPr>
            <w:tcW w:w="4253"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Витрати на покриття інвестицій по проекту</w:t>
            </w:r>
          </w:p>
        </w:tc>
        <w:tc>
          <w:tcPr>
            <w:tcW w:w="614"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bl>
    <w:p w:rsidR="00A95ED5" w:rsidRDefault="00A95ED5" w:rsidP="0047737D">
      <w:pPr>
        <w:ind w:firstLine="360"/>
        <w:jc w:val="both"/>
        <w:rPr>
          <w:rFonts w:ascii="Times New Roman" w:hAnsi="Times New Roman" w:cs="Times New Roman"/>
        </w:rPr>
      </w:pP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Використання коефіцієнта дисконтування (який зменшує чистий прибуток та зменшується з кожним наступним періодом від початку реалізації підприємницького проекту) дозволяє врахувати зниження вартості грошових коштів у часі. Слід пам’ятати, що у таблиці “Рух грошових коштів” необхідно врахувати прогнозовані у “Маркетинг-плані” сезонність обсяги продаж, зміну цін, а у “Виробничому плані” - можливий приріст обсягів виробництва продукції, перспективи розвитку галузі та тенденції розвитку суб’єкта підприємництва.</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“Відомість чистого доходу” є спрощеною формою таблиці “Рух грошових коштів” (табл. 4). Тому може не розроблятись у “Фінансовому плані”. Третім важливим документом “Фінансового плану” є прогнозний баланс підприємства (реалізації підприємницького проекту), який складається за усіма періодами планування бізнес-плану (табл. 5).</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Баланс - фінансовий документ, в якому засоби суб’єкта бізнесу групують, з одного боку по їх складу та розміщенню, а з іншої - за джерелами їх формування в </w:t>
      </w:r>
      <w:r w:rsidRPr="00A95ED5">
        <w:rPr>
          <w:rFonts w:ascii="Times New Roman" w:hAnsi="Times New Roman" w:cs="Times New Roman"/>
          <w:sz w:val="28"/>
          <w:szCs w:val="28"/>
        </w:rPr>
        <w:lastRenderedPageBreak/>
        <w:t>грошовому вираженні на визначену дату. Баланс відображає співвідношення між економічними ресурсами підприємства та його зобов’язаннями.</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Специфікою планового балансу бізнес-плану від традиційного бухгалтерського є наявність трьох розділів, які складають рівність:</w:t>
      </w:r>
    </w:p>
    <w:p w:rsidR="0032518A"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Активи = Пасиви + Зобов’язання перед власниками (акціонерами) </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lang w:val="ru-RU" w:eastAsia="ru-RU" w:bidi="ru-RU"/>
        </w:rPr>
        <w:t xml:space="preserve">В рамках </w:t>
      </w:r>
      <w:r w:rsidRPr="00A95ED5">
        <w:rPr>
          <w:rFonts w:ascii="Times New Roman" w:hAnsi="Times New Roman" w:cs="Times New Roman"/>
          <w:sz w:val="28"/>
          <w:szCs w:val="28"/>
        </w:rPr>
        <w:t xml:space="preserve">бізнес-плану складається </w:t>
      </w:r>
      <w:r w:rsidRPr="00A95ED5">
        <w:rPr>
          <w:rFonts w:ascii="Times New Roman" w:hAnsi="Times New Roman" w:cs="Times New Roman"/>
          <w:sz w:val="28"/>
          <w:szCs w:val="28"/>
          <w:lang w:val="ru-RU" w:eastAsia="ru-RU" w:bidi="ru-RU"/>
        </w:rPr>
        <w:t xml:space="preserve">баланс, форма </w:t>
      </w:r>
      <w:r w:rsidRPr="00A95ED5">
        <w:rPr>
          <w:rFonts w:ascii="Times New Roman" w:hAnsi="Times New Roman" w:cs="Times New Roman"/>
          <w:sz w:val="28"/>
          <w:szCs w:val="28"/>
        </w:rPr>
        <w:t>якого потребує вертикального розміщення інформації, оскільки права частина цієї таблиці потребує розміщення даних балансу за усіма плановими періодами.</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Таблиця 4</w:t>
      </w:r>
      <w:r w:rsidR="00A95ED5" w:rsidRPr="00A95ED5">
        <w:rPr>
          <w:rFonts w:ascii="Times New Roman" w:hAnsi="Times New Roman" w:cs="Times New Roman"/>
          <w:sz w:val="28"/>
          <w:szCs w:val="28"/>
        </w:rPr>
        <w:t xml:space="preserve"> </w:t>
      </w:r>
      <w:r w:rsidRPr="00A95ED5">
        <w:rPr>
          <w:rFonts w:ascii="Times New Roman" w:hAnsi="Times New Roman" w:cs="Times New Roman"/>
          <w:sz w:val="28"/>
          <w:szCs w:val="28"/>
        </w:rPr>
        <w:t xml:space="preserve">Таблична форма для планування чистого доходу (відомість доходів та   витрат) </w:t>
      </w:r>
    </w:p>
    <w:tbl>
      <w:tblPr>
        <w:tblOverlap w:val="never"/>
        <w:tblW w:w="0" w:type="auto"/>
        <w:tblLayout w:type="fixed"/>
        <w:tblCellMar>
          <w:left w:w="10" w:type="dxa"/>
          <w:right w:w="10" w:type="dxa"/>
        </w:tblCellMar>
        <w:tblLook w:val="04A0"/>
      </w:tblPr>
      <w:tblGrid>
        <w:gridCol w:w="4258"/>
        <w:gridCol w:w="614"/>
        <w:gridCol w:w="643"/>
        <w:gridCol w:w="720"/>
        <w:gridCol w:w="720"/>
        <w:gridCol w:w="542"/>
        <w:gridCol w:w="542"/>
        <w:gridCol w:w="494"/>
        <w:gridCol w:w="595"/>
        <w:gridCol w:w="624"/>
      </w:tblGrid>
      <w:tr w:rsidR="00B5351D" w:rsidRPr="00102A2E">
        <w:trPr>
          <w:trHeight w:val="298"/>
        </w:trPr>
        <w:tc>
          <w:tcPr>
            <w:tcW w:w="4258" w:type="dxa"/>
            <w:vMerge w:val="restart"/>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Показники</w:t>
            </w:r>
          </w:p>
        </w:tc>
        <w:tc>
          <w:tcPr>
            <w:tcW w:w="5494" w:type="dxa"/>
            <w:gridSpan w:val="9"/>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Значення показника за періодами планування, грн</w:t>
            </w:r>
          </w:p>
        </w:tc>
      </w:tr>
      <w:tr w:rsidR="00B5351D" w:rsidRPr="00102A2E">
        <w:trPr>
          <w:trHeight w:val="288"/>
        </w:trPr>
        <w:tc>
          <w:tcPr>
            <w:tcW w:w="4258"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1977"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1-й рік</w:t>
            </w:r>
          </w:p>
        </w:tc>
        <w:tc>
          <w:tcPr>
            <w:tcW w:w="1804"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2-й рік</w:t>
            </w:r>
          </w:p>
        </w:tc>
        <w:tc>
          <w:tcPr>
            <w:tcW w:w="1713"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3-й рік</w:t>
            </w:r>
          </w:p>
        </w:tc>
      </w:tr>
      <w:tr w:rsidR="00B5351D" w:rsidRPr="00102A2E">
        <w:trPr>
          <w:trHeight w:val="283"/>
        </w:trPr>
        <w:tc>
          <w:tcPr>
            <w:tcW w:w="4258"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1977"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помісячно</w:t>
            </w:r>
          </w:p>
        </w:tc>
        <w:tc>
          <w:tcPr>
            <w:tcW w:w="1804"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поквартально</w:t>
            </w:r>
          </w:p>
        </w:tc>
        <w:tc>
          <w:tcPr>
            <w:tcW w:w="1713"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поквартально</w:t>
            </w:r>
          </w:p>
        </w:tc>
      </w:tr>
      <w:tr w:rsidR="00B5351D" w:rsidRPr="00102A2E">
        <w:trPr>
          <w:trHeight w:val="288"/>
        </w:trPr>
        <w:tc>
          <w:tcPr>
            <w:tcW w:w="4258"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614"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w:t>
            </w: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12</w:t>
            </w:r>
          </w:p>
        </w:tc>
        <w:tc>
          <w:tcPr>
            <w:tcW w:w="720"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w:t>
            </w: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IV</w:t>
            </w:r>
          </w:p>
        </w:tc>
        <w:tc>
          <w:tcPr>
            <w:tcW w:w="494"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w:t>
            </w: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IV</w:t>
            </w:r>
          </w:p>
        </w:tc>
      </w:tr>
      <w:tr w:rsidR="00B5351D" w:rsidRPr="00102A2E">
        <w:trPr>
          <w:trHeight w:val="562"/>
        </w:trPr>
        <w:tc>
          <w:tcPr>
            <w:tcW w:w="4258"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 Чистий дохід від реалізації продукції (товарів, робіт, послуг)</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562"/>
        </w:trPr>
        <w:tc>
          <w:tcPr>
            <w:tcW w:w="4258"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1.1. Обсяг продаж в натуральному вираженні</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8"/>
        </w:trPr>
        <w:tc>
          <w:tcPr>
            <w:tcW w:w="4258"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1.2. Ціна одиниці продукції</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562"/>
        </w:trPr>
        <w:tc>
          <w:tcPr>
            <w:tcW w:w="4258"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2. Витрати на виробництво реалізованої продукції</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3"/>
        </w:trPr>
        <w:tc>
          <w:tcPr>
            <w:tcW w:w="4258"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3. Прибуток від реалізації</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562"/>
        </w:trPr>
        <w:tc>
          <w:tcPr>
            <w:tcW w:w="4258"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4. Результат від позареалізаційних операцій</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88"/>
        </w:trPr>
        <w:tc>
          <w:tcPr>
            <w:tcW w:w="4258"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5. Податки</w:t>
            </w:r>
          </w:p>
        </w:tc>
        <w:tc>
          <w:tcPr>
            <w:tcW w:w="61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93"/>
        </w:trPr>
        <w:tc>
          <w:tcPr>
            <w:tcW w:w="4258"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6. Чистий прибуток</w:t>
            </w:r>
          </w:p>
        </w:tc>
        <w:tc>
          <w:tcPr>
            <w:tcW w:w="614"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3"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20"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2"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4"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95"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bl>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Плановий баланс суб’єкта підприємництва є корисним для інвестора та безпосередньо розробника цього документа, оскільки він показує:</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яку суму фінансових ресурсів підприємство планує витратити на придбання активів;</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як підприємство планує фінансувати придбання активів (якими будуть джерела залучених коштів);</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який обсяг фінансових ресурсів повинен бути залученим ззовні.</w:t>
      </w:r>
    </w:p>
    <w:p w:rsidR="00102A2E" w:rsidRPr="00A95ED5" w:rsidRDefault="00102A2E" w:rsidP="0047737D">
      <w:pPr>
        <w:tabs>
          <w:tab w:val="left" w:pos="3260"/>
        </w:tabs>
        <w:spacing w:line="288" w:lineRule="auto"/>
        <w:ind w:firstLine="709"/>
        <w:jc w:val="both"/>
        <w:rPr>
          <w:rFonts w:ascii="Times New Roman" w:hAnsi="Times New Roman" w:cs="Times New Roman"/>
          <w:sz w:val="28"/>
          <w:szCs w:val="28"/>
          <w:lang w:val="en-US"/>
        </w:rPr>
      </w:pPr>
    </w:p>
    <w:p w:rsidR="00B5351D" w:rsidRPr="00A95ED5" w:rsidRDefault="0032518A" w:rsidP="0047737D">
      <w:pPr>
        <w:tabs>
          <w:tab w:val="left" w:pos="3260"/>
        </w:tabs>
        <w:spacing w:line="288" w:lineRule="auto"/>
        <w:ind w:firstLine="709"/>
        <w:jc w:val="both"/>
        <w:rPr>
          <w:rFonts w:ascii="Times New Roman" w:hAnsi="Times New Roman" w:cs="Times New Roman"/>
          <w:b/>
          <w:sz w:val="28"/>
          <w:szCs w:val="28"/>
        </w:rPr>
      </w:pPr>
      <w:r w:rsidRPr="00A95ED5">
        <w:rPr>
          <w:rFonts w:ascii="Times New Roman" w:hAnsi="Times New Roman" w:cs="Times New Roman"/>
          <w:b/>
          <w:sz w:val="28"/>
          <w:szCs w:val="28"/>
        </w:rPr>
        <w:t>3. Очікувані фінансові коефіцієнти</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Для фінансової оцінки підприємницького проекту застосовується система показників, які можна згрупувати за двома напрямами:</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1) показники, які характеризують ліквідність і платоспроможність у кожному з періодів реалізації підприємницького проекту;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2) показники, які свідчать про доцільність прийняття рішення про реалізацію підприємницького проекту.</w:t>
      </w:r>
    </w:p>
    <w:p w:rsidR="0032518A"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lastRenderedPageBreak/>
        <w:t xml:space="preserve">Інформаційною </w:t>
      </w:r>
      <w:r w:rsidRPr="00A95ED5">
        <w:rPr>
          <w:rFonts w:ascii="Times New Roman" w:hAnsi="Times New Roman" w:cs="Times New Roman"/>
          <w:sz w:val="28"/>
          <w:szCs w:val="28"/>
          <w:lang w:val="ru-RU" w:eastAsia="ru-RU" w:bidi="ru-RU"/>
        </w:rPr>
        <w:t xml:space="preserve">базою </w:t>
      </w:r>
      <w:r w:rsidRPr="00A95ED5">
        <w:rPr>
          <w:rFonts w:ascii="Times New Roman" w:hAnsi="Times New Roman" w:cs="Times New Roman"/>
          <w:sz w:val="28"/>
          <w:szCs w:val="28"/>
        </w:rPr>
        <w:t xml:space="preserve">щодо розрахунку першої групи показників служать дані з планового балансу, складеного у цьому розділі бізнес-плану. Для значень показників ліквідності і платоспроможності суб’єкта бізнесу у кожному з періодів реалізації підприємницького </w:t>
      </w:r>
      <w:r w:rsidRPr="00A95ED5">
        <w:rPr>
          <w:rFonts w:ascii="Times New Roman" w:hAnsi="Times New Roman" w:cs="Times New Roman"/>
          <w:sz w:val="28"/>
          <w:szCs w:val="28"/>
          <w:lang w:val="ru-RU" w:eastAsia="ru-RU" w:bidi="ru-RU"/>
        </w:rPr>
        <w:t xml:space="preserve">проекту </w:t>
      </w:r>
      <w:r w:rsidRPr="00A95ED5">
        <w:rPr>
          <w:rFonts w:ascii="Times New Roman" w:hAnsi="Times New Roman" w:cs="Times New Roman"/>
          <w:sz w:val="28"/>
          <w:szCs w:val="28"/>
        </w:rPr>
        <w:t xml:space="preserve">доцільно скласти окрему таблицю, інформація з якої відображатиме періоди низького рівня та періоди стабілізації фінансового стану підприємства (підприємницького проекту). </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Таблиця 5</w:t>
      </w:r>
      <w:r w:rsidR="00A95ED5" w:rsidRPr="00A95ED5">
        <w:rPr>
          <w:rFonts w:ascii="Times New Roman" w:hAnsi="Times New Roman" w:cs="Times New Roman"/>
          <w:sz w:val="28"/>
          <w:szCs w:val="28"/>
        </w:rPr>
        <w:t xml:space="preserve"> </w:t>
      </w:r>
      <w:r w:rsidRPr="00A95ED5">
        <w:rPr>
          <w:rFonts w:ascii="Times New Roman" w:hAnsi="Times New Roman" w:cs="Times New Roman"/>
          <w:sz w:val="28"/>
          <w:szCs w:val="28"/>
        </w:rPr>
        <w:t xml:space="preserve">Таблична форма планового балансу суб’єкта бізнесу </w:t>
      </w:r>
    </w:p>
    <w:tbl>
      <w:tblPr>
        <w:tblOverlap w:val="never"/>
        <w:tblW w:w="0" w:type="auto"/>
        <w:tblLayout w:type="fixed"/>
        <w:tblCellMar>
          <w:left w:w="10" w:type="dxa"/>
          <w:right w:w="10" w:type="dxa"/>
        </w:tblCellMar>
        <w:tblLook w:val="04A0"/>
      </w:tblPr>
      <w:tblGrid>
        <w:gridCol w:w="4301"/>
        <w:gridCol w:w="629"/>
        <w:gridCol w:w="648"/>
        <w:gridCol w:w="730"/>
        <w:gridCol w:w="730"/>
        <w:gridCol w:w="547"/>
        <w:gridCol w:w="552"/>
        <w:gridCol w:w="499"/>
        <w:gridCol w:w="600"/>
        <w:gridCol w:w="629"/>
      </w:tblGrid>
      <w:tr w:rsidR="00B5351D" w:rsidRPr="00102A2E">
        <w:trPr>
          <w:trHeight w:val="269"/>
        </w:trPr>
        <w:tc>
          <w:tcPr>
            <w:tcW w:w="4301" w:type="dxa"/>
            <w:vMerge w:val="restart"/>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Показники</w:t>
            </w:r>
          </w:p>
        </w:tc>
        <w:tc>
          <w:tcPr>
            <w:tcW w:w="5564" w:type="dxa"/>
            <w:gridSpan w:val="9"/>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Значення показника за періодами планування, грн</w:t>
            </w:r>
          </w:p>
        </w:tc>
      </w:tr>
      <w:tr w:rsidR="00B5351D" w:rsidRPr="00102A2E">
        <w:trPr>
          <w:trHeight w:val="264"/>
        </w:trPr>
        <w:tc>
          <w:tcPr>
            <w:tcW w:w="4301"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2007"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1-й рік</w:t>
            </w:r>
          </w:p>
        </w:tc>
        <w:tc>
          <w:tcPr>
            <w:tcW w:w="1829"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2-й рік</w:t>
            </w:r>
          </w:p>
        </w:tc>
        <w:tc>
          <w:tcPr>
            <w:tcW w:w="1728"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3-й рік</w:t>
            </w:r>
          </w:p>
        </w:tc>
      </w:tr>
      <w:tr w:rsidR="00B5351D" w:rsidRPr="00102A2E">
        <w:trPr>
          <w:trHeight w:val="264"/>
        </w:trPr>
        <w:tc>
          <w:tcPr>
            <w:tcW w:w="4301"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2007"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помісячно</w:t>
            </w:r>
          </w:p>
        </w:tc>
        <w:tc>
          <w:tcPr>
            <w:tcW w:w="1829"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поквартально</w:t>
            </w:r>
          </w:p>
        </w:tc>
        <w:tc>
          <w:tcPr>
            <w:tcW w:w="1728"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поквартально</w:t>
            </w:r>
          </w:p>
        </w:tc>
      </w:tr>
      <w:tr w:rsidR="00B5351D" w:rsidRPr="00102A2E">
        <w:trPr>
          <w:trHeight w:val="264"/>
        </w:trPr>
        <w:tc>
          <w:tcPr>
            <w:tcW w:w="4301"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629"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w:t>
            </w: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12</w:t>
            </w:r>
          </w:p>
        </w:tc>
        <w:tc>
          <w:tcPr>
            <w:tcW w:w="730"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w:t>
            </w: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IV</w:t>
            </w:r>
          </w:p>
        </w:tc>
        <w:tc>
          <w:tcPr>
            <w:tcW w:w="499"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w:t>
            </w: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IV</w:t>
            </w:r>
          </w:p>
        </w:tc>
      </w:tr>
      <w:tr w:rsidR="00B5351D" w:rsidRPr="00102A2E">
        <w:trPr>
          <w:trHeight w:val="264"/>
        </w:trPr>
        <w:tc>
          <w:tcPr>
            <w:tcW w:w="4930" w:type="dxa"/>
            <w:gridSpan w:val="2"/>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АКТ</w:t>
            </w:r>
          </w:p>
        </w:tc>
        <w:tc>
          <w:tcPr>
            <w:tcW w:w="4935" w:type="dxa"/>
            <w:gridSpan w:val="8"/>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ГИВ</w:t>
            </w: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 Необоротні активи</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Незавершені капітальні інвестиції</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Основні засоби: залишкова вартість</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первісна вартість</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59"/>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знос</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Довгострокові фінансові інвестиції</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Інші необоротні активи</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Всього за розділом I</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II. Оборотні активи</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Запаси:</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виробничі запаси</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готова продукція</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51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Дебіторська заборгованість за товари, роботи, послуги</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518"/>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Дебіторська заборгованість за розрахунками</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Інша поточна дебіторська заборгованість</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Поточні фінансові інвестиції</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Грошові кошти та їх еквіваленти:</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Витрати майбутніх періодів</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59"/>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Інші оборотні активи</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Всього за розділом II</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518"/>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III. Необоротні активи, утримувані для продажу, та групи вибуття</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9865" w:type="dxa"/>
            <w:gridSpan w:val="10"/>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ПАСИВ</w:t>
            </w:r>
          </w:p>
        </w:tc>
      </w:tr>
      <w:tr w:rsidR="00B5351D" w:rsidRPr="00102A2E">
        <w:trPr>
          <w:trHeight w:val="264"/>
        </w:trPr>
        <w:tc>
          <w:tcPr>
            <w:tcW w:w="4301"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 Власний капітал</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518"/>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II. Довгострокові зобов’язання і забезпечення</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51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III. Поточні зобов’язання і забезпечення</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Короткострокові кредити банків</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Поточна кредиторська заборгованість</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Поточні зобов’язання</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Інші поточні зобов’язання</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Всього за розділом IV</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768"/>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lastRenderedPageBreak/>
              <w:t>IV. Зобов’язання, пов’язані з необорот</w:t>
            </w:r>
            <w:r w:rsidRPr="00102A2E">
              <w:rPr>
                <w:rFonts w:ascii="Times New Roman" w:hAnsi="Times New Roman" w:cs="Times New Roman"/>
              </w:rPr>
              <w:softHyphen/>
              <w:t>ними активами, утримуваними для продажу, та групами вибуття</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518"/>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ЗОБОВ’ЯЗАННЯ ПЕРЕД ВЛАСНИКАМИ</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Зареєстрований (пайовий) капітал</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Капітал у дооцінках</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59"/>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Додатковий капітал</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Резервний капітал</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518"/>
        </w:trPr>
        <w:tc>
          <w:tcPr>
            <w:tcW w:w="4301"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Нерозподілений прибуток (непокритий збиток)</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64"/>
        </w:trPr>
        <w:tc>
          <w:tcPr>
            <w:tcW w:w="4301"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Неоплачений капітал</w:t>
            </w:r>
          </w:p>
        </w:tc>
        <w:tc>
          <w:tcPr>
            <w:tcW w:w="62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274"/>
        </w:trPr>
        <w:tc>
          <w:tcPr>
            <w:tcW w:w="4301"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Вилучений капітал</w:t>
            </w:r>
          </w:p>
        </w:tc>
        <w:tc>
          <w:tcPr>
            <w:tcW w:w="629"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48"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0"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47"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499"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00"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bl>
    <w:p w:rsidR="0032518A" w:rsidRPr="00102A2E" w:rsidRDefault="0032518A" w:rsidP="0047737D">
      <w:pPr>
        <w:ind w:firstLine="360"/>
        <w:jc w:val="both"/>
        <w:rPr>
          <w:rFonts w:ascii="Times New Roman" w:hAnsi="Times New Roman" w:cs="Times New Roman"/>
          <w:lang w:val="en-US"/>
        </w:rPr>
      </w:pP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Порівняльні </w:t>
      </w:r>
      <w:r w:rsidRPr="00A95ED5">
        <w:rPr>
          <w:rFonts w:ascii="Times New Roman" w:hAnsi="Times New Roman" w:cs="Times New Roman"/>
          <w:sz w:val="28"/>
          <w:szCs w:val="28"/>
          <w:lang w:val="ru-RU" w:eastAsia="ru-RU" w:bidi="ru-RU"/>
        </w:rPr>
        <w:t xml:space="preserve">показники </w:t>
      </w:r>
      <w:r w:rsidRPr="00A95ED5">
        <w:rPr>
          <w:rFonts w:ascii="Times New Roman" w:hAnsi="Times New Roman" w:cs="Times New Roman"/>
          <w:sz w:val="28"/>
          <w:szCs w:val="28"/>
        </w:rPr>
        <w:t xml:space="preserve">оцінки фінансового </w:t>
      </w:r>
      <w:r w:rsidRPr="00A95ED5">
        <w:rPr>
          <w:rFonts w:ascii="Times New Roman" w:hAnsi="Times New Roman" w:cs="Times New Roman"/>
          <w:sz w:val="28"/>
          <w:szCs w:val="28"/>
          <w:lang w:val="ru-RU" w:eastAsia="ru-RU" w:bidi="ru-RU"/>
        </w:rPr>
        <w:t xml:space="preserve">стану </w:t>
      </w:r>
      <w:r w:rsidRPr="00A95ED5">
        <w:rPr>
          <w:rFonts w:ascii="Times New Roman" w:hAnsi="Times New Roman" w:cs="Times New Roman"/>
          <w:sz w:val="28"/>
          <w:szCs w:val="28"/>
        </w:rPr>
        <w:t xml:space="preserve">підприємства </w:t>
      </w:r>
      <w:r w:rsidRPr="00A95ED5">
        <w:rPr>
          <w:rFonts w:ascii="Times New Roman" w:hAnsi="Times New Roman" w:cs="Times New Roman"/>
          <w:sz w:val="28"/>
          <w:szCs w:val="28"/>
          <w:lang w:val="ru-RU" w:eastAsia="ru-RU" w:bidi="ru-RU"/>
        </w:rPr>
        <w:t xml:space="preserve">та методику </w:t>
      </w:r>
      <w:r w:rsidRPr="00A95ED5">
        <w:rPr>
          <w:rFonts w:ascii="Times New Roman" w:hAnsi="Times New Roman" w:cs="Times New Roman"/>
          <w:sz w:val="28"/>
          <w:szCs w:val="28"/>
        </w:rPr>
        <w:t>їх розрахунку представимо у таблиці 6.</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Таблиця 6</w:t>
      </w:r>
      <w:r w:rsidR="00A95ED5" w:rsidRPr="00A95ED5">
        <w:rPr>
          <w:rFonts w:ascii="Times New Roman" w:hAnsi="Times New Roman" w:cs="Times New Roman"/>
          <w:sz w:val="28"/>
          <w:szCs w:val="28"/>
        </w:rPr>
        <w:t xml:space="preserve"> </w:t>
      </w:r>
      <w:r w:rsidRPr="00A95ED5">
        <w:rPr>
          <w:rFonts w:ascii="Times New Roman" w:hAnsi="Times New Roman" w:cs="Times New Roman"/>
          <w:sz w:val="28"/>
          <w:szCs w:val="28"/>
        </w:rPr>
        <w:t>Порівняльні показники оцінювання фінансового стану суб’єкта підприємництва, методика їх обчислення та форма подання результатів у</w:t>
      </w:r>
      <w:r w:rsidR="00A95ED5" w:rsidRPr="00A95ED5">
        <w:rPr>
          <w:rFonts w:ascii="Times New Roman" w:hAnsi="Times New Roman" w:cs="Times New Roman"/>
          <w:sz w:val="28"/>
          <w:szCs w:val="28"/>
        </w:rPr>
        <w:t xml:space="preserve"> </w:t>
      </w:r>
      <w:r w:rsidRPr="00A95ED5">
        <w:rPr>
          <w:rFonts w:ascii="Times New Roman" w:hAnsi="Times New Roman" w:cs="Times New Roman"/>
          <w:sz w:val="28"/>
          <w:szCs w:val="28"/>
        </w:rPr>
        <w:t>бізнес-плані</w:t>
      </w:r>
    </w:p>
    <w:tbl>
      <w:tblPr>
        <w:tblOverlap w:val="never"/>
        <w:tblW w:w="0" w:type="auto"/>
        <w:tblLayout w:type="fixed"/>
        <w:tblCellMar>
          <w:left w:w="10" w:type="dxa"/>
          <w:right w:w="10" w:type="dxa"/>
        </w:tblCellMar>
        <w:tblLook w:val="04A0"/>
      </w:tblPr>
      <w:tblGrid>
        <w:gridCol w:w="1406"/>
        <w:gridCol w:w="2203"/>
        <w:gridCol w:w="1138"/>
        <w:gridCol w:w="518"/>
        <w:gridCol w:w="552"/>
        <w:gridCol w:w="734"/>
        <w:gridCol w:w="552"/>
        <w:gridCol w:w="552"/>
        <w:gridCol w:w="552"/>
        <w:gridCol w:w="552"/>
        <w:gridCol w:w="552"/>
        <w:gridCol w:w="557"/>
      </w:tblGrid>
      <w:tr w:rsidR="00B5351D" w:rsidRPr="00102A2E">
        <w:trPr>
          <w:trHeight w:val="293"/>
        </w:trPr>
        <w:tc>
          <w:tcPr>
            <w:tcW w:w="1406" w:type="dxa"/>
            <w:vMerge w:val="restart"/>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Показники</w:t>
            </w:r>
          </w:p>
        </w:tc>
        <w:tc>
          <w:tcPr>
            <w:tcW w:w="2203" w:type="dxa"/>
            <w:vMerge w:val="restart"/>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Методика</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обчислення</w:t>
            </w:r>
          </w:p>
        </w:tc>
        <w:tc>
          <w:tcPr>
            <w:tcW w:w="1138" w:type="dxa"/>
            <w:vMerge w:val="restart"/>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Оптима</w:t>
            </w:r>
            <w:r w:rsidRPr="00102A2E">
              <w:rPr>
                <w:rFonts w:ascii="Times New Roman" w:hAnsi="Times New Roman" w:cs="Times New Roman"/>
              </w:rPr>
              <w:softHyphen/>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льне</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значення</w:t>
            </w:r>
          </w:p>
        </w:tc>
        <w:tc>
          <w:tcPr>
            <w:tcW w:w="5121" w:type="dxa"/>
            <w:gridSpan w:val="9"/>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Значення показника за періодами, грн</w:t>
            </w:r>
          </w:p>
        </w:tc>
      </w:tr>
      <w:tr w:rsidR="00B5351D" w:rsidRPr="00102A2E">
        <w:trPr>
          <w:trHeight w:val="288"/>
        </w:trPr>
        <w:tc>
          <w:tcPr>
            <w:tcW w:w="1406"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2203"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1138"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1804"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1-й рік</w:t>
            </w:r>
          </w:p>
        </w:tc>
        <w:tc>
          <w:tcPr>
            <w:tcW w:w="1656"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2-й рік</w:t>
            </w:r>
          </w:p>
        </w:tc>
        <w:tc>
          <w:tcPr>
            <w:tcW w:w="1661"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3-й рік</w:t>
            </w:r>
          </w:p>
        </w:tc>
      </w:tr>
      <w:tr w:rsidR="00B5351D" w:rsidRPr="00102A2E">
        <w:trPr>
          <w:trHeight w:val="283"/>
        </w:trPr>
        <w:tc>
          <w:tcPr>
            <w:tcW w:w="1406"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2203"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1138"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1804"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помісячно</w:t>
            </w:r>
          </w:p>
        </w:tc>
        <w:tc>
          <w:tcPr>
            <w:tcW w:w="1656" w:type="dxa"/>
            <w:gridSpan w:val="3"/>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поквартально</w:t>
            </w:r>
          </w:p>
        </w:tc>
        <w:tc>
          <w:tcPr>
            <w:tcW w:w="1661"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поквартально</w:t>
            </w:r>
          </w:p>
        </w:tc>
      </w:tr>
      <w:tr w:rsidR="00B5351D" w:rsidRPr="00102A2E">
        <w:trPr>
          <w:trHeight w:val="288"/>
        </w:trPr>
        <w:tc>
          <w:tcPr>
            <w:tcW w:w="1406"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2203"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1138" w:type="dxa"/>
            <w:vMerge/>
            <w:tcBorders>
              <w:left w:val="single" w:sz="4" w:space="0" w:color="auto"/>
            </w:tcBorders>
            <w:shd w:val="clear" w:color="auto" w:fill="FFFFFF"/>
            <w:vAlign w:val="center"/>
          </w:tcPr>
          <w:p w:rsidR="00B5351D" w:rsidRPr="00102A2E" w:rsidRDefault="00B5351D" w:rsidP="0047737D">
            <w:pPr>
              <w:jc w:val="both"/>
              <w:rPr>
                <w:rFonts w:ascii="Times New Roman" w:hAnsi="Times New Roman" w:cs="Times New Roman"/>
              </w:rPr>
            </w:pPr>
          </w:p>
        </w:tc>
        <w:tc>
          <w:tcPr>
            <w:tcW w:w="518"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w:t>
            </w: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4"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12</w:t>
            </w:r>
          </w:p>
        </w:tc>
        <w:tc>
          <w:tcPr>
            <w:tcW w:w="552"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w:t>
            </w: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IV</w:t>
            </w:r>
          </w:p>
        </w:tc>
        <w:tc>
          <w:tcPr>
            <w:tcW w:w="552"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w:t>
            </w: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7"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IV</w:t>
            </w:r>
          </w:p>
        </w:tc>
      </w:tr>
      <w:tr w:rsidR="00B5351D" w:rsidRPr="00102A2E">
        <w:trPr>
          <w:trHeight w:val="1114"/>
        </w:trPr>
        <w:tc>
          <w:tcPr>
            <w:tcW w:w="1406"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Коефіцієнт</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фінансової</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незалеж</w:t>
            </w:r>
            <w:r w:rsidRPr="00102A2E">
              <w:rPr>
                <w:rFonts w:ascii="Times New Roman" w:hAnsi="Times New Roman" w:cs="Times New Roman"/>
              </w:rPr>
              <w:softHyphen/>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ності</w:t>
            </w:r>
          </w:p>
        </w:tc>
        <w:tc>
          <w:tcPr>
            <w:tcW w:w="2203"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Власний капітал / валюта балансу</w:t>
            </w:r>
          </w:p>
        </w:tc>
        <w:tc>
          <w:tcPr>
            <w:tcW w:w="1138"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&gt; 0,5</w:t>
            </w:r>
          </w:p>
        </w:tc>
        <w:tc>
          <w:tcPr>
            <w:tcW w:w="51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7"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835"/>
        </w:trPr>
        <w:tc>
          <w:tcPr>
            <w:tcW w:w="1406"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Коефіцієнт</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фінансової</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стійкості</w:t>
            </w:r>
          </w:p>
        </w:tc>
        <w:tc>
          <w:tcPr>
            <w:tcW w:w="2203"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Залучений капітал / власний капітал</w:t>
            </w:r>
          </w:p>
        </w:tc>
        <w:tc>
          <w:tcPr>
            <w:tcW w:w="1138"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0,5 &lt; 1,0</w:t>
            </w:r>
          </w:p>
        </w:tc>
        <w:tc>
          <w:tcPr>
            <w:tcW w:w="51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7"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840"/>
        </w:trPr>
        <w:tc>
          <w:tcPr>
            <w:tcW w:w="1406"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Коефіцієнт</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інвесту</w:t>
            </w:r>
            <w:r w:rsidRPr="00102A2E">
              <w:rPr>
                <w:rFonts w:ascii="Times New Roman" w:hAnsi="Times New Roman" w:cs="Times New Roman"/>
              </w:rPr>
              <w:softHyphen/>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вання</w:t>
            </w:r>
          </w:p>
        </w:tc>
        <w:tc>
          <w:tcPr>
            <w:tcW w:w="2203"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Власний капітал / необоротні активи</w:t>
            </w:r>
          </w:p>
        </w:tc>
        <w:tc>
          <w:tcPr>
            <w:tcW w:w="1138"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&gt; 1,0</w:t>
            </w:r>
          </w:p>
        </w:tc>
        <w:tc>
          <w:tcPr>
            <w:tcW w:w="51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7"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840"/>
        </w:trPr>
        <w:tc>
          <w:tcPr>
            <w:tcW w:w="1406"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Наявність</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робочого</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капіталу</w:t>
            </w:r>
          </w:p>
        </w:tc>
        <w:tc>
          <w:tcPr>
            <w:tcW w:w="2203"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Оборотні активи - поточні зобов’язан</w:t>
            </w:r>
            <w:r w:rsidRPr="00102A2E">
              <w:rPr>
                <w:rFonts w:ascii="Times New Roman" w:hAnsi="Times New Roman" w:cs="Times New Roman"/>
              </w:rPr>
              <w:softHyphen/>
              <w:t>ня</w:t>
            </w:r>
          </w:p>
        </w:tc>
        <w:tc>
          <w:tcPr>
            <w:tcW w:w="1138"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&gt; 0,5</w:t>
            </w:r>
          </w:p>
        </w:tc>
        <w:tc>
          <w:tcPr>
            <w:tcW w:w="51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7"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835"/>
        </w:trPr>
        <w:tc>
          <w:tcPr>
            <w:tcW w:w="1406"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Коефіцієнт</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маневру</w:t>
            </w:r>
            <w:r w:rsidRPr="00102A2E">
              <w:rPr>
                <w:rFonts w:ascii="Times New Roman" w:hAnsi="Times New Roman" w:cs="Times New Roman"/>
              </w:rPr>
              <w:softHyphen/>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вання</w:t>
            </w:r>
          </w:p>
        </w:tc>
        <w:tc>
          <w:tcPr>
            <w:tcW w:w="2203"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Власний оборотний капітал / власний капітал</w:t>
            </w:r>
          </w:p>
        </w:tc>
        <w:tc>
          <w:tcPr>
            <w:tcW w:w="1138"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0,4 - 0,6</w:t>
            </w:r>
          </w:p>
        </w:tc>
        <w:tc>
          <w:tcPr>
            <w:tcW w:w="51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7"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840"/>
        </w:trPr>
        <w:tc>
          <w:tcPr>
            <w:tcW w:w="1406"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Коефіцієнт</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поточної</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ліквідності</w:t>
            </w:r>
          </w:p>
        </w:tc>
        <w:tc>
          <w:tcPr>
            <w:tcW w:w="2203" w:type="dxa"/>
            <w:tcBorders>
              <w:top w:val="single" w:sz="4" w:space="0" w:color="auto"/>
              <w:left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Оборотні активи / поточні зобов’язан</w:t>
            </w:r>
            <w:r w:rsidRPr="00102A2E">
              <w:rPr>
                <w:rFonts w:ascii="Times New Roman" w:hAnsi="Times New Roman" w:cs="Times New Roman"/>
              </w:rPr>
              <w:softHyphen/>
              <w:t>ня</w:t>
            </w:r>
          </w:p>
        </w:tc>
        <w:tc>
          <w:tcPr>
            <w:tcW w:w="1138"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1,5 -2,0</w:t>
            </w:r>
          </w:p>
        </w:tc>
        <w:tc>
          <w:tcPr>
            <w:tcW w:w="51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7"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1114"/>
        </w:trPr>
        <w:tc>
          <w:tcPr>
            <w:tcW w:w="1406"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Коефіцієнт</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загальної</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ліквідності</w:t>
            </w:r>
          </w:p>
        </w:tc>
        <w:tc>
          <w:tcPr>
            <w:tcW w:w="2203" w:type="dxa"/>
            <w:tcBorders>
              <w:top w:val="single" w:sz="4" w:space="0" w:color="auto"/>
              <w:left w:val="single" w:sz="4" w:space="0" w:color="auto"/>
            </w:tcBorders>
            <w:shd w:val="clear" w:color="auto" w:fill="FFFFFF"/>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Оборотні активи / довгострокові і поточні зобов’язан</w:t>
            </w:r>
            <w:r w:rsidRPr="00102A2E">
              <w:rPr>
                <w:rFonts w:ascii="Times New Roman" w:hAnsi="Times New Roman" w:cs="Times New Roman"/>
              </w:rPr>
              <w:softHyphen/>
              <w:t>ня</w:t>
            </w:r>
          </w:p>
        </w:tc>
        <w:tc>
          <w:tcPr>
            <w:tcW w:w="1138" w:type="dxa"/>
            <w:tcBorders>
              <w:top w:val="single" w:sz="4" w:space="0" w:color="auto"/>
              <w:left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&gt; 1,5</w:t>
            </w:r>
          </w:p>
        </w:tc>
        <w:tc>
          <w:tcPr>
            <w:tcW w:w="518"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4"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7" w:type="dxa"/>
            <w:tcBorders>
              <w:top w:val="single" w:sz="4" w:space="0" w:color="auto"/>
              <w:left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r w:rsidR="00B5351D" w:rsidRPr="00102A2E">
        <w:trPr>
          <w:trHeight w:val="845"/>
        </w:trPr>
        <w:tc>
          <w:tcPr>
            <w:tcW w:w="1406"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Коефіцієнт</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ліквідності</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балансу</w:t>
            </w:r>
          </w:p>
        </w:tc>
        <w:tc>
          <w:tcPr>
            <w:tcW w:w="2203"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Активи / довгостро</w:t>
            </w:r>
            <w:r w:rsidRPr="00102A2E">
              <w:rPr>
                <w:rFonts w:ascii="Times New Roman" w:hAnsi="Times New Roman" w:cs="Times New Roman"/>
              </w:rPr>
              <w:softHyphen/>
              <w:t>кові і поточні зобов’язання</w:t>
            </w:r>
          </w:p>
        </w:tc>
        <w:tc>
          <w:tcPr>
            <w:tcW w:w="1138" w:type="dxa"/>
            <w:tcBorders>
              <w:top w:val="single" w:sz="4" w:space="0" w:color="auto"/>
              <w:left w:val="single" w:sz="4" w:space="0" w:color="auto"/>
              <w:bottom w:val="single" w:sz="4" w:space="0" w:color="auto"/>
            </w:tcBorders>
            <w:shd w:val="clear" w:color="auto" w:fill="FFFFFF"/>
            <w:vAlign w:val="center"/>
          </w:tcPr>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&gt; 2,0</w:t>
            </w:r>
          </w:p>
        </w:tc>
        <w:tc>
          <w:tcPr>
            <w:tcW w:w="518"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734"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2" w:type="dxa"/>
            <w:tcBorders>
              <w:top w:val="single" w:sz="4" w:space="0" w:color="auto"/>
              <w:left w:val="single" w:sz="4" w:space="0" w:color="auto"/>
              <w:bottom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47737D">
            <w:pPr>
              <w:jc w:val="both"/>
              <w:rPr>
                <w:rFonts w:ascii="Times New Roman" w:hAnsi="Times New Roman" w:cs="Times New Roman"/>
                <w:sz w:val="10"/>
                <w:szCs w:val="10"/>
              </w:rPr>
            </w:pPr>
          </w:p>
        </w:tc>
      </w:tr>
    </w:tbl>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lastRenderedPageBreak/>
        <w:t>Варто пам’ятати, що в межах цього параграфа доцільно здійснити розрахунок показників за такими групами:</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показники ділової активності;</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показники ефективності використання ресурсного забезпечення підприємства;</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показники прибутковості та рентабельності.</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Другу групу (які свідчать про доцільність прийняття рішення про реалізацію підприємницького проекту) формує сукупність показників, яку можна представити на рис. 2.</w:t>
      </w:r>
    </w:p>
    <w:p w:rsidR="0032518A"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Чиста поточна вартість визначається по кожному року періоду реалізації підприємницького проекту </w:t>
      </w:r>
      <w:r w:rsidRPr="00A95ED5">
        <w:rPr>
          <w:rFonts w:ascii="Times New Roman" w:hAnsi="Times New Roman" w:cs="Times New Roman"/>
          <w:sz w:val="28"/>
          <w:szCs w:val="28"/>
          <w:lang w:val="ru-RU" w:eastAsia="ru-RU" w:bidi="ru-RU"/>
        </w:rPr>
        <w:t xml:space="preserve">шляхом </w:t>
      </w:r>
      <w:r w:rsidRPr="00A95ED5">
        <w:rPr>
          <w:rFonts w:ascii="Times New Roman" w:hAnsi="Times New Roman" w:cs="Times New Roman"/>
          <w:sz w:val="28"/>
          <w:szCs w:val="28"/>
        </w:rPr>
        <w:t xml:space="preserve">дисконтування усіх доходів та витрат до </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 </w:t>
      </w:r>
      <w:r w:rsidRPr="00A95ED5">
        <w:rPr>
          <w:rFonts w:ascii="Times New Roman" w:hAnsi="Times New Roman" w:cs="Times New Roman"/>
          <w:sz w:val="28"/>
          <w:szCs w:val="28"/>
          <w:lang w:val="ru-RU" w:eastAsia="ru-RU" w:bidi="ru-RU"/>
        </w:rPr>
        <w:t xml:space="preserve">певного моменту часу (як правило, до моменту початку </w:t>
      </w:r>
      <w:r w:rsidRPr="00A95ED5">
        <w:rPr>
          <w:rFonts w:ascii="Times New Roman" w:hAnsi="Times New Roman" w:cs="Times New Roman"/>
          <w:sz w:val="28"/>
          <w:szCs w:val="28"/>
        </w:rPr>
        <w:t xml:space="preserve">реалізації підприємницького </w:t>
      </w:r>
      <w:r w:rsidRPr="00A95ED5">
        <w:rPr>
          <w:rFonts w:ascii="Times New Roman" w:hAnsi="Times New Roman" w:cs="Times New Roman"/>
          <w:sz w:val="28"/>
          <w:szCs w:val="28"/>
          <w:lang w:val="ru-RU" w:eastAsia="ru-RU" w:bidi="ru-RU"/>
        </w:rPr>
        <w:t xml:space="preserve">проекту) при </w:t>
      </w:r>
      <w:r w:rsidRPr="00A95ED5">
        <w:rPr>
          <w:rFonts w:ascii="Times New Roman" w:hAnsi="Times New Roman" w:cs="Times New Roman"/>
          <w:sz w:val="28"/>
          <w:szCs w:val="28"/>
        </w:rPr>
        <w:t xml:space="preserve">фіксованій, </w:t>
      </w:r>
      <w:r w:rsidRPr="00A95ED5">
        <w:rPr>
          <w:rFonts w:ascii="Times New Roman" w:hAnsi="Times New Roman" w:cs="Times New Roman"/>
          <w:sz w:val="28"/>
          <w:szCs w:val="28"/>
          <w:lang w:val="ru-RU" w:eastAsia="ru-RU" w:bidi="ru-RU"/>
        </w:rPr>
        <w:t xml:space="preserve">наперед </w:t>
      </w:r>
      <w:r w:rsidRPr="00A95ED5">
        <w:rPr>
          <w:rFonts w:ascii="Times New Roman" w:hAnsi="Times New Roman" w:cs="Times New Roman"/>
          <w:sz w:val="28"/>
          <w:szCs w:val="28"/>
        </w:rPr>
        <w:t>визначеній нормі відсотка.</w:t>
      </w:r>
    </w:p>
    <w:p w:rsidR="00B5351D" w:rsidRPr="00102A2E" w:rsidRDefault="0047737D" w:rsidP="0047737D">
      <w:pPr>
        <w:jc w:val="both"/>
        <w:rPr>
          <w:rFonts w:ascii="Times New Roman" w:hAnsi="Times New Roman" w:cs="Times New Roman"/>
          <w:sz w:val="2"/>
          <w:szCs w:val="2"/>
        </w:rPr>
      </w:pPr>
      <w:r w:rsidRPr="00D227CC">
        <w:rPr>
          <w:rFonts w:ascii="Times New Roman" w:hAnsi="Times New Roman" w:cs="Times New Roman"/>
        </w:rPr>
        <w:pict>
          <v:shape id="_x0000_i1026" type="#_x0000_t75" style="width:486pt;height:222.75pt">
            <v:imagedata r:id="rId8" r:href="rId9"/>
          </v:shape>
        </w:pic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lang w:val="ru-RU" w:eastAsia="ru-RU" w:bidi="ru-RU"/>
        </w:rPr>
        <w:t xml:space="preserve">Рис. 2. </w:t>
      </w:r>
      <w:r w:rsidRPr="00A95ED5">
        <w:rPr>
          <w:rFonts w:ascii="Times New Roman" w:hAnsi="Times New Roman" w:cs="Times New Roman"/>
          <w:sz w:val="28"/>
          <w:szCs w:val="28"/>
        </w:rPr>
        <w:t>Показники фінансової ефективності підприємницького проекту</w:t>
      </w:r>
    </w:p>
    <w:p w:rsidR="00102A2E" w:rsidRPr="00A95ED5" w:rsidRDefault="00102A2E" w:rsidP="0047737D">
      <w:pPr>
        <w:spacing w:line="288" w:lineRule="auto"/>
        <w:ind w:firstLine="709"/>
        <w:jc w:val="both"/>
        <w:rPr>
          <w:rFonts w:ascii="Times New Roman" w:hAnsi="Times New Roman" w:cs="Times New Roman"/>
          <w:sz w:val="28"/>
          <w:szCs w:val="28"/>
        </w:rPr>
      </w:pP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Значення чистого потоку готівки, одержані за кожним періодом додаються:</w:t>
      </w:r>
    </w:p>
    <w:p w:rsidR="00B5351D" w:rsidRPr="00102A2E" w:rsidRDefault="0047737D" w:rsidP="0047737D">
      <w:pPr>
        <w:jc w:val="both"/>
        <w:rPr>
          <w:rFonts w:ascii="Times New Roman" w:hAnsi="Times New Roman" w:cs="Times New Roman"/>
          <w:sz w:val="2"/>
          <w:szCs w:val="2"/>
        </w:rPr>
      </w:pPr>
      <w:r w:rsidRPr="00D227CC">
        <w:rPr>
          <w:rFonts w:ascii="Times New Roman" w:hAnsi="Times New Roman" w:cs="Times New Roman"/>
        </w:rPr>
        <w:pict>
          <v:shape id="_x0000_i1027" type="#_x0000_t75" style="width:499.5pt;height:194.25pt">
            <v:imagedata r:id="rId10" r:href="rId11"/>
          </v:shape>
        </w:pic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lastRenderedPageBreak/>
        <w:t>Таким чином, підприємницький проект із позитивним чи нульовим значенням ЧТВ слід вважати прийнятним. При ЧТВ менше нуля рентабельність проекту є нижчою за мінімальну норму і, відповідно, від цього проекту слід відмовитись.</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Внутрішня норма окупності (ВНО) - коефіцієнт дисконтування, при якому загальна </w:t>
      </w:r>
      <w:r w:rsidRPr="00A95ED5">
        <w:rPr>
          <w:rFonts w:ascii="Times New Roman" w:hAnsi="Times New Roman" w:cs="Times New Roman"/>
          <w:sz w:val="28"/>
          <w:szCs w:val="28"/>
          <w:lang w:val="ru-RU" w:eastAsia="ru-RU" w:bidi="ru-RU"/>
        </w:rPr>
        <w:t xml:space="preserve">сума </w:t>
      </w:r>
      <w:r w:rsidRPr="00A95ED5">
        <w:rPr>
          <w:rFonts w:ascii="Times New Roman" w:hAnsi="Times New Roman" w:cs="Times New Roman"/>
          <w:sz w:val="28"/>
          <w:szCs w:val="28"/>
        </w:rPr>
        <w:t>доходів від реалізації підприємницького проекту дорівнює загальній поточній сумі витрат по проекту; це коефіцієнт, при якому поточна величина поступлень по проекту рівна поточній сумі інвестицій, а величина чистої поточної вартості рівна нулю. Для розрахунку ВНО застосовується та ж методика, що й для розрахунку ЧТВ. Іншими словами коефіцієнт ВНО відображає рентабельність проекту.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Період окупності </w:t>
      </w:r>
      <w:r w:rsidRPr="00A95ED5">
        <w:rPr>
          <w:rFonts w:ascii="Times New Roman" w:hAnsi="Times New Roman" w:cs="Times New Roman"/>
          <w:sz w:val="28"/>
          <w:szCs w:val="28"/>
          <w:lang w:val="ru-RU" w:eastAsia="ru-RU" w:bidi="ru-RU"/>
        </w:rPr>
        <w:t xml:space="preserve">- </w:t>
      </w:r>
      <w:r w:rsidRPr="00A95ED5">
        <w:rPr>
          <w:rFonts w:ascii="Times New Roman" w:hAnsi="Times New Roman" w:cs="Times New Roman"/>
          <w:sz w:val="28"/>
          <w:szCs w:val="28"/>
        </w:rPr>
        <w:t xml:space="preserve">термін </w:t>
      </w:r>
      <w:r w:rsidRPr="00A95ED5">
        <w:rPr>
          <w:rFonts w:ascii="Times New Roman" w:hAnsi="Times New Roman" w:cs="Times New Roman"/>
          <w:sz w:val="28"/>
          <w:szCs w:val="28"/>
          <w:lang w:val="ru-RU" w:eastAsia="ru-RU" w:bidi="ru-RU"/>
        </w:rPr>
        <w:t xml:space="preserve">часу, </w:t>
      </w:r>
      <w:r w:rsidRPr="00A95ED5">
        <w:rPr>
          <w:rFonts w:ascii="Times New Roman" w:hAnsi="Times New Roman" w:cs="Times New Roman"/>
          <w:sz w:val="28"/>
          <w:szCs w:val="28"/>
        </w:rPr>
        <w:t xml:space="preserve">необхідний </w:t>
      </w:r>
      <w:r w:rsidRPr="00A95ED5">
        <w:rPr>
          <w:rFonts w:ascii="Times New Roman" w:hAnsi="Times New Roman" w:cs="Times New Roman"/>
          <w:sz w:val="28"/>
          <w:szCs w:val="28"/>
          <w:lang w:val="ru-RU" w:eastAsia="ru-RU" w:bidi="ru-RU"/>
        </w:rPr>
        <w:t xml:space="preserve">для повернення </w:t>
      </w:r>
      <w:r w:rsidRPr="00A95ED5">
        <w:rPr>
          <w:rFonts w:ascii="Times New Roman" w:hAnsi="Times New Roman" w:cs="Times New Roman"/>
          <w:sz w:val="28"/>
          <w:szCs w:val="28"/>
        </w:rPr>
        <w:t>усіх інвестицій за рахунок доходів від проекту; це тривалість періоду, протягом якого сума чистих доходів, дисконтованих на момент завершення інвестицій, рівна сумі інвестицій. Проектна пропозиція може бути прийнятною, якщо її період окупності є меншим чи рівним прийнятному періоду часу, визначеному на основі минулого досвіду здійснення аналогічних проектів чи прийнятних нормативів.</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Індекс доходності - відношення суми приведених ефектів (чистих поточних вартостей) до величини інвестицій. Якщо ЧТВ є позитивною, то і індекс доходності більше одиниці і навпаки.</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При відборі проекту з використанням переліку критеріїв спочатку встановлюються критерії, які випливають з цілей, стратегії та задач проекту, його орієнтації та довгострокових планів, а потім за кожним з критеріїв дається оцінювання проекту. Результати аналізу можуть бути формалізовані за допомогою бальної оцінки. Для цього визначаються найбільш важливі фактори і кожному критерію присвоюється вага в залежності від рівня його впливу на загальний результати реалізації підприємницького проекту. Якісним оцінкам за кожним з критеріїв даються експертами кількісні значення. Загальне оцінювання одержується шляхом множення ваг рангів на ймовірність досягнення цих рангів та одержання ймовірної ваги критерію, який потім множиться на вагу критерію. Одержані дані за кожним критерієм додаються.</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Аналіз беззбитковості передбачає визначення обсягів підприємницької діяльності суб’єкта бізнесу, при яких дохід від продажу продукції (надання послуг) відповідає його витратам. Для визначення точки беззбитковості необхідно знати інформацію про продажну ціну одиниці продукції (або рівень валового доходу), змінні витрати на одиницю продукції (або рівень змінних витрат) та загальні умовно-постійні витрати.</w:t>
      </w:r>
    </w:p>
    <w:p w:rsidR="00B5351D" w:rsidRPr="00A95ED5" w:rsidRDefault="0032518A" w:rsidP="0047737D">
      <w:pPr>
        <w:tabs>
          <w:tab w:val="right" w:pos="9639"/>
        </w:tabs>
        <w:spacing w:line="288" w:lineRule="auto"/>
        <w:ind w:firstLine="709"/>
        <w:jc w:val="center"/>
        <w:rPr>
          <w:rFonts w:ascii="Times New Roman" w:hAnsi="Times New Roman" w:cs="Times New Roman"/>
          <w:sz w:val="28"/>
          <w:szCs w:val="28"/>
        </w:rPr>
      </w:pPr>
      <w:r w:rsidRPr="00A95ED5">
        <w:rPr>
          <w:rFonts w:ascii="Times New Roman" w:hAnsi="Times New Roman" w:cs="Times New Roman"/>
          <w:sz w:val="28"/>
          <w:szCs w:val="28"/>
          <w:lang w:val="ru-RU" w:eastAsia="ru-RU" w:bidi="ru-RU"/>
        </w:rPr>
        <w:lastRenderedPageBreak/>
        <w:t xml:space="preserve">ТБ </w:t>
      </w:r>
      <w:r w:rsidRPr="00A95ED5">
        <w:rPr>
          <w:rFonts w:ascii="Times New Roman" w:hAnsi="Times New Roman" w:cs="Times New Roman"/>
          <w:sz w:val="28"/>
          <w:szCs w:val="28"/>
        </w:rPr>
        <w:t>= ПВ / (Ц- ЗВ),</w:t>
      </w:r>
    </w:p>
    <w:p w:rsidR="00B5351D" w:rsidRPr="0047737D" w:rsidRDefault="0032518A" w:rsidP="0047737D">
      <w:pPr>
        <w:spacing w:line="288" w:lineRule="auto"/>
        <w:ind w:firstLine="709"/>
        <w:jc w:val="both"/>
        <w:rPr>
          <w:rFonts w:ascii="Times New Roman" w:hAnsi="Times New Roman" w:cs="Times New Roman"/>
        </w:rPr>
      </w:pPr>
      <w:r w:rsidRPr="0047737D">
        <w:rPr>
          <w:rFonts w:ascii="Times New Roman" w:hAnsi="Times New Roman" w:cs="Times New Roman"/>
        </w:rPr>
        <w:t>де ТБ - обсяг виробництва (збуту) продукції, при якому досягається беззбитковість підприємницької діяльності, од.;</w:t>
      </w:r>
    </w:p>
    <w:p w:rsidR="00B5351D" w:rsidRPr="0047737D" w:rsidRDefault="0032518A" w:rsidP="0047737D">
      <w:pPr>
        <w:spacing w:line="288" w:lineRule="auto"/>
        <w:ind w:firstLine="709"/>
        <w:jc w:val="both"/>
        <w:rPr>
          <w:rFonts w:ascii="Times New Roman" w:hAnsi="Times New Roman" w:cs="Times New Roman"/>
        </w:rPr>
      </w:pPr>
      <w:r w:rsidRPr="0047737D">
        <w:rPr>
          <w:rFonts w:ascii="Times New Roman" w:hAnsi="Times New Roman" w:cs="Times New Roman"/>
        </w:rPr>
        <w:t xml:space="preserve">ПВ - постійні витрати, </w:t>
      </w:r>
      <w:r w:rsidRPr="0047737D">
        <w:rPr>
          <w:rFonts w:ascii="Times New Roman" w:hAnsi="Times New Roman" w:cs="Times New Roman"/>
          <w:lang w:val="ru-RU" w:eastAsia="ru-RU" w:bidi="ru-RU"/>
        </w:rPr>
        <w:t>грн;</w:t>
      </w:r>
    </w:p>
    <w:p w:rsidR="00B5351D" w:rsidRPr="0047737D" w:rsidRDefault="0032518A" w:rsidP="0047737D">
      <w:pPr>
        <w:spacing w:line="288" w:lineRule="auto"/>
        <w:ind w:firstLine="709"/>
        <w:jc w:val="both"/>
        <w:rPr>
          <w:rFonts w:ascii="Times New Roman" w:hAnsi="Times New Roman" w:cs="Times New Roman"/>
        </w:rPr>
      </w:pPr>
      <w:r w:rsidRPr="0047737D">
        <w:rPr>
          <w:rFonts w:ascii="Times New Roman" w:hAnsi="Times New Roman" w:cs="Times New Roman"/>
        </w:rPr>
        <w:t>Ц - ціна одиниці продукції, грн;</w:t>
      </w:r>
    </w:p>
    <w:p w:rsidR="00B5351D" w:rsidRPr="0047737D" w:rsidRDefault="0032518A" w:rsidP="0047737D">
      <w:pPr>
        <w:spacing w:line="288" w:lineRule="auto"/>
        <w:ind w:firstLine="709"/>
        <w:jc w:val="both"/>
        <w:rPr>
          <w:rFonts w:ascii="Times New Roman" w:hAnsi="Times New Roman" w:cs="Times New Roman"/>
        </w:rPr>
      </w:pPr>
      <w:r w:rsidRPr="0047737D">
        <w:rPr>
          <w:rFonts w:ascii="Times New Roman" w:hAnsi="Times New Roman" w:cs="Times New Roman"/>
        </w:rPr>
        <w:t xml:space="preserve">ЗВ - змінні витрати, </w:t>
      </w:r>
      <w:r w:rsidRPr="0047737D">
        <w:rPr>
          <w:rFonts w:ascii="Times New Roman" w:hAnsi="Times New Roman" w:cs="Times New Roman"/>
          <w:lang w:val="ru-RU" w:eastAsia="ru-RU" w:bidi="ru-RU"/>
        </w:rPr>
        <w:t>грн.</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Загальновідомою є графічна інтерпретація беззбиткового обсягу підприємницької діяльності. Проте у “Фінансовому плані” доцільно представляти графічну інтерпретацію більшої кількості показників-індикаторів обсягів підприємницької діяльності (доходу) (рис. 3). На рисунку зображено чотири основні точки (критичні межі) обсягів підприємницької діяльності (доходу): точка ліквідації, беззбитковості, мінімальної рентабельності та ресурсозабезпеченого прибутку.</w:t>
      </w:r>
    </w:p>
    <w:p w:rsidR="0032518A"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Точці ліквідації відповідає значення доходу, при якому суб’єкт бізнесу покриває лише власні умовно-постійні витрати. За такої ситуації воно може функціонувати на ринку, оскільки покриває основні витрати, пов’язані з функціонуванням підприємства, проте в цій точці воно є збитковим і не покриває змінні витрати. </w:t>
      </w:r>
    </w:p>
    <w:p w:rsidR="00B5351D" w:rsidRPr="00102A2E" w:rsidRDefault="0032518A" w:rsidP="0047737D">
      <w:pPr>
        <w:spacing w:line="288" w:lineRule="auto"/>
        <w:ind w:firstLine="709"/>
        <w:jc w:val="both"/>
        <w:rPr>
          <w:rFonts w:ascii="Times New Roman" w:hAnsi="Times New Roman" w:cs="Times New Roman"/>
          <w:sz w:val="2"/>
          <w:szCs w:val="2"/>
        </w:rPr>
      </w:pPr>
      <w:r w:rsidRPr="00102A2E">
        <w:rPr>
          <w:rFonts w:ascii="Times New Roman" w:hAnsi="Times New Roman" w:cs="Times New Roman"/>
        </w:rPr>
        <w:t xml:space="preserve"> </w:t>
      </w:r>
      <w:r w:rsidR="0047737D" w:rsidRPr="00D227CC">
        <w:rPr>
          <w:rFonts w:ascii="Times New Roman" w:hAnsi="Times New Roman" w:cs="Times New Roman"/>
        </w:rPr>
        <w:pict>
          <v:shape id="_x0000_i1028" type="#_x0000_t75" style="width:496.5pt;height:315pt">
            <v:imagedata r:id="rId12" r:href="rId13"/>
          </v:shape>
        </w:pict>
      </w:r>
    </w:p>
    <w:p w:rsidR="00B5351D" w:rsidRPr="00102A2E" w:rsidRDefault="0032518A" w:rsidP="0047737D">
      <w:pPr>
        <w:spacing w:line="288" w:lineRule="auto"/>
        <w:ind w:firstLine="709"/>
        <w:rPr>
          <w:rFonts w:ascii="Times New Roman" w:hAnsi="Times New Roman" w:cs="Times New Roman"/>
        </w:rPr>
      </w:pPr>
      <w:r w:rsidRPr="00102A2E">
        <w:rPr>
          <w:rFonts w:ascii="Times New Roman" w:hAnsi="Times New Roman" w:cs="Times New Roman"/>
          <w:lang w:val="ru-RU" w:eastAsia="ru-RU" w:bidi="ru-RU"/>
        </w:rPr>
        <w:t xml:space="preserve">Рис. 3. </w:t>
      </w:r>
      <w:r w:rsidRPr="00102A2E">
        <w:rPr>
          <w:rFonts w:ascii="Times New Roman" w:hAnsi="Times New Roman" w:cs="Times New Roman"/>
        </w:rPr>
        <w:t>Графічна інтерпретація планування обсягу діяльності суб’єкта</w:t>
      </w:r>
      <w:r w:rsidR="00A95ED5">
        <w:rPr>
          <w:rFonts w:ascii="Times New Roman" w:hAnsi="Times New Roman" w:cs="Times New Roman"/>
        </w:rPr>
        <w:t xml:space="preserve"> </w:t>
      </w:r>
      <w:r w:rsidRPr="00102A2E">
        <w:rPr>
          <w:rFonts w:ascii="Times New Roman" w:hAnsi="Times New Roman" w:cs="Times New Roman"/>
        </w:rPr>
        <w:t>підприємництва</w:t>
      </w:r>
    </w:p>
    <w:p w:rsidR="00B5351D" w:rsidRPr="00102A2E" w:rsidRDefault="0032518A" w:rsidP="0047737D">
      <w:pPr>
        <w:jc w:val="both"/>
        <w:rPr>
          <w:rFonts w:ascii="Times New Roman" w:hAnsi="Times New Roman" w:cs="Times New Roman"/>
        </w:rPr>
      </w:pPr>
      <w:r w:rsidRPr="00102A2E">
        <w:rPr>
          <w:rFonts w:ascii="Times New Roman" w:hAnsi="Times New Roman" w:cs="Times New Roman"/>
        </w:rPr>
        <w:t>Умовні позначення:</w:t>
      </w:r>
    </w:p>
    <w:p w:rsidR="00B5351D" w:rsidRPr="00102A2E" w:rsidRDefault="0032518A" w:rsidP="0047737D">
      <w:pPr>
        <w:ind w:firstLine="360"/>
        <w:jc w:val="both"/>
        <w:rPr>
          <w:rFonts w:ascii="Times New Roman" w:hAnsi="Times New Roman" w:cs="Times New Roman"/>
        </w:rPr>
      </w:pPr>
      <w:r w:rsidRPr="00102A2E">
        <w:rPr>
          <w:rFonts w:ascii="Times New Roman" w:hAnsi="Times New Roman" w:cs="Times New Roman"/>
        </w:rPr>
        <w:t>Т - дохід від реалізації продукції (товарів, робіт, послуг);</w:t>
      </w:r>
    </w:p>
    <w:p w:rsidR="00B5351D" w:rsidRPr="00102A2E" w:rsidRDefault="0032518A" w:rsidP="0047737D">
      <w:pPr>
        <w:ind w:firstLine="360"/>
        <w:jc w:val="both"/>
        <w:rPr>
          <w:rFonts w:ascii="Times New Roman" w:hAnsi="Times New Roman" w:cs="Times New Roman"/>
        </w:rPr>
      </w:pPr>
      <w:r w:rsidRPr="00102A2E">
        <w:rPr>
          <w:rFonts w:ascii="Times New Roman" w:hAnsi="Times New Roman" w:cs="Times New Roman"/>
        </w:rPr>
        <w:t>Л - точка ліквідації (доходи дорівнюють постійним витратам);</w:t>
      </w:r>
    </w:p>
    <w:p w:rsidR="00B5351D" w:rsidRPr="00102A2E" w:rsidRDefault="0032518A" w:rsidP="0047737D">
      <w:pPr>
        <w:ind w:firstLine="360"/>
        <w:jc w:val="both"/>
        <w:rPr>
          <w:rFonts w:ascii="Times New Roman" w:hAnsi="Times New Roman" w:cs="Times New Roman"/>
        </w:rPr>
      </w:pPr>
      <w:r w:rsidRPr="00102A2E">
        <w:rPr>
          <w:rFonts w:ascii="Times New Roman" w:hAnsi="Times New Roman" w:cs="Times New Roman"/>
        </w:rPr>
        <w:lastRenderedPageBreak/>
        <w:t>Б - точка беззбитковості (доходи дорівнюють загальним витратам);</w:t>
      </w:r>
    </w:p>
    <w:p w:rsidR="00B5351D" w:rsidRPr="00102A2E" w:rsidRDefault="0032518A" w:rsidP="0047737D">
      <w:pPr>
        <w:ind w:firstLine="360"/>
        <w:jc w:val="both"/>
        <w:rPr>
          <w:rFonts w:ascii="Times New Roman" w:hAnsi="Times New Roman" w:cs="Times New Roman"/>
        </w:rPr>
      </w:pPr>
      <w:r w:rsidRPr="00102A2E">
        <w:rPr>
          <w:rFonts w:ascii="Times New Roman" w:hAnsi="Times New Roman" w:cs="Times New Roman"/>
        </w:rPr>
        <w:t>М - точка мінімальної (цільової) рентабельності (прибуток забезпечує мінімальну рентабельність капіталу);</w:t>
      </w:r>
    </w:p>
    <w:p w:rsidR="00B5351D" w:rsidRPr="00102A2E" w:rsidRDefault="0032518A" w:rsidP="0047737D">
      <w:pPr>
        <w:ind w:firstLine="360"/>
        <w:jc w:val="both"/>
        <w:rPr>
          <w:rFonts w:ascii="Times New Roman" w:hAnsi="Times New Roman" w:cs="Times New Roman"/>
        </w:rPr>
      </w:pPr>
      <w:r w:rsidRPr="00102A2E">
        <w:rPr>
          <w:rFonts w:ascii="Times New Roman" w:hAnsi="Times New Roman" w:cs="Times New Roman"/>
        </w:rPr>
        <w:t>Р - точка ресурсно-забезпеченого прибутку (прибуток за умови ефективного викор истання матеріальних, трудових та фінансових ресурсів).</w:t>
      </w:r>
    </w:p>
    <w:p w:rsidR="00A95ED5" w:rsidRDefault="00A95ED5" w:rsidP="0047737D">
      <w:pPr>
        <w:ind w:firstLine="360"/>
        <w:jc w:val="both"/>
        <w:rPr>
          <w:rFonts w:ascii="Times New Roman" w:hAnsi="Times New Roman" w:cs="Times New Roman"/>
        </w:rPr>
      </w:pP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Точці беззбитковості відповідає значення доходу, при якому суб’єкт підприємництва покриває умовно-постійні та змінні витрати. За такої ситуації підприємство не зазнає збитків, проте не одержує прибуток та неспроможне забезпечити належний розвиток, одержання прибутку на вкладений капітал ін.</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Точці мінімальної рентабельності відповідає значення доходу, при якому суб’єкт бізнесу покриває не лише загальні витрати, але й забезпечує віддачу на вкладений капітал. Розрахувати обсяг доходу у цій точці можна розрахувавши таке його значення, при якому підприємство покриває змінні та умовно- постійні видатки, а також певний відсоток на вкладений у підприємницький проект капітал (наприклад, на величину середньої річної ставки депозитного вкладу).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Точці ресурсозабезпеченого прибутку відповідає </w:t>
      </w:r>
      <w:r w:rsidRPr="00A95ED5">
        <w:rPr>
          <w:rFonts w:ascii="Times New Roman" w:hAnsi="Times New Roman" w:cs="Times New Roman"/>
          <w:sz w:val="28"/>
          <w:szCs w:val="28"/>
          <w:lang w:val="ru-RU" w:eastAsia="ru-RU" w:bidi="ru-RU"/>
        </w:rPr>
        <w:t xml:space="preserve">таке </w:t>
      </w:r>
      <w:r w:rsidRPr="00A95ED5">
        <w:rPr>
          <w:rFonts w:ascii="Times New Roman" w:hAnsi="Times New Roman" w:cs="Times New Roman"/>
          <w:sz w:val="28"/>
          <w:szCs w:val="28"/>
        </w:rPr>
        <w:t>значення доходу, при якому підприємство ефективно використовує наявні у нього ресурси  (матеріальні, трудові, фінансові).</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Виходячи з вищевикладеного, можна зробити висновок, що перші дві точки є лише індикаторами та їх розраховують лише для </w:t>
      </w:r>
      <w:r w:rsidRPr="00A95ED5">
        <w:rPr>
          <w:rFonts w:ascii="Times New Roman" w:hAnsi="Times New Roman" w:cs="Times New Roman"/>
          <w:sz w:val="28"/>
          <w:szCs w:val="28"/>
          <w:lang w:val="ru-RU" w:eastAsia="ru-RU" w:bidi="ru-RU"/>
        </w:rPr>
        <w:t xml:space="preserve">того, </w:t>
      </w:r>
      <w:r w:rsidRPr="00A95ED5">
        <w:rPr>
          <w:rFonts w:ascii="Times New Roman" w:hAnsi="Times New Roman" w:cs="Times New Roman"/>
          <w:sz w:val="28"/>
          <w:szCs w:val="28"/>
        </w:rPr>
        <w:t>щоб усвідомлювати ті обсяги доходу, при яких існування підприємства неможливе та при яких покриваються лише всі затрати без віддачі на вкладений у підприємницький проект капітал. Третя точка є тим індикатором, нижче якого не повинен опускатись дохід підприємства, яке працює ефективно. І лише останній індикатор - точка ресурсозабезпеченого прибутку є бажаним обсягом підприємницької діяльності та повинна бути орієнтиром при плануванні обсягів доходу та, відповідно, усіх інших залежних від нього показників “Фінансового плану”.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Для розрахунку планового (ресурсозабезпеченого) обсягу доходу може бути використана послідовність дій, наведена в темі “Виробничий план”.</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Слід зазначити, що на точку беззбитковості суттєвий вплив чинять такі фактори як зміна ціни на продукцію, динаміка постійних та змінних витрат. З підвищенням ціни на продукцію мінімальний обсяг виробництва, який відповідає точці беззбитковості зменшується, а при зниженні ціни - зростає. При збільшенні постійних витрат мінімальний обсяг виробництва, який відповідає точці беззбитковості збільшується. Збереження беззбиткового виробництва при рості змінних витрат при інших рівних умовах можливе за рахунок збільшення мінімального обсягу виробництва.</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На практиці викладені вище умови не завжди досягаються. Тому </w:t>
      </w:r>
      <w:r w:rsidRPr="00A95ED5">
        <w:rPr>
          <w:rFonts w:ascii="Times New Roman" w:hAnsi="Times New Roman" w:cs="Times New Roman"/>
          <w:sz w:val="28"/>
          <w:szCs w:val="28"/>
        </w:rPr>
        <w:lastRenderedPageBreak/>
        <w:t>визначення точки беззбитковості слід розглядати лише як один з методів фінансової оцінки підприємницького проекту, який доповнює інші. Фінансовий стан підприємства постійно змінюється. Але для управління підприємством необхідна чітка картина його фінансового стану, яка відображає реальний стан справ.</w:t>
      </w:r>
    </w:p>
    <w:p w:rsidR="00102A2E" w:rsidRPr="00A95ED5" w:rsidRDefault="00102A2E" w:rsidP="0047737D">
      <w:pPr>
        <w:tabs>
          <w:tab w:val="left" w:pos="1118"/>
        </w:tabs>
        <w:spacing w:line="288" w:lineRule="auto"/>
        <w:ind w:firstLine="709"/>
        <w:jc w:val="both"/>
        <w:rPr>
          <w:rFonts w:ascii="Times New Roman" w:hAnsi="Times New Roman" w:cs="Times New Roman"/>
          <w:sz w:val="28"/>
          <w:szCs w:val="28"/>
          <w:lang w:val="en-US"/>
        </w:rPr>
      </w:pPr>
    </w:p>
    <w:p w:rsidR="00B5351D" w:rsidRPr="00A95ED5" w:rsidRDefault="0032518A" w:rsidP="0047737D">
      <w:pPr>
        <w:tabs>
          <w:tab w:val="left" w:pos="1118"/>
        </w:tabs>
        <w:spacing w:line="288" w:lineRule="auto"/>
        <w:ind w:firstLine="709"/>
        <w:jc w:val="both"/>
        <w:rPr>
          <w:rFonts w:ascii="Times New Roman" w:hAnsi="Times New Roman" w:cs="Times New Roman"/>
          <w:b/>
          <w:sz w:val="28"/>
          <w:szCs w:val="28"/>
        </w:rPr>
      </w:pPr>
      <w:r w:rsidRPr="00A95ED5">
        <w:rPr>
          <w:rFonts w:ascii="Times New Roman" w:hAnsi="Times New Roman" w:cs="Times New Roman"/>
          <w:b/>
          <w:sz w:val="28"/>
          <w:szCs w:val="28"/>
        </w:rPr>
        <w:t>4. Цілі та завдання презентації бізнес-плану, методологічні основи</w:t>
      </w:r>
      <w:r w:rsidR="00A95ED5" w:rsidRPr="00A95ED5">
        <w:rPr>
          <w:rFonts w:ascii="Times New Roman" w:hAnsi="Times New Roman" w:cs="Times New Roman"/>
          <w:b/>
          <w:sz w:val="28"/>
          <w:szCs w:val="28"/>
        </w:rPr>
        <w:t xml:space="preserve"> </w:t>
      </w:r>
      <w:r w:rsidRPr="00A95ED5">
        <w:rPr>
          <w:rFonts w:ascii="Times New Roman" w:hAnsi="Times New Roman" w:cs="Times New Roman"/>
          <w:b/>
          <w:sz w:val="28"/>
          <w:szCs w:val="28"/>
        </w:rPr>
        <w:t>експертизи бізнес-плану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Презентація бізнес-плану являє собою процес представлення його основних положень та результатів, отриманих при розробці, заінтересованим сторонам. Її цілями є ознайомлення заінтересованих осіб із сутністю підприємницького проекту, демонстрація в найдоступнішій формі сутності підприємницької ідеї, започаткування активних партнерських відносин з потенційними контрагентами, інвесторами, кредиторами.</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Факторів впливу на мету, цілі, зміст та форму презентації бізнес-плану є не менше, ніж факторів впливу на зміст та форму цього документа. Сюди можна віднести особливості суб’єкта, для якого розробляється цей документ, вид бізнесу, обсяги необхідних інвестицій і т. ін.</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Чинниками, які слід врахувати при підготовці презентації бізнес-плану і які приваблюють потенційних кредиторів та інвесторів для фінансування підприємницького проекту є:</w:t>
      </w:r>
    </w:p>
    <w:p w:rsidR="0032518A"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 особисті ділові якості керівника та ключового управлінського персоналу суб’єкта бізнесу; </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 </w:t>
      </w:r>
      <w:r w:rsidRPr="00A95ED5">
        <w:rPr>
          <w:rFonts w:ascii="Times New Roman" w:hAnsi="Times New Roman" w:cs="Times New Roman"/>
          <w:sz w:val="28"/>
          <w:szCs w:val="28"/>
          <w:lang w:val="ru-RU" w:eastAsia="ru-RU" w:bidi="ru-RU"/>
        </w:rPr>
        <w:t xml:space="preserve">- </w:t>
      </w:r>
      <w:r w:rsidRPr="00A95ED5">
        <w:rPr>
          <w:rFonts w:ascii="Times New Roman" w:hAnsi="Times New Roman" w:cs="Times New Roman"/>
          <w:sz w:val="28"/>
          <w:szCs w:val="28"/>
        </w:rPr>
        <w:t>рівень ставлення та зацікавленості керівника підприємницького проекту та основного управлінського персоналу в успішній реалізації підприємницького проекту;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професійна відповідність керівника щодо реалізації такого роду бізнес- проектів;</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склад управлінського персоналу суб’єкта підприємництва, його кваліфікація, досвід та збалансованість управлінської команди загалом.</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Враховуючи, що презентація бізнес-плану здійснюється протягом короткого періоду часу та повинна дати відповідь лише на основні питання інвесторів, кредиторів і т. ін., питання, які мають бути розкритими в її межах не охоплюють всієї структури цього документа. Під час презентації вважається за доцільне висвітлити такі основні питання: інформація про підприємство та його продукцію (послуги); опис ринку, клієнтів та конкурентів; обґрунтування маркетингової стратегії; необхідні обсяги інвестицій; цілі, досягнути які має на меті реалізація </w:t>
      </w:r>
      <w:r w:rsidRPr="00A95ED5">
        <w:rPr>
          <w:rFonts w:ascii="Times New Roman" w:hAnsi="Times New Roman" w:cs="Times New Roman"/>
          <w:sz w:val="28"/>
          <w:szCs w:val="28"/>
        </w:rPr>
        <w:lastRenderedPageBreak/>
        <w:t>підприємницького проекту; основні характеристики управлінського персоналу; умови, способи та терміни повернення залучених для реалізації підприємницького проекту коштів.</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До заходів, які сприяють підвищенню ефективності презентації можна також віднести: попереднє ознайомлення її учасників з бізнес-проектом (бізнес- планом); обґрунтований вибір форм проведення презентації та методів встановлення контактів з учасниками презентації; використання наочних матеріалів (схем, рисунків, таблиць ін.); свідоме привернення уваги учасників презентації на ключові питання бізнес-проекту.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Значно підвищити ефективність презентації бізнес-плану дозволяє попереднє проведення експертизи (оцінювання) цього документу. Така робота дозволяє перевірити бізнес-план на предмет відповідності щодо його оформлення та щодо перспективності самої бізнес-ідеї, а також своєчасно внести відповідні коригування ще до моменту презентації бізнес-плану (до моменту початку його реалізації).</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Перевірку бізнес-плану здійснюють за двома напрямами:</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1) експертиза планового документа;</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2) експертиза бізнес-проекту.</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Під час експертизи планового документа необхідно досягнути таких завдань: оцінити рівень відповідності бізнес-плану як документа встановленим стандартам; перевірити повноту та адекватність поданої інформації; сформувати пропозиції щодо пошуку додаткової інформації та подальшого коригування документа.</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Перевірка бізнес-плану може здійснюватись за напрямами:</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реалізація продукції (надання послуг) (вплив своєчасності оплати за відвантажену продукцію (надані послуги) на виробництво продукції, ризик зміни курсу валют, сезонність продаж, терміни погашення кредитних коштів, наявність можливостей щодо розширення сфери реалізації продукції);</w:t>
      </w:r>
    </w:p>
    <w:p w:rsidR="0032518A"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 доступ до матеріалів, сировини (оцінювання потреби в основних і допоміжних матеріалах, узгодження термінів поставки матеріалів з термінами </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 виробництва і реалізації продукції, оцінювання вартості матеріалів, необхідні запаси матеріалів, залежність діяльності від постачання матеріалів, альтернативні варіанти постачання, втрати і відходи виробництва);</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 забезпеченість трудовими ресурсами (можливість підвищення заробітної плати, кошти для підвищення кваліфікації, додаткові витрати на соціальне страхування, відрахування до пенсійного фонду, </w:t>
      </w:r>
      <w:r w:rsidRPr="00A95ED5">
        <w:rPr>
          <w:rFonts w:ascii="Times New Roman" w:hAnsi="Times New Roman" w:cs="Times New Roman"/>
          <w:sz w:val="28"/>
          <w:szCs w:val="28"/>
          <w:lang w:val="ru-RU" w:eastAsia="ru-RU" w:bidi="ru-RU"/>
        </w:rPr>
        <w:t xml:space="preserve">оплату </w:t>
      </w:r>
      <w:r w:rsidRPr="00A95ED5">
        <w:rPr>
          <w:rFonts w:ascii="Times New Roman" w:hAnsi="Times New Roman" w:cs="Times New Roman"/>
          <w:sz w:val="28"/>
          <w:szCs w:val="28"/>
        </w:rPr>
        <w:t>вихідних і святкових днів);</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lastRenderedPageBreak/>
        <w:t>- витрати (реальність відсоткової ставки за кредит, врахування інфляції, витрат на утримання матеріально-технічної бази).</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Серед основних причин відхилень фактичних даних, отриманих під час реалізації підприємницького проекту та планових показників часто є неточність вихідної інформації, відсутність можливостей реалізації бізнес-плану, неточність оцінки внутрішнього і зовнішнього середовища - підприємства, недостатня мотивація працівників і т. ін. В свою чергу, коригування бізнес- плану дозволяє, не змінюючи його мети, змінити шляхи її досягнення.</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Експертиза бізнес-проекту передбачає діагностику досяжності поставлених цілей. При цьому основна увага повинна приділятись маркетинговим аспектам бізнес-проекту, а також бажано, щоб експертиза проводилась за участю зовнішніх експертів. В узагальненому вигляді метою експертизи бізнес-проекту є виявлення помилок у стратегічному плануванні бізнес-проекту та його “слабких місць”. Для цього потрібно провести дослідження, яке включатиме: аналіз планової документації та проведення інтерв’ю з працівниками; формування гіпотез щодо реалістичності та адекватності представленої інформації; формування інформаційної бази дослідження; вибір методики перевірки сформульованих гіпотез; проведення інтерв’ю з незалежними експертами; здійснення аналізу інформації та тестування гіпотез; підготовка звіту за результатами експертизи.</w:t>
      </w:r>
    </w:p>
    <w:p w:rsidR="00B5351D"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Зважаючи на те, що бізнес-план є комплексним документом, у якому всі розділи відіграють важливу роль, оцінку цього документа слід здійснювати, оцінюючи кожен з розділів зокрема. Відповідно, слід сформувати сукупність питань, які є важливим у тому, чи іншому розділі бізнес-плану та провести оцінку розділів за цими питаннями. В результаті такої роботи буде одержано сукупність оцінок за кожним з розділів бізнес-плану. Далі для кожного з розділів цього документа присвоюється ваговий коефіцієнт важливості кожного з розділів. Шляхом множення коефіцієнта важливості на оцінку відповідного розділу та сумування усіх цих добутків одержують загальне сумарне значення оцінки бізнес-плану як документа.</w:t>
      </w:r>
    </w:p>
    <w:p w:rsidR="0032518A" w:rsidRPr="00A95ED5" w:rsidRDefault="0032518A" w:rsidP="0047737D">
      <w:pPr>
        <w:spacing w:line="288" w:lineRule="auto"/>
        <w:ind w:firstLine="709"/>
        <w:jc w:val="both"/>
        <w:rPr>
          <w:rFonts w:ascii="Times New Roman" w:hAnsi="Times New Roman" w:cs="Times New Roman"/>
          <w:sz w:val="28"/>
          <w:szCs w:val="28"/>
        </w:rPr>
      </w:pPr>
      <w:r w:rsidRPr="00A95ED5">
        <w:rPr>
          <w:rFonts w:ascii="Times New Roman" w:hAnsi="Times New Roman" w:cs="Times New Roman"/>
          <w:sz w:val="28"/>
          <w:szCs w:val="28"/>
        </w:rPr>
        <w:t xml:space="preserve">Зазначимо, що таке оцінювання є певною мірою суб’єктивною, оскільки часто лише підприємницька ідея може бути непорівняльною з іншими параметрами оформлення цього документа. Проте, варто пам’ятати, що проведення оцінки бізнес-плану дозволяє обирати, наприклад, кращий бізнес- проект серед декількох запропонованих, або порівнювати оціночне значення бізнес-проекту з певним пороговим значенням та приймати, </w:t>
      </w:r>
      <w:r w:rsidRPr="00A95ED5">
        <w:rPr>
          <w:rFonts w:ascii="Times New Roman" w:hAnsi="Times New Roman" w:cs="Times New Roman"/>
          <w:sz w:val="28"/>
          <w:szCs w:val="28"/>
          <w:lang w:val="ru-RU" w:eastAsia="ru-RU" w:bidi="ru-RU"/>
        </w:rPr>
        <w:t xml:space="preserve">таким </w:t>
      </w:r>
      <w:r w:rsidRPr="00A95ED5">
        <w:rPr>
          <w:rFonts w:ascii="Times New Roman" w:hAnsi="Times New Roman" w:cs="Times New Roman"/>
          <w:sz w:val="28"/>
          <w:szCs w:val="28"/>
        </w:rPr>
        <w:t xml:space="preserve">чином, рішення про рівень ризику проекту і т. ін., а отже, має право на існування та повинна використовуватись у практиці бізнес-планування. </w:t>
      </w:r>
    </w:p>
    <w:sectPr w:rsidR="0032518A" w:rsidRPr="00A95ED5" w:rsidSect="00102A2E">
      <w:type w:val="continuous"/>
      <w:pgSz w:w="11909" w:h="16834" w:code="9"/>
      <w:pgMar w:top="1134" w:right="567" w:bottom="1134"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63D" w:rsidRDefault="0032463D" w:rsidP="00B5351D">
      <w:r>
        <w:separator/>
      </w:r>
    </w:p>
  </w:endnote>
  <w:endnote w:type="continuationSeparator" w:id="1">
    <w:p w:rsidR="0032463D" w:rsidRDefault="0032463D" w:rsidP="00B5351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63D" w:rsidRDefault="0032463D"/>
  </w:footnote>
  <w:footnote w:type="continuationSeparator" w:id="1">
    <w:p w:rsidR="0032463D" w:rsidRDefault="0032463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5351D"/>
    <w:rsid w:val="00102A2E"/>
    <w:rsid w:val="0018585D"/>
    <w:rsid w:val="0032463D"/>
    <w:rsid w:val="0032518A"/>
    <w:rsid w:val="003C7BDB"/>
    <w:rsid w:val="0047737D"/>
    <w:rsid w:val="00696C8A"/>
    <w:rsid w:val="006D3FCB"/>
    <w:rsid w:val="0073177F"/>
    <w:rsid w:val="00A95ED5"/>
    <w:rsid w:val="00B5351D"/>
    <w:rsid w:val="00D227CC"/>
    <w:rsid w:val="00FD3DA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351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351D"/>
    <w:rPr>
      <w:color w:val="0066CC"/>
      <w:u w:val="single"/>
    </w:rPr>
  </w:style>
  <w:style w:type="paragraph" w:styleId="a4">
    <w:name w:val="Balloon Text"/>
    <w:basedOn w:val="a"/>
    <w:link w:val="a5"/>
    <w:uiPriority w:val="99"/>
    <w:semiHidden/>
    <w:unhideWhenUsed/>
    <w:rsid w:val="0032518A"/>
    <w:rPr>
      <w:rFonts w:ascii="Tahoma" w:hAnsi="Tahoma" w:cs="Tahoma"/>
      <w:sz w:val="16"/>
      <w:szCs w:val="16"/>
    </w:rPr>
  </w:style>
  <w:style w:type="character" w:customStyle="1" w:styleId="a5">
    <w:name w:val="Текст выноски Знак"/>
    <w:basedOn w:val="a0"/>
    <w:link w:val="a4"/>
    <w:uiPriority w:val="99"/>
    <w:semiHidden/>
    <w:rsid w:val="0032518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file:///C:\Temp\FineReader11.00\media\image59.jpeg" TargetMode="External"/><Relationship Id="rId3" Type="http://schemas.openxmlformats.org/officeDocument/2006/relationships/webSettings" Target="webSettings.xml"/><Relationship Id="rId7" Type="http://schemas.openxmlformats.org/officeDocument/2006/relationships/image" Target="file:///C:\Temp\FineReader11.00\media\image56.png"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file:///C:\Temp\FineReader11.00\media\image58.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file:///C:\Temp\FineReader11.00\media\image57.pn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15</Pages>
  <Words>4280</Words>
  <Characters>24397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2024-02-05T06:45:00Z</dcterms:created>
  <dcterms:modified xsi:type="dcterms:W3CDTF">2024-02-05T21:16:00Z</dcterms:modified>
</cp:coreProperties>
</file>