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ТА ПИТАННЯ ДО КОНТРОЛЬНИХ РОБІТ</w:t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8: Культур-ресурсний рекреаційний потенціал землі та глини.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“</w:t>
      </w:r>
      <w:r>
        <w:rPr>
          <w:b w:val="false"/>
          <w:bCs w:val="false"/>
          <w:sz w:val="28"/>
          <w:szCs w:val="28"/>
        </w:rPr>
        <w:t>Знайомство” із землею та глиною. Мікро- та макротуктура та властивості землі та глини. Глина в культурному та історичному просторі людини. Глина та уявлення про неї в історичних формах суспільної свідомості. Культур-ресурсний рекреаційний потенціал землі та глини.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9: Культур-ресурсний рекреаційний потенціал ліплення з глини. Тотем.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Ліплення з глини як деміургічна діяльність. Символізм ліплення та ліплення символів. Ліплення тотему. Культур-ресурсний рекреаційний потенціал ліплення та ліплення тотему зокрема.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10: Культур-ресурсний рекреаційний потенціал ліплення з глини. Глек.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Символічне значення посудини (сакральне та профанне). Символічні техніки ліплення: “витягування”, навивання джгута, ліплення за допомогою поворотного столика, ліплення на гончарному крузі. Символіка форми ритуальної посудини. Культур-ресурсний рекреаційний потенціал ліплення ритуальної чаші.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11: Культур-ресурсний рекреаційний потенціал орнаментації ліплення з глини.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Символічне значення орнаментованої посудини (сакральне та профанне). Семантика окремих елементів орнаментації. Орнаментація як писемність. Символіка поєднання форми та орнаментації ритуальної посудини. Культур-ресурсний рекреаційний потенціал поєднання форми та орнаментації в ритуальній пластиці.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LibreOffice/7.3.7.2$Linux_X86_64 LibreOffice_project/30$Build-2</Application>
  <AppVersion>15.0000</AppVersion>
  <Pages>1</Pages>
  <Words>160</Words>
  <Characters>1208</Characters>
  <CharactersWithSpaces>1359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2024-02-10T13:41:34Z</dcterms:created>
  <dc:creator/>
  <dc:description/>
  <dc:language>uk-UA</dc:language>
  <cp:lastModifiedBy/>
  <dcterms:modified xsi:type="dcterms:W3CDTF">2024-02-10T15:42:02Z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