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ТЕМИ ТА ПИТАННЯ ДО КОНТРОЛЬНИХ РОБІТ</w:t>
      </w:r>
    </w:p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14: Культур-ресурсний рекреаційний потенціал води.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Вода та її символіка в історії, культурі та житті людини та суспільства. Різноманітні (семантичні, фізичні, хімічні, інформаційні) властивості води. Культур-ресурсний рекреаційний потенціал води.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15: Культур-ресурсний рекреаційний потенціал повітря.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Повітря його символіка в історії, культурі та житті людини та суспільства. Різноманітні (семантичні, фізичні, хімічні, інформаційні) властивості повітря. Культур-ресурсний рекреаційний потенціал повітря</w:t>
      </w:r>
    </w:p>
    <w:p>
      <w:pPr>
        <w:pStyle w:val="Normal"/>
        <w:bidi w:val="0"/>
        <w:spacing w:lineRule="auto" w:line="276"/>
        <w:ind w:left="0" w:right="0" w:firstLine="68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LibreOffice/7.3.7.2$Linux_X86_64 LibreOffice_project/30$Build-2</Application>
  <AppVersion>15.0000</AppVersion>
  <Pages>1</Pages>
  <Words>63</Words>
  <Characters>488</Characters>
  <CharactersWithSpaces>546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2024-02-10T13:41:34Z</dcterms:created>
  <dc:creator/>
  <dc:description/>
  <dc:language>uk-UA</dc:language>
  <cp:lastModifiedBy/>
  <dcterms:modified xsi:type="dcterms:W3CDTF">2024-02-10T15:48:05Z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