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B3" w:rsidRPr="00FF24B3" w:rsidRDefault="00FF24B3" w:rsidP="00FF24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4B3">
        <w:rPr>
          <w:rFonts w:ascii="Times New Roman" w:hAnsi="Times New Roman" w:cs="Times New Roman"/>
          <w:sz w:val="28"/>
          <w:szCs w:val="28"/>
          <w:lang w:val="uk-UA"/>
        </w:rPr>
        <w:t>1.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Бюджетна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Фонд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» /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громад та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. URL: https://new.dfrr.minregion.gov.ua/ </w:t>
      </w:r>
    </w:p>
    <w:p w:rsidR="00FF24B3" w:rsidRPr="00FF24B3" w:rsidRDefault="00FF24B3" w:rsidP="00FF24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4B3">
        <w:rPr>
          <w:rFonts w:ascii="Times New Roman" w:hAnsi="Times New Roman" w:cs="Times New Roman"/>
          <w:sz w:val="28"/>
          <w:szCs w:val="28"/>
          <w:lang w:val="uk-UA"/>
        </w:rPr>
        <w:t xml:space="preserve">2. Децентралізація дає можливості : офіц. сайт. нац. </w:t>
      </w:r>
      <w:proofErr w:type="spellStart"/>
      <w:r w:rsidRPr="00FF24B3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F24B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F24B3">
        <w:rPr>
          <w:rFonts w:ascii="Times New Roman" w:hAnsi="Times New Roman" w:cs="Times New Roman"/>
          <w:sz w:val="28"/>
          <w:szCs w:val="28"/>
        </w:rPr>
        <w:t xml:space="preserve">URL: http://decntralization.gov.ua/ 47.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громад та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. URL: https://www.minregion.gov.ua/ </w:t>
      </w:r>
    </w:p>
    <w:p w:rsidR="00FF24B3" w:rsidRPr="00FF24B3" w:rsidRDefault="00FF24B3" w:rsidP="00FF24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4B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F24B3">
        <w:rPr>
          <w:rFonts w:ascii="Times New Roman" w:hAnsi="Times New Roman" w:cs="Times New Roman"/>
          <w:sz w:val="28"/>
          <w:szCs w:val="28"/>
        </w:rPr>
        <w:t xml:space="preserve">. Партнерство для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FF24B3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FF24B3">
        <w:rPr>
          <w:rFonts w:ascii="Times New Roman" w:hAnsi="Times New Roman" w:cs="Times New Roman"/>
          <w:sz w:val="28"/>
          <w:szCs w:val="28"/>
        </w:rPr>
        <w:t xml:space="preserve"> : проект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, 2015-2024. URL: http://pleddg.org.ua/ua/ </w:t>
      </w:r>
    </w:p>
    <w:p w:rsidR="00FF24B3" w:rsidRPr="00FF24B3" w:rsidRDefault="00FF24B3" w:rsidP="00FF24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4B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Організац</w:t>
      </w:r>
      <w:proofErr w:type="gramStart"/>
      <w:r w:rsidRPr="00FF24B3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F24B3">
        <w:rPr>
          <w:rFonts w:ascii="Times New Roman" w:hAnsi="Times New Roman" w:cs="Times New Roman"/>
          <w:sz w:val="28"/>
          <w:szCs w:val="28"/>
        </w:rPr>
        <w:t>б'єднаних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Націй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. </w:t>
      </w:r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4" w:history="1">
        <w:r w:rsidRPr="00FF2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https://www.ua.undp.org/content/ukraine/uk/home.html</w:t>
        </w:r>
      </w:hyperlink>
    </w:p>
    <w:p w:rsidR="00FF24B3" w:rsidRPr="00FF24B3" w:rsidRDefault="00FF24B3" w:rsidP="00FF24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4B3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РегіоНет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RegioNet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мережа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фахівці</w:t>
      </w:r>
      <w:proofErr w:type="gramStart"/>
      <w:r w:rsidRPr="00FF24B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F24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практиків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. URL: https://regionet.org.ua/ </w:t>
      </w:r>
    </w:p>
    <w:p w:rsidR="00FF24B3" w:rsidRPr="00FF24B3" w:rsidRDefault="00FF24B3" w:rsidP="00FF24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4B3">
        <w:rPr>
          <w:rFonts w:ascii="Times New Roman" w:hAnsi="Times New Roman" w:cs="Times New Roman"/>
          <w:sz w:val="28"/>
          <w:szCs w:val="28"/>
          <w:lang w:val="uk-UA"/>
        </w:rPr>
        <w:t xml:space="preserve">6. Центр управління знаннями «Ресурсний центр зі сталого місцевого розвитку» / Всеукраїнська асоціація органів місцевого самоврядування «Українська асоціація районних та обласних рад» (далі УАРОР). </w:t>
      </w:r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URL: https://rozvytok.in.ua/ </w:t>
      </w:r>
    </w:p>
    <w:p w:rsidR="00FF24B3" w:rsidRPr="00FF24B3" w:rsidRDefault="00FF24B3" w:rsidP="00FF24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4B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FF24B3">
        <w:rPr>
          <w:rFonts w:ascii="Times New Roman" w:hAnsi="Times New Roman" w:cs="Times New Roman"/>
          <w:sz w:val="28"/>
          <w:szCs w:val="28"/>
          <w:lang w:val="en-US"/>
        </w:rPr>
        <w:t>CIVICUS – World Alliance for Citizen Participation.</w:t>
      </w:r>
      <w:proofErr w:type="gramEnd"/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 URL: http://www.pgexchange.org/ </w:t>
      </w:r>
    </w:p>
    <w:p w:rsidR="00FF24B3" w:rsidRPr="00FF24B3" w:rsidRDefault="00FF24B3" w:rsidP="00FF24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4B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. European CAF Resource Centre, EIPA. URL: </w:t>
      </w:r>
      <w:hyperlink r:id="rId5" w:history="1">
        <w:r w:rsidRPr="00FF2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https://www.eipa.eu/portfolio/european-caf-resourcecentre/</w:t>
        </w:r>
      </w:hyperlink>
    </w:p>
    <w:p w:rsidR="00FF24B3" w:rsidRPr="00FF24B3" w:rsidRDefault="00FF24B3" w:rsidP="00FF24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24B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FF24B3">
        <w:rPr>
          <w:rFonts w:ascii="Times New Roman" w:hAnsi="Times New Roman" w:cs="Times New Roman"/>
          <w:sz w:val="28"/>
          <w:szCs w:val="28"/>
          <w:lang w:val="en-US"/>
        </w:rPr>
        <w:t>Global Cities Registry™ for ISO 37120.</w:t>
      </w:r>
      <w:proofErr w:type="gramEnd"/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 URL: http://www.dataforcities.org/global-cities-registry/. </w:t>
      </w:r>
    </w:p>
    <w:p w:rsidR="00FF24B3" w:rsidRPr="00FF24B3" w:rsidRDefault="00FF24B3" w:rsidP="00FF24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4B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FF24B3">
        <w:rPr>
          <w:rFonts w:ascii="Times New Roman" w:hAnsi="Times New Roman" w:cs="Times New Roman"/>
          <w:sz w:val="28"/>
          <w:szCs w:val="28"/>
          <w:lang w:val="en-US"/>
        </w:rPr>
        <w:t>International Organization for Standardization (ISO).</w:t>
      </w:r>
      <w:proofErr w:type="gramEnd"/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 URL: http://www.iso.org </w:t>
      </w:r>
    </w:p>
    <w:p w:rsidR="00FF24B3" w:rsidRPr="00FF24B3" w:rsidRDefault="00FF24B3" w:rsidP="00FF24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4B3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FF24B3">
        <w:rPr>
          <w:rFonts w:ascii="Times New Roman" w:hAnsi="Times New Roman" w:cs="Times New Roman"/>
          <w:sz w:val="28"/>
          <w:szCs w:val="28"/>
          <w:lang w:val="en-US"/>
        </w:rPr>
        <w:t>International Project Management Association (IPMA).</w:t>
      </w:r>
      <w:proofErr w:type="gramEnd"/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 URL: </w:t>
      </w:r>
      <w:hyperlink r:id="rId6" w:history="1">
        <w:r w:rsidRPr="00FF2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https://www.ipma.world/</w:t>
        </w:r>
      </w:hyperlink>
    </w:p>
    <w:p w:rsidR="00FF24B3" w:rsidRPr="00FF24B3" w:rsidRDefault="00FF24B3" w:rsidP="00FF24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4B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  <w:proofErr w:type="gramStart"/>
      <w:r w:rsidRPr="00FF24B3">
        <w:rPr>
          <w:rFonts w:ascii="Times New Roman" w:hAnsi="Times New Roman" w:cs="Times New Roman"/>
          <w:sz w:val="28"/>
          <w:szCs w:val="28"/>
          <w:lang w:val="en-US"/>
        </w:rPr>
        <w:t>Observatory of Public Sector Innovation (OPSI).</w:t>
      </w:r>
      <w:proofErr w:type="gramEnd"/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 URL: https://www.oecd-opsi.org/ 58. </w:t>
      </w:r>
      <w:proofErr w:type="gramStart"/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OECD </w:t>
      </w:r>
      <w:proofErr w:type="spellStart"/>
      <w:r w:rsidRPr="00FF24B3">
        <w:rPr>
          <w:rFonts w:ascii="Times New Roman" w:hAnsi="Times New Roman" w:cs="Times New Roman"/>
          <w:sz w:val="28"/>
          <w:szCs w:val="28"/>
          <w:lang w:val="en-US"/>
        </w:rPr>
        <w:t>iLibrary</w:t>
      </w:r>
      <w:proofErr w:type="spellEnd"/>
      <w:r w:rsidRPr="00FF24B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 URL: https://www.oecd-ilibrary.org/ </w:t>
      </w:r>
    </w:p>
    <w:p w:rsidR="00FF24B3" w:rsidRPr="00FF24B3" w:rsidRDefault="00FF24B3" w:rsidP="00FF24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4B3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F24B3">
        <w:rPr>
          <w:rFonts w:ascii="Times New Roman" w:hAnsi="Times New Roman" w:cs="Times New Roman"/>
          <w:sz w:val="28"/>
          <w:szCs w:val="28"/>
          <w:lang w:val="en-US"/>
        </w:rPr>
        <w:t>Publicservice</w:t>
      </w:r>
      <w:proofErr w:type="spellEnd"/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 Europe. URL: </w:t>
      </w:r>
      <w:hyperlink r:id="rId7" w:history="1">
        <w:r w:rsidRPr="00FF2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http://www.publicserviceeurope.com/</w:t>
        </w:r>
      </w:hyperlink>
    </w:p>
    <w:p w:rsidR="00FF24B3" w:rsidRPr="00FF24B3" w:rsidRDefault="00FF24B3" w:rsidP="00FF24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24B3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Smart </w:t>
      </w:r>
      <w:proofErr w:type="spellStart"/>
      <w:r w:rsidRPr="00FF24B3">
        <w:rPr>
          <w:rFonts w:ascii="Times New Roman" w:hAnsi="Times New Roman" w:cs="Times New Roman"/>
          <w:sz w:val="28"/>
          <w:szCs w:val="28"/>
          <w:lang w:val="en-US"/>
        </w:rPr>
        <w:t>Specialisation</w:t>
      </w:r>
      <w:proofErr w:type="spellEnd"/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 Platform.</w:t>
      </w:r>
      <w:proofErr w:type="gramEnd"/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 URL: </w:t>
      </w:r>
      <w:hyperlink r:id="rId8" w:history="1">
        <w:r w:rsidRPr="00FF2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https://s3platform.jrc.ec.europa.eu</w:t>
        </w:r>
      </w:hyperlink>
    </w:p>
    <w:p w:rsidR="00FF24B3" w:rsidRPr="00FF24B3" w:rsidRDefault="00FF24B3" w:rsidP="00FF24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24B3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FF24B3">
        <w:rPr>
          <w:rFonts w:ascii="Times New Roman" w:hAnsi="Times New Roman" w:cs="Times New Roman"/>
          <w:sz w:val="28"/>
          <w:szCs w:val="28"/>
          <w:lang w:val="en-US"/>
        </w:rPr>
        <w:t>Sustainable Development Knowledge Platform.</w:t>
      </w:r>
      <w:proofErr w:type="gramEnd"/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 URL: </w:t>
      </w:r>
      <w:hyperlink r:id="rId9" w:history="1">
        <w:r w:rsidRPr="00FF24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https://sustainabledevelopment.un.org/</w:t>
        </w:r>
      </w:hyperlink>
    </w:p>
    <w:p w:rsidR="00FF24B3" w:rsidRPr="00FF24B3" w:rsidRDefault="00FF24B3" w:rsidP="00FF24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4B3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gramStart"/>
      <w:r w:rsidRPr="00FF24B3">
        <w:rPr>
          <w:rFonts w:ascii="Times New Roman" w:hAnsi="Times New Roman" w:cs="Times New Roman"/>
          <w:sz w:val="28"/>
          <w:szCs w:val="28"/>
          <w:lang w:val="en-US"/>
        </w:rPr>
        <w:t>The Conflict Sensitivity Consortium.</w:t>
      </w:r>
      <w:proofErr w:type="gramEnd"/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 URL: http://www.conflict sensitivity.org </w:t>
      </w:r>
    </w:p>
    <w:p w:rsidR="00FF24B3" w:rsidRPr="00FF24B3" w:rsidRDefault="00FF24B3" w:rsidP="00FF24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4B3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FF24B3">
        <w:rPr>
          <w:rFonts w:ascii="Times New Roman" w:hAnsi="Times New Roman" w:cs="Times New Roman"/>
          <w:sz w:val="28"/>
          <w:szCs w:val="28"/>
          <w:lang w:val="en-US"/>
        </w:rPr>
        <w:t>The DAC Network on Development Evaluation (DAC / OECD).</w:t>
      </w:r>
      <w:proofErr w:type="gramEnd"/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 URL: https://www.oecd.org/dac/evaluation/ </w:t>
      </w:r>
    </w:p>
    <w:p w:rsidR="00FF24B3" w:rsidRPr="00FF24B3" w:rsidRDefault="00FF24B3" w:rsidP="00FF24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4B3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FF24B3">
        <w:rPr>
          <w:rFonts w:ascii="Times New Roman" w:hAnsi="Times New Roman" w:cs="Times New Roman"/>
          <w:sz w:val="28"/>
          <w:szCs w:val="28"/>
          <w:lang w:val="en-US"/>
        </w:rPr>
        <w:t>Organisation</w:t>
      </w:r>
      <w:proofErr w:type="spellEnd"/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 for Economic Co-operation and Development (OECD).</w:t>
      </w:r>
      <w:proofErr w:type="gramEnd"/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 URL: http://www.oecd.org/ </w:t>
      </w:r>
      <w:r w:rsidRPr="00FF24B3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FF24B3">
        <w:rPr>
          <w:rFonts w:ascii="Times New Roman" w:hAnsi="Times New Roman" w:cs="Times New Roman"/>
          <w:sz w:val="28"/>
          <w:szCs w:val="28"/>
          <w:lang w:val="en-US"/>
        </w:rPr>
        <w:t>The World Economic Forum (WEF).</w:t>
      </w:r>
      <w:proofErr w:type="gramEnd"/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 URL: https://www.weforum.org/ </w:t>
      </w:r>
    </w:p>
    <w:p w:rsidR="00FF24B3" w:rsidRPr="00FF24B3" w:rsidRDefault="00FF24B3" w:rsidP="00FF24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4B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. United </w:t>
      </w:r>
      <w:proofErr w:type="gramStart"/>
      <w:r w:rsidRPr="00FF24B3">
        <w:rPr>
          <w:rFonts w:ascii="Times New Roman" w:hAnsi="Times New Roman" w:cs="Times New Roman"/>
          <w:sz w:val="28"/>
          <w:szCs w:val="28"/>
          <w:lang w:val="en-US"/>
        </w:rPr>
        <w:t>Nations(</w:t>
      </w:r>
      <w:proofErr w:type="gramEnd"/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UN). URL: https://www.un.org/en </w:t>
      </w:r>
    </w:p>
    <w:p w:rsidR="00FE7C43" w:rsidRPr="00FF24B3" w:rsidRDefault="00FF24B3" w:rsidP="00FF24B3">
      <w:pPr>
        <w:jc w:val="both"/>
        <w:rPr>
          <w:rFonts w:ascii="Times New Roman" w:hAnsi="Times New Roman" w:cs="Times New Roman"/>
          <w:sz w:val="28"/>
          <w:szCs w:val="28"/>
        </w:rPr>
      </w:pPr>
      <w:r w:rsidRPr="00FF24B3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. United Nations Development </w:t>
      </w:r>
      <w:proofErr w:type="spellStart"/>
      <w:r w:rsidRPr="00FF24B3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 (UNDP). URL: https://www.undp.org/content/ </w:t>
      </w:r>
      <w:proofErr w:type="spellStart"/>
      <w:r w:rsidRPr="00FF24B3">
        <w:rPr>
          <w:rFonts w:ascii="Times New Roman" w:hAnsi="Times New Roman" w:cs="Times New Roman"/>
          <w:sz w:val="28"/>
          <w:szCs w:val="28"/>
          <w:lang w:val="en-US"/>
        </w:rPr>
        <w:t>undp</w:t>
      </w:r>
      <w:proofErr w:type="spellEnd"/>
      <w:r w:rsidRPr="00FF24B3">
        <w:rPr>
          <w:rFonts w:ascii="Times New Roman" w:hAnsi="Times New Roman" w:cs="Times New Roman"/>
          <w:sz w:val="28"/>
          <w:szCs w:val="28"/>
          <w:lang w:val="en-US"/>
        </w:rPr>
        <w:t xml:space="preserve">/en/home.html 68.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United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Nations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4B3">
        <w:rPr>
          <w:rFonts w:ascii="Times New Roman" w:hAnsi="Times New Roman" w:cs="Times New Roman"/>
          <w:sz w:val="28"/>
          <w:szCs w:val="28"/>
        </w:rPr>
        <w:t>iLibrary</w:t>
      </w:r>
      <w:proofErr w:type="spellEnd"/>
      <w:r w:rsidRPr="00FF24B3">
        <w:rPr>
          <w:rFonts w:ascii="Times New Roman" w:hAnsi="Times New Roman" w:cs="Times New Roman"/>
          <w:sz w:val="28"/>
          <w:szCs w:val="28"/>
        </w:rPr>
        <w:t>. URL: https://www.un-ilibrary.org/</w:t>
      </w:r>
    </w:p>
    <w:sectPr w:rsidR="00FE7C43" w:rsidRPr="00FF24B3" w:rsidSect="00FE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4B3"/>
    <w:rsid w:val="00FE7C43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4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platform.jrc.ec.europa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ublicserviceeurop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pma.worl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ipa.eu/portfolio/european-caf-resourcecentr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ua.undp.org/content/ukraine/uk/home.html" TargetMode="External"/><Relationship Id="rId9" Type="http://schemas.openxmlformats.org/officeDocument/2006/relationships/hyperlink" Target="https://sustainabledevelopment.u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2023-11-20T07:40:00Z</dcterms:created>
  <dcterms:modified xsi:type="dcterms:W3CDTF">2023-11-20T07:40:00Z</dcterms:modified>
</cp:coreProperties>
</file>