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91" w:rsidRDefault="00A455CC" w:rsidP="00300829">
      <w:pPr>
        <w:jc w:val="center"/>
        <w:rPr>
          <w:b/>
          <w:sz w:val="28"/>
          <w:szCs w:val="28"/>
          <w:lang w:val="ru-RU"/>
        </w:rPr>
      </w:pPr>
      <w:r w:rsidRPr="00A455CC">
        <w:rPr>
          <w:b/>
          <w:bCs/>
          <w:color w:val="000000"/>
          <w:sz w:val="32"/>
          <w:szCs w:val="32"/>
          <w:lang w:val="uk-UA"/>
        </w:rPr>
        <w:t>«</w:t>
      </w:r>
      <w:r w:rsidR="000F2391" w:rsidRPr="000F2391">
        <w:rPr>
          <w:b/>
          <w:sz w:val="28"/>
          <w:szCs w:val="28"/>
          <w:lang w:val="ru-RU"/>
        </w:rPr>
        <w:t xml:space="preserve">ЄВРОПЕЙСЬКІ ІНТЕГРАЦІЙНІ ПРОЦЕСИ В ЕКОНОМІЦІ, </w:t>
      </w:r>
    </w:p>
    <w:p w:rsidR="00BA282F" w:rsidRDefault="000F2391" w:rsidP="00300829">
      <w:pPr>
        <w:jc w:val="center"/>
        <w:rPr>
          <w:b/>
          <w:bCs/>
          <w:color w:val="000000"/>
          <w:sz w:val="32"/>
          <w:szCs w:val="32"/>
          <w:lang w:val="uk-UA"/>
        </w:rPr>
      </w:pPr>
      <w:r w:rsidRPr="000F2391">
        <w:rPr>
          <w:b/>
          <w:sz w:val="28"/>
          <w:szCs w:val="28"/>
          <w:lang w:val="ru-RU"/>
        </w:rPr>
        <w:t>ФІНАНСАХ ТА МЕНЕДЖМЕНТІ</w:t>
      </w:r>
      <w:r w:rsidR="00A455CC" w:rsidRPr="00A455CC">
        <w:rPr>
          <w:b/>
          <w:bCs/>
          <w:color w:val="000000"/>
          <w:sz w:val="32"/>
          <w:szCs w:val="32"/>
          <w:lang w:val="uk-UA"/>
        </w:rPr>
        <w:t>»</w:t>
      </w:r>
    </w:p>
    <w:p w:rsidR="00A455CC" w:rsidRPr="000A66B6" w:rsidRDefault="00A455CC" w:rsidP="00A455CC">
      <w:pPr>
        <w:spacing w:before="120"/>
        <w:jc w:val="center"/>
        <w:rPr>
          <w:b/>
          <w:bCs/>
          <w:color w:val="000000"/>
          <w:lang w:val="uk-UA"/>
        </w:rPr>
      </w:pPr>
    </w:p>
    <w:p w:rsidR="0024723D" w:rsidRPr="002532E6" w:rsidRDefault="0024723D" w:rsidP="0024723D">
      <w:pPr>
        <w:widowControl w:val="0"/>
        <w:rPr>
          <w:noProof/>
          <w:lang w:val="uk-UA"/>
        </w:rPr>
      </w:pPr>
      <w:r w:rsidRPr="002532E6">
        <w:rPr>
          <w:b/>
          <w:bCs/>
          <w:noProof/>
          <w:lang w:val="uk-UA"/>
        </w:rPr>
        <w:t>Викладач:</w:t>
      </w:r>
      <w:r w:rsidRPr="00D65ACC">
        <w:rPr>
          <w:bCs/>
          <w:i/>
          <w:noProof/>
          <w:lang w:val="uk-UA"/>
        </w:rPr>
        <w:t>д.е.н., проф. Метеленко Наталя Георгіївна,</w:t>
      </w:r>
      <w:r w:rsidRPr="00D65ACC">
        <w:rPr>
          <w:b/>
          <w:bCs/>
          <w:i/>
          <w:noProof/>
          <w:lang w:val="uk-UA"/>
        </w:rPr>
        <w:t xml:space="preserve"> </w:t>
      </w:r>
      <w:r w:rsidRPr="002532E6">
        <w:rPr>
          <w:i/>
          <w:iCs/>
          <w:noProof/>
          <w:lang w:val="uk-UA"/>
        </w:rPr>
        <w:t>к</w:t>
      </w:r>
      <w:r>
        <w:rPr>
          <w:i/>
          <w:iCs/>
          <w:noProof/>
          <w:lang w:val="uk-UA"/>
        </w:rPr>
        <w:t>.</w:t>
      </w:r>
      <w:r w:rsidRPr="002532E6">
        <w:rPr>
          <w:i/>
          <w:iCs/>
          <w:noProof/>
          <w:lang w:val="uk-UA"/>
        </w:rPr>
        <w:t>е</w:t>
      </w:r>
      <w:r>
        <w:rPr>
          <w:i/>
          <w:iCs/>
          <w:noProof/>
          <w:lang w:val="uk-UA"/>
        </w:rPr>
        <w:t>.</w:t>
      </w:r>
      <w:r w:rsidRPr="002532E6">
        <w:rPr>
          <w:i/>
          <w:iCs/>
          <w:noProof/>
          <w:lang w:val="uk-UA"/>
        </w:rPr>
        <w:t>н</w:t>
      </w:r>
      <w:r>
        <w:rPr>
          <w:i/>
          <w:iCs/>
          <w:noProof/>
          <w:lang w:val="uk-UA"/>
        </w:rPr>
        <w:t>.</w:t>
      </w:r>
      <w:r w:rsidRPr="002532E6">
        <w:rPr>
          <w:i/>
          <w:iCs/>
          <w:noProof/>
          <w:lang w:val="uk-UA"/>
        </w:rPr>
        <w:t xml:space="preserve">, </w:t>
      </w:r>
      <w:r>
        <w:rPr>
          <w:i/>
          <w:iCs/>
          <w:noProof/>
          <w:lang w:val="uk-UA"/>
        </w:rPr>
        <w:t>доцент, Оглобліна Вікторія Олександрівна</w:t>
      </w:r>
    </w:p>
    <w:p w:rsidR="00C42CFD" w:rsidRPr="00BF5684" w:rsidRDefault="00C42CFD" w:rsidP="00C42CFD">
      <w:pPr>
        <w:widowControl w:val="0"/>
        <w:rPr>
          <w:noProof/>
          <w:lang w:val="uk-UA"/>
        </w:rPr>
      </w:pPr>
      <w:r w:rsidRPr="002532E6">
        <w:rPr>
          <w:b/>
          <w:bCs/>
          <w:noProof/>
          <w:lang w:val="uk-UA"/>
        </w:rPr>
        <w:t xml:space="preserve">Кафедра: </w:t>
      </w:r>
      <w:r w:rsidRPr="002532E6">
        <w:rPr>
          <w:i/>
          <w:iCs/>
          <w:noProof/>
          <w:lang w:val="uk-UA"/>
        </w:rPr>
        <w:t xml:space="preserve">інформаційної економіки, підприємництва та фінансів, </w:t>
      </w:r>
      <w:r w:rsidRPr="00BF5684">
        <w:rPr>
          <w:i/>
          <w:iCs/>
          <w:color w:val="000000" w:themeColor="text1"/>
          <w:lang w:val="uk-UA"/>
        </w:rPr>
        <w:t>11 корпус ЗНУ</w:t>
      </w:r>
      <w:r w:rsidRPr="00BF5684">
        <w:rPr>
          <w:i/>
          <w:iCs/>
          <w:noProof/>
          <w:lang w:val="uk-UA"/>
        </w:rPr>
        <w:t>, ауд. Л415</w:t>
      </w:r>
    </w:p>
    <w:p w:rsidR="00C42CFD" w:rsidRPr="00BF5684" w:rsidRDefault="00C42CFD" w:rsidP="00C42CFD">
      <w:pPr>
        <w:widowControl w:val="0"/>
        <w:rPr>
          <w:i/>
          <w:iCs/>
          <w:noProof/>
          <w:lang w:val="uk-UA"/>
        </w:rPr>
      </w:pPr>
      <w:r w:rsidRPr="00BF5684">
        <w:rPr>
          <w:b/>
          <w:bCs/>
          <w:noProof/>
          <w:lang w:val="uk-UA"/>
        </w:rPr>
        <w:t xml:space="preserve">E-mail: </w:t>
      </w:r>
      <w:r w:rsidRPr="00BF5684">
        <w:rPr>
          <w:i/>
          <w:iCs/>
          <w:noProof/>
        </w:rPr>
        <w:t>va</w:t>
      </w:r>
      <w:r w:rsidRPr="00BF5684">
        <w:rPr>
          <w:i/>
          <w:iCs/>
          <w:noProof/>
          <w:lang w:val="uk-UA"/>
        </w:rPr>
        <w:t>.</w:t>
      </w:r>
      <w:r w:rsidRPr="00BF5684">
        <w:rPr>
          <w:i/>
          <w:iCs/>
          <w:noProof/>
        </w:rPr>
        <w:t>ogloblina</w:t>
      </w:r>
      <w:r w:rsidRPr="00BF5684">
        <w:rPr>
          <w:i/>
          <w:iCs/>
          <w:noProof/>
          <w:lang w:val="uk-UA"/>
        </w:rPr>
        <w:t>@gmail.com</w:t>
      </w:r>
    </w:p>
    <w:p w:rsidR="00C42CFD" w:rsidRPr="00BF5684" w:rsidRDefault="00C42CFD" w:rsidP="00C42CFD">
      <w:pPr>
        <w:rPr>
          <w:b/>
          <w:color w:val="000000" w:themeColor="text1"/>
          <w:lang w:val="uk-UA"/>
        </w:rPr>
      </w:pPr>
      <w:r w:rsidRPr="00BF5684">
        <w:rPr>
          <w:b/>
          <w:bCs/>
          <w:noProof/>
          <w:lang w:val="uk-UA"/>
        </w:rPr>
        <w:t>Телефон:</w:t>
      </w:r>
      <w:r w:rsidRPr="00BF5684">
        <w:rPr>
          <w:bCs/>
          <w:i/>
          <w:iCs/>
          <w:color w:val="000000" w:themeColor="text1"/>
          <w:lang w:val="uk-UA"/>
        </w:rPr>
        <w:t xml:space="preserve"> (+38)067 – 922 – 29 – 97</w:t>
      </w:r>
    </w:p>
    <w:p w:rsidR="00C42CFD" w:rsidRPr="00BF5684" w:rsidRDefault="00C42CFD" w:rsidP="00C42CFD">
      <w:pPr>
        <w:ind w:left="2268" w:hanging="2268"/>
        <w:jc w:val="both"/>
        <w:rPr>
          <w:i/>
          <w:iCs/>
          <w:color w:val="000000" w:themeColor="text1"/>
          <w:lang w:val="uk-UA"/>
        </w:rPr>
      </w:pPr>
      <w:r w:rsidRPr="00BF5684">
        <w:rPr>
          <w:b/>
          <w:bCs/>
          <w:noProof/>
          <w:lang w:val="uk-UA"/>
        </w:rPr>
        <w:t xml:space="preserve">Інші засоби зв’язку: </w:t>
      </w:r>
      <w:r w:rsidRPr="00BF5684">
        <w:rPr>
          <w:i/>
          <w:iCs/>
          <w:color w:val="000000" w:themeColor="text1"/>
        </w:rPr>
        <w:t>Moodle</w:t>
      </w:r>
      <w:r w:rsidRPr="00BF5684">
        <w:rPr>
          <w:i/>
          <w:iCs/>
          <w:color w:val="000000" w:themeColor="text1"/>
          <w:lang w:val="uk-UA"/>
        </w:rPr>
        <w:t xml:space="preserve"> (форум курсу, приватні повідомлення), а також </w:t>
      </w:r>
      <w:r w:rsidRPr="00BF5684">
        <w:rPr>
          <w:bCs/>
          <w:i/>
          <w:iCs/>
          <w:color w:val="000000" w:themeColor="text1"/>
        </w:rPr>
        <w:t>Viber</w:t>
      </w:r>
      <w:r w:rsidRPr="00BF5684">
        <w:rPr>
          <w:bCs/>
          <w:i/>
          <w:iCs/>
          <w:color w:val="000000" w:themeColor="text1"/>
          <w:lang w:val="uk-UA"/>
        </w:rPr>
        <w:t xml:space="preserve">, </w:t>
      </w:r>
      <w:r w:rsidRPr="00BF5684">
        <w:rPr>
          <w:bCs/>
          <w:i/>
          <w:iCs/>
          <w:color w:val="000000" w:themeColor="text1"/>
        </w:rPr>
        <w:t>Telegram</w:t>
      </w:r>
      <w:r w:rsidRPr="00BF5684">
        <w:rPr>
          <w:bCs/>
          <w:i/>
          <w:iCs/>
          <w:color w:val="000000" w:themeColor="text1"/>
          <w:lang w:val="uk-UA"/>
        </w:rPr>
        <w:t xml:space="preserve"> – за вибором викладача </w:t>
      </w:r>
    </w:p>
    <w:p w:rsidR="002D57EA" w:rsidRPr="00954ED2" w:rsidRDefault="002D57EA" w:rsidP="00A42289">
      <w:pPr>
        <w:rPr>
          <w:b/>
          <w:bCs/>
          <w:highlight w:val="yellow"/>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098"/>
        <w:gridCol w:w="709"/>
        <w:gridCol w:w="1417"/>
        <w:gridCol w:w="1389"/>
        <w:gridCol w:w="1417"/>
        <w:gridCol w:w="1106"/>
        <w:gridCol w:w="992"/>
        <w:gridCol w:w="1050"/>
      </w:tblGrid>
      <w:tr w:rsidR="003D656F" w:rsidRPr="000F2391" w:rsidTr="007A0A75">
        <w:trPr>
          <w:trHeight w:val="239"/>
        </w:trPr>
        <w:tc>
          <w:tcPr>
            <w:tcW w:w="2807" w:type="dxa"/>
            <w:gridSpan w:val="2"/>
            <w:tcBorders>
              <w:top w:val="single" w:sz="4" w:space="0" w:color="000000"/>
            </w:tcBorders>
            <w:vAlign w:val="center"/>
          </w:tcPr>
          <w:p w:rsidR="003D656F" w:rsidRPr="006B621D" w:rsidRDefault="003D656F" w:rsidP="00AD356A">
            <w:pPr>
              <w:rPr>
                <w:rFonts w:eastAsia="Times New Roman"/>
                <w:b/>
                <w:bCs/>
                <w:lang w:val="ru-RU"/>
              </w:rPr>
            </w:pPr>
            <w:r w:rsidRPr="006B621D">
              <w:rPr>
                <w:b/>
                <w:bCs/>
                <w:lang w:val="uk-UA"/>
              </w:rPr>
              <w:t>Освітня програма, рівень вищої освіти</w:t>
            </w:r>
            <w:r w:rsidR="00287991" w:rsidRPr="006B621D">
              <w:rPr>
                <w:b/>
                <w:bCs/>
                <w:lang w:val="ru-RU"/>
              </w:rPr>
              <w:t>:</w:t>
            </w:r>
          </w:p>
        </w:tc>
        <w:tc>
          <w:tcPr>
            <w:tcW w:w="7371" w:type="dxa"/>
            <w:gridSpan w:val="6"/>
            <w:tcBorders>
              <w:top w:val="single" w:sz="4" w:space="0" w:color="000000"/>
            </w:tcBorders>
            <w:vAlign w:val="center"/>
          </w:tcPr>
          <w:p w:rsidR="00A455CC" w:rsidRPr="006B621D" w:rsidRDefault="000F2391" w:rsidP="00A455CC">
            <w:pPr>
              <w:spacing w:after="20"/>
              <w:rPr>
                <w:lang w:val="uk-UA"/>
              </w:rPr>
            </w:pPr>
            <w:proofErr w:type="spellStart"/>
            <w:r>
              <w:rPr>
                <w:bCs/>
                <w:lang w:val="ru-RU"/>
              </w:rPr>
              <w:t>Фінанси</w:t>
            </w:r>
            <w:proofErr w:type="spellEnd"/>
            <w:r w:rsidR="0024723D">
              <w:rPr>
                <w:bCs/>
                <w:lang w:val="ru-RU"/>
              </w:rPr>
              <w:t xml:space="preserve"> </w:t>
            </w:r>
            <w:proofErr w:type="spellStart"/>
            <w:r w:rsidR="0024723D">
              <w:rPr>
                <w:bCs/>
                <w:lang w:val="ru-RU"/>
              </w:rPr>
              <w:t>держави</w:t>
            </w:r>
            <w:proofErr w:type="spellEnd"/>
            <w:r w:rsidR="0024723D">
              <w:rPr>
                <w:bCs/>
                <w:lang w:val="ru-RU"/>
              </w:rPr>
              <w:t xml:space="preserve"> та </w:t>
            </w:r>
            <w:proofErr w:type="spellStart"/>
            <w:proofErr w:type="gramStart"/>
            <w:r w:rsidR="0024723D">
              <w:rPr>
                <w:bCs/>
                <w:lang w:val="ru-RU"/>
              </w:rPr>
              <w:t>п</w:t>
            </w:r>
            <w:proofErr w:type="gramEnd"/>
            <w:r w:rsidR="0024723D">
              <w:rPr>
                <w:bCs/>
                <w:lang w:val="ru-RU"/>
              </w:rPr>
              <w:t>ідприємницьких</w:t>
            </w:r>
            <w:proofErr w:type="spellEnd"/>
            <w:r w:rsidR="0024723D">
              <w:rPr>
                <w:bCs/>
                <w:lang w:val="ru-RU"/>
              </w:rPr>
              <w:t xml:space="preserve"> структур</w:t>
            </w:r>
            <w:r w:rsidRPr="006B621D">
              <w:rPr>
                <w:lang w:val="uk-UA"/>
              </w:rPr>
              <w:t xml:space="preserve"> </w:t>
            </w:r>
            <w:r w:rsidR="00BE45D8" w:rsidRPr="006B621D">
              <w:rPr>
                <w:lang w:val="uk-UA"/>
              </w:rPr>
              <w:t>(0</w:t>
            </w:r>
            <w:r>
              <w:rPr>
                <w:lang w:val="uk-UA"/>
              </w:rPr>
              <w:t>72</w:t>
            </w:r>
            <w:r w:rsidR="00BE45D8" w:rsidRPr="006B621D">
              <w:rPr>
                <w:lang w:val="uk-UA"/>
              </w:rPr>
              <w:t xml:space="preserve">) </w:t>
            </w:r>
          </w:p>
          <w:p w:rsidR="00413924" w:rsidRPr="006B621D" w:rsidRDefault="000F2391" w:rsidP="00A455CC">
            <w:pPr>
              <w:spacing w:after="20"/>
              <w:rPr>
                <w:rFonts w:eastAsia="Times New Roman"/>
                <w:lang w:val="uk-UA"/>
              </w:rPr>
            </w:pPr>
            <w:r>
              <w:rPr>
                <w:lang w:val="uk-UA"/>
              </w:rPr>
              <w:t>Бакалавр</w:t>
            </w:r>
          </w:p>
        </w:tc>
      </w:tr>
      <w:tr w:rsidR="00D54399" w:rsidRPr="00954ED2" w:rsidTr="007A0A75">
        <w:trPr>
          <w:trHeight w:val="239"/>
        </w:trPr>
        <w:tc>
          <w:tcPr>
            <w:tcW w:w="2807" w:type="dxa"/>
            <w:gridSpan w:val="2"/>
            <w:vAlign w:val="center"/>
          </w:tcPr>
          <w:p w:rsidR="00D54399" w:rsidRPr="006B621D" w:rsidRDefault="00D54399" w:rsidP="00AD356A">
            <w:pPr>
              <w:rPr>
                <w:b/>
                <w:bCs/>
              </w:rPr>
            </w:pPr>
            <w:r w:rsidRPr="006B621D">
              <w:rPr>
                <w:b/>
                <w:bCs/>
                <w:lang w:val="uk-UA"/>
              </w:rPr>
              <w:t>Статус дисципліни</w:t>
            </w:r>
            <w:r w:rsidR="00287991" w:rsidRPr="006B621D">
              <w:rPr>
                <w:b/>
                <w:bCs/>
              </w:rPr>
              <w:t>:</w:t>
            </w:r>
          </w:p>
        </w:tc>
        <w:tc>
          <w:tcPr>
            <w:tcW w:w="7371" w:type="dxa"/>
            <w:gridSpan w:val="6"/>
            <w:vAlign w:val="center"/>
          </w:tcPr>
          <w:p w:rsidR="00D54399" w:rsidRPr="006B621D" w:rsidRDefault="00C42CFD" w:rsidP="00A455CC">
            <w:pPr>
              <w:spacing w:after="20"/>
              <w:rPr>
                <w:lang w:val="uk-UA"/>
              </w:rPr>
            </w:pPr>
            <w:r w:rsidRPr="006B621D">
              <w:rPr>
                <w:lang w:val="uk-UA"/>
              </w:rPr>
              <w:t>Вибірков</w:t>
            </w:r>
            <w:r w:rsidR="00D54399" w:rsidRPr="006B621D">
              <w:rPr>
                <w:lang w:val="uk-UA"/>
              </w:rPr>
              <w:t xml:space="preserve">а </w:t>
            </w:r>
          </w:p>
        </w:tc>
      </w:tr>
      <w:tr w:rsidR="00287991" w:rsidRPr="00954ED2" w:rsidTr="007A0A75">
        <w:trPr>
          <w:trHeight w:val="250"/>
        </w:trPr>
        <w:tc>
          <w:tcPr>
            <w:tcW w:w="2098" w:type="dxa"/>
            <w:vAlign w:val="center"/>
          </w:tcPr>
          <w:p w:rsidR="00287991" w:rsidRPr="006B621D" w:rsidRDefault="00287991" w:rsidP="00AD356A">
            <w:pPr>
              <w:rPr>
                <w:rFonts w:eastAsia="Times New Roman"/>
                <w:b/>
                <w:bCs/>
                <w:lang w:val="uk-UA"/>
              </w:rPr>
            </w:pPr>
            <w:r w:rsidRPr="006B621D">
              <w:rPr>
                <w:b/>
                <w:bCs/>
                <w:lang w:val="uk-UA"/>
              </w:rPr>
              <w:t>Кредити ECTS</w:t>
            </w:r>
            <w:r w:rsidR="002D57EA" w:rsidRPr="006B621D">
              <w:rPr>
                <w:b/>
                <w:bCs/>
                <w:lang w:val="uk-UA"/>
              </w:rPr>
              <w:t>:</w:t>
            </w:r>
          </w:p>
        </w:tc>
        <w:tc>
          <w:tcPr>
            <w:tcW w:w="709" w:type="dxa"/>
            <w:vAlign w:val="center"/>
          </w:tcPr>
          <w:p w:rsidR="00287991" w:rsidRPr="006B621D" w:rsidRDefault="00C42CFD" w:rsidP="00AD356A">
            <w:pPr>
              <w:rPr>
                <w:rFonts w:eastAsia="Times New Roman"/>
                <w:lang w:val="uk-UA"/>
              </w:rPr>
            </w:pPr>
            <w:r w:rsidRPr="006B621D">
              <w:rPr>
                <w:rFonts w:eastAsia="Times New Roman"/>
                <w:lang w:val="uk-UA"/>
              </w:rPr>
              <w:t>3</w:t>
            </w:r>
          </w:p>
        </w:tc>
        <w:tc>
          <w:tcPr>
            <w:tcW w:w="1417" w:type="dxa"/>
            <w:vAlign w:val="center"/>
          </w:tcPr>
          <w:p w:rsidR="00287991" w:rsidRPr="006B621D" w:rsidRDefault="00287991" w:rsidP="00AD356A">
            <w:pPr>
              <w:rPr>
                <w:rFonts w:eastAsia="Times New Roman"/>
                <w:b/>
                <w:bCs/>
              </w:rPr>
            </w:pPr>
            <w:proofErr w:type="spellStart"/>
            <w:r w:rsidRPr="006B621D">
              <w:rPr>
                <w:b/>
                <w:bCs/>
                <w:lang w:val="uk-UA"/>
              </w:rPr>
              <w:t>Навч</w:t>
            </w:r>
            <w:proofErr w:type="spellEnd"/>
            <w:r w:rsidRPr="006B621D">
              <w:rPr>
                <w:b/>
                <w:bCs/>
                <w:lang w:val="uk-UA"/>
              </w:rPr>
              <w:t xml:space="preserve">. </w:t>
            </w:r>
            <w:r w:rsidRPr="006B621D">
              <w:rPr>
                <w:b/>
                <w:bCs/>
              </w:rPr>
              <w:t>р</w:t>
            </w:r>
            <w:proofErr w:type="spellStart"/>
            <w:r w:rsidRPr="006B621D">
              <w:rPr>
                <w:b/>
                <w:bCs/>
                <w:lang w:val="uk-UA"/>
              </w:rPr>
              <w:t>ік</w:t>
            </w:r>
            <w:proofErr w:type="spellEnd"/>
            <w:r w:rsidRPr="006B621D">
              <w:rPr>
                <w:b/>
                <w:bCs/>
              </w:rPr>
              <w:t>:</w:t>
            </w:r>
          </w:p>
        </w:tc>
        <w:tc>
          <w:tcPr>
            <w:tcW w:w="1389" w:type="dxa"/>
            <w:vAlign w:val="center"/>
          </w:tcPr>
          <w:p w:rsidR="00287991" w:rsidRPr="006B621D" w:rsidRDefault="00287991" w:rsidP="00D43DE2">
            <w:pPr>
              <w:rPr>
                <w:rFonts w:eastAsia="Times New Roman"/>
                <w:lang w:val="uk-UA"/>
              </w:rPr>
            </w:pPr>
            <w:r w:rsidRPr="006B621D">
              <w:rPr>
                <w:rFonts w:eastAsia="Times New Roman"/>
                <w:lang w:val="uk-UA"/>
              </w:rPr>
              <w:t>20</w:t>
            </w:r>
            <w:r w:rsidR="00BE45D8" w:rsidRPr="006B621D">
              <w:rPr>
                <w:rFonts w:eastAsia="Times New Roman"/>
                <w:lang w:val="uk-UA"/>
              </w:rPr>
              <w:t>2</w:t>
            </w:r>
            <w:r w:rsidR="003B7E92" w:rsidRPr="006B621D">
              <w:rPr>
                <w:rFonts w:eastAsia="Times New Roman"/>
                <w:lang w:val="uk-UA"/>
              </w:rPr>
              <w:t>2</w:t>
            </w:r>
            <w:r w:rsidRPr="006B621D">
              <w:rPr>
                <w:rFonts w:eastAsia="Times New Roman"/>
                <w:lang w:val="uk-UA"/>
              </w:rPr>
              <w:t>-</w:t>
            </w:r>
            <w:r w:rsidR="00BE45D8" w:rsidRPr="006B621D">
              <w:rPr>
                <w:rFonts w:eastAsia="Times New Roman"/>
                <w:lang w:val="uk-UA"/>
              </w:rPr>
              <w:t>20</w:t>
            </w:r>
            <w:r w:rsidRPr="006B621D">
              <w:rPr>
                <w:rFonts w:eastAsia="Times New Roman"/>
                <w:lang w:val="uk-UA"/>
              </w:rPr>
              <w:t>2</w:t>
            </w:r>
            <w:r w:rsidR="003B7E92" w:rsidRPr="006B621D">
              <w:rPr>
                <w:rFonts w:eastAsia="Times New Roman"/>
                <w:lang w:val="uk-UA"/>
              </w:rPr>
              <w:t>3</w:t>
            </w:r>
            <w:r w:rsidR="002D57EA" w:rsidRPr="006B621D">
              <w:rPr>
                <w:rFonts w:eastAsia="Times New Roman"/>
                <w:lang w:val="uk-UA"/>
              </w:rPr>
              <w:t xml:space="preserve">, </w:t>
            </w:r>
            <w:r w:rsidR="000F2391">
              <w:rPr>
                <w:rFonts w:eastAsia="Times New Roman"/>
                <w:lang w:val="uk-UA"/>
              </w:rPr>
              <w:t>4</w:t>
            </w:r>
            <w:r w:rsidR="002D57EA" w:rsidRPr="006B621D">
              <w:rPr>
                <w:rFonts w:eastAsia="Times New Roman"/>
                <w:lang w:val="uk-UA"/>
              </w:rPr>
              <w:t xml:space="preserve"> семестр</w:t>
            </w:r>
          </w:p>
        </w:tc>
        <w:tc>
          <w:tcPr>
            <w:tcW w:w="1417" w:type="dxa"/>
            <w:vAlign w:val="center"/>
          </w:tcPr>
          <w:p w:rsidR="00287991" w:rsidRPr="006B621D" w:rsidRDefault="00287991" w:rsidP="00AD356A">
            <w:pPr>
              <w:rPr>
                <w:rFonts w:eastAsia="Times New Roman"/>
                <w:b/>
                <w:bCs/>
                <w:lang w:val="uk-UA"/>
              </w:rPr>
            </w:pPr>
            <w:r w:rsidRPr="006B621D">
              <w:rPr>
                <w:b/>
                <w:bCs/>
                <w:lang w:val="uk-UA"/>
              </w:rPr>
              <w:t>Рік навчання</w:t>
            </w:r>
            <w:r w:rsidR="002D57EA" w:rsidRPr="006B621D">
              <w:rPr>
                <w:b/>
                <w:bCs/>
                <w:lang w:val="uk-UA"/>
              </w:rPr>
              <w:t>:</w:t>
            </w:r>
          </w:p>
        </w:tc>
        <w:tc>
          <w:tcPr>
            <w:tcW w:w="1106" w:type="dxa"/>
            <w:vAlign w:val="center"/>
          </w:tcPr>
          <w:p w:rsidR="00287991" w:rsidRPr="006B621D" w:rsidRDefault="00C42CFD" w:rsidP="00AD356A">
            <w:pPr>
              <w:rPr>
                <w:rFonts w:eastAsia="Times New Roman"/>
                <w:lang w:val="uk-UA"/>
              </w:rPr>
            </w:pPr>
            <w:r w:rsidRPr="006B621D">
              <w:rPr>
                <w:rFonts w:eastAsia="Times New Roman"/>
                <w:lang w:val="uk-UA"/>
              </w:rPr>
              <w:t>2</w:t>
            </w:r>
          </w:p>
        </w:tc>
        <w:tc>
          <w:tcPr>
            <w:tcW w:w="992" w:type="dxa"/>
            <w:tcBorders>
              <w:right w:val="single" w:sz="4" w:space="0" w:color="000000"/>
            </w:tcBorders>
            <w:vAlign w:val="center"/>
          </w:tcPr>
          <w:p w:rsidR="00287991" w:rsidRPr="006B621D" w:rsidRDefault="00287991" w:rsidP="00287991">
            <w:pPr>
              <w:rPr>
                <w:rFonts w:eastAsia="Times New Roman"/>
              </w:rPr>
            </w:pPr>
            <w:r w:rsidRPr="006B621D">
              <w:rPr>
                <w:b/>
                <w:bCs/>
                <w:lang w:val="uk-UA"/>
              </w:rPr>
              <w:t>Тижні</w:t>
            </w:r>
            <w:r w:rsidR="002D57EA" w:rsidRPr="006B621D">
              <w:rPr>
                <w:rFonts w:eastAsia="Times New Roman"/>
                <w:lang w:val="uk-UA"/>
              </w:rPr>
              <w:t>:</w:t>
            </w:r>
          </w:p>
        </w:tc>
        <w:tc>
          <w:tcPr>
            <w:tcW w:w="1050" w:type="dxa"/>
            <w:tcBorders>
              <w:left w:val="single" w:sz="4" w:space="0" w:color="000000"/>
            </w:tcBorders>
            <w:vAlign w:val="center"/>
          </w:tcPr>
          <w:p w:rsidR="00287991" w:rsidRPr="006B621D" w:rsidRDefault="00287991" w:rsidP="000F2391">
            <w:pPr>
              <w:rPr>
                <w:rFonts w:eastAsia="Times New Roman"/>
                <w:lang w:val="uk-UA"/>
              </w:rPr>
            </w:pPr>
            <w:r w:rsidRPr="006B621D">
              <w:rPr>
                <w:rFonts w:eastAsia="Times New Roman"/>
              </w:rPr>
              <w:t>1</w:t>
            </w:r>
            <w:r w:rsidR="000F2391">
              <w:rPr>
                <w:rFonts w:eastAsia="Times New Roman"/>
                <w:lang w:val="uk-UA"/>
              </w:rPr>
              <w:t>4</w:t>
            </w:r>
          </w:p>
        </w:tc>
      </w:tr>
      <w:tr w:rsidR="00287991" w:rsidRPr="00862902" w:rsidTr="007A0A75">
        <w:trPr>
          <w:trHeight w:val="250"/>
        </w:trPr>
        <w:tc>
          <w:tcPr>
            <w:tcW w:w="2098" w:type="dxa"/>
            <w:vAlign w:val="center"/>
          </w:tcPr>
          <w:p w:rsidR="00287991" w:rsidRPr="006B621D" w:rsidRDefault="00287991" w:rsidP="00B43642">
            <w:pPr>
              <w:rPr>
                <w:b/>
                <w:bCs/>
                <w:lang w:val="uk-UA"/>
              </w:rPr>
            </w:pPr>
            <w:r w:rsidRPr="006B621D">
              <w:rPr>
                <w:b/>
                <w:bCs/>
                <w:lang w:val="uk-UA"/>
              </w:rPr>
              <w:t>Кількість годин</w:t>
            </w:r>
            <w:r w:rsidR="002D57EA" w:rsidRPr="006B621D">
              <w:rPr>
                <w:b/>
                <w:bCs/>
                <w:lang w:val="uk-UA"/>
              </w:rPr>
              <w:t>:</w:t>
            </w:r>
          </w:p>
        </w:tc>
        <w:tc>
          <w:tcPr>
            <w:tcW w:w="709" w:type="dxa"/>
            <w:vAlign w:val="center"/>
          </w:tcPr>
          <w:p w:rsidR="00287991" w:rsidRPr="006B621D" w:rsidRDefault="00C42CFD" w:rsidP="00C42CFD">
            <w:pPr>
              <w:rPr>
                <w:rFonts w:eastAsia="Times New Roman"/>
                <w:lang w:val="uk-UA"/>
              </w:rPr>
            </w:pPr>
            <w:r w:rsidRPr="006B621D">
              <w:rPr>
                <w:rFonts w:eastAsia="Times New Roman"/>
                <w:lang w:val="uk-UA"/>
              </w:rPr>
              <w:t>9</w:t>
            </w:r>
            <w:r w:rsidR="00BE45D8" w:rsidRPr="006B621D">
              <w:rPr>
                <w:rFonts w:eastAsia="Times New Roman"/>
                <w:lang w:val="uk-UA"/>
              </w:rPr>
              <w:t>0</w:t>
            </w:r>
          </w:p>
        </w:tc>
        <w:tc>
          <w:tcPr>
            <w:tcW w:w="1417" w:type="dxa"/>
            <w:vAlign w:val="center"/>
          </w:tcPr>
          <w:p w:rsidR="00287991" w:rsidRPr="006B621D" w:rsidRDefault="00287991" w:rsidP="002D57EA">
            <w:pPr>
              <w:rPr>
                <w:b/>
                <w:bCs/>
                <w:lang w:val="uk-UA"/>
              </w:rPr>
            </w:pPr>
            <w:r w:rsidRPr="006B621D">
              <w:rPr>
                <w:b/>
                <w:bCs/>
                <w:lang w:val="uk-UA"/>
              </w:rPr>
              <w:t>Кількість змістових модулів</w:t>
            </w:r>
            <w:r w:rsidR="002D57EA" w:rsidRPr="006B621D">
              <w:rPr>
                <w:b/>
                <w:bCs/>
                <w:lang w:val="uk-UA"/>
              </w:rPr>
              <w:t>:</w:t>
            </w:r>
          </w:p>
        </w:tc>
        <w:tc>
          <w:tcPr>
            <w:tcW w:w="1389" w:type="dxa"/>
            <w:vAlign w:val="center"/>
          </w:tcPr>
          <w:p w:rsidR="00287991" w:rsidRPr="006B621D" w:rsidRDefault="00C42CFD" w:rsidP="00AD356A">
            <w:pPr>
              <w:rPr>
                <w:rFonts w:eastAsia="Times New Roman"/>
                <w:lang w:val="uk-UA"/>
              </w:rPr>
            </w:pPr>
            <w:r w:rsidRPr="006B621D">
              <w:rPr>
                <w:rFonts w:eastAsia="Times New Roman"/>
                <w:lang w:val="uk-UA"/>
              </w:rPr>
              <w:t>4</w:t>
            </w:r>
          </w:p>
        </w:tc>
        <w:tc>
          <w:tcPr>
            <w:tcW w:w="4565" w:type="dxa"/>
            <w:gridSpan w:val="4"/>
            <w:vAlign w:val="center"/>
          </w:tcPr>
          <w:p w:rsidR="00287991" w:rsidRPr="006B621D" w:rsidRDefault="00287991" w:rsidP="002D57EA">
            <w:pPr>
              <w:ind w:left="771"/>
              <w:rPr>
                <w:i/>
                <w:iCs/>
                <w:lang w:val="ru-RU"/>
              </w:rPr>
            </w:pPr>
            <w:r w:rsidRPr="006B621D">
              <w:rPr>
                <w:b/>
                <w:bCs/>
                <w:lang w:val="uk-UA"/>
              </w:rPr>
              <w:t>Лекційні заняття</w:t>
            </w:r>
            <w:r w:rsidRPr="006B621D">
              <w:rPr>
                <w:lang w:val="ru-RU"/>
              </w:rPr>
              <w:t xml:space="preserve">– </w:t>
            </w:r>
            <w:r w:rsidR="00A455CC" w:rsidRPr="006B621D">
              <w:rPr>
                <w:lang w:val="ru-RU"/>
              </w:rPr>
              <w:t>2</w:t>
            </w:r>
            <w:r w:rsidR="000F2391">
              <w:rPr>
                <w:lang w:val="ru-RU"/>
              </w:rPr>
              <w:t>8</w:t>
            </w:r>
          </w:p>
          <w:p w:rsidR="00287991" w:rsidRPr="006B621D" w:rsidRDefault="00287991" w:rsidP="00C42CFD">
            <w:pPr>
              <w:ind w:left="771"/>
              <w:rPr>
                <w:rFonts w:eastAsia="Times New Roman"/>
                <w:lang w:val="uk-UA"/>
              </w:rPr>
            </w:pPr>
            <w:r w:rsidRPr="006B621D">
              <w:rPr>
                <w:b/>
                <w:bCs/>
                <w:lang w:val="uk-UA"/>
              </w:rPr>
              <w:t>Самостійна робота</w:t>
            </w:r>
            <w:r w:rsidRPr="006B621D">
              <w:rPr>
                <w:rFonts w:eastAsia="Times New Roman"/>
                <w:lang w:val="uk-UA"/>
              </w:rPr>
              <w:t xml:space="preserve"> – </w:t>
            </w:r>
            <w:r w:rsidR="00C42CFD" w:rsidRPr="006B621D">
              <w:rPr>
                <w:rFonts w:eastAsia="Times New Roman"/>
                <w:lang w:val="uk-UA"/>
              </w:rPr>
              <w:t>6</w:t>
            </w:r>
            <w:r w:rsidR="000F2391">
              <w:rPr>
                <w:rFonts w:eastAsia="Times New Roman"/>
                <w:lang w:val="uk-UA"/>
              </w:rPr>
              <w:t>2</w:t>
            </w:r>
          </w:p>
        </w:tc>
      </w:tr>
      <w:tr w:rsidR="002D57EA" w:rsidRPr="00954ED2" w:rsidTr="007A0A75">
        <w:trPr>
          <w:trHeight w:val="250"/>
        </w:trPr>
        <w:tc>
          <w:tcPr>
            <w:tcW w:w="2807" w:type="dxa"/>
            <w:gridSpan w:val="2"/>
            <w:vAlign w:val="center"/>
          </w:tcPr>
          <w:p w:rsidR="002D57EA" w:rsidRPr="006B621D" w:rsidRDefault="002D57EA" w:rsidP="00080904">
            <w:pPr>
              <w:rPr>
                <w:rFonts w:eastAsia="Times New Roman"/>
              </w:rPr>
            </w:pPr>
            <w:r w:rsidRPr="006B621D">
              <w:rPr>
                <w:b/>
                <w:bCs/>
                <w:lang w:val="uk-UA"/>
              </w:rPr>
              <w:t>Вид контролю</w:t>
            </w:r>
            <w:r w:rsidRPr="006B621D">
              <w:rPr>
                <w:b/>
                <w:bCs/>
                <w:lang w:val="ru-RU"/>
              </w:rPr>
              <w:t>:</w:t>
            </w:r>
          </w:p>
        </w:tc>
        <w:tc>
          <w:tcPr>
            <w:tcW w:w="7371" w:type="dxa"/>
            <w:gridSpan w:val="6"/>
            <w:vAlign w:val="center"/>
          </w:tcPr>
          <w:p w:rsidR="002D57EA" w:rsidRPr="006B621D" w:rsidRDefault="00C42CFD" w:rsidP="002D57EA">
            <w:pPr>
              <w:jc w:val="center"/>
              <w:rPr>
                <w:rFonts w:eastAsia="Times New Roman"/>
                <w:lang w:val="uk-UA"/>
              </w:rPr>
            </w:pPr>
            <w:r w:rsidRPr="006B621D">
              <w:rPr>
                <w:lang w:val="uk-UA"/>
              </w:rPr>
              <w:t>Залік</w:t>
            </w:r>
          </w:p>
        </w:tc>
      </w:tr>
      <w:tr w:rsidR="00287991" w:rsidRPr="0024723D" w:rsidTr="007A0A75">
        <w:trPr>
          <w:trHeight w:val="250"/>
        </w:trPr>
        <w:tc>
          <w:tcPr>
            <w:tcW w:w="2807" w:type="dxa"/>
            <w:gridSpan w:val="2"/>
            <w:vAlign w:val="center"/>
          </w:tcPr>
          <w:p w:rsidR="00287991" w:rsidRPr="006B621D" w:rsidRDefault="00287991" w:rsidP="00AD356A">
            <w:pPr>
              <w:rPr>
                <w:rFonts w:eastAsia="Times New Roman"/>
                <w:b/>
                <w:bCs/>
                <w:lang w:val="uk-UA"/>
              </w:rPr>
            </w:pPr>
            <w:r w:rsidRPr="006B621D">
              <w:rPr>
                <w:b/>
                <w:bCs/>
                <w:lang w:val="uk-UA"/>
              </w:rPr>
              <w:t xml:space="preserve">Посилання на курс в </w:t>
            </w:r>
            <w:proofErr w:type="spellStart"/>
            <w:r w:rsidRPr="006B621D">
              <w:rPr>
                <w:b/>
                <w:bCs/>
                <w:lang w:val="uk-UA"/>
              </w:rPr>
              <w:t>Moodle</w:t>
            </w:r>
            <w:proofErr w:type="spellEnd"/>
            <w:r w:rsidR="00B755A1" w:rsidRPr="006B621D">
              <w:rPr>
                <w:b/>
                <w:bCs/>
                <w:lang w:val="uk-UA"/>
              </w:rPr>
              <w:t>:</w:t>
            </w:r>
          </w:p>
        </w:tc>
        <w:tc>
          <w:tcPr>
            <w:tcW w:w="7371" w:type="dxa"/>
            <w:gridSpan w:val="6"/>
            <w:vAlign w:val="center"/>
          </w:tcPr>
          <w:p w:rsidR="007A0A75" w:rsidRPr="000F2391" w:rsidRDefault="000F2391" w:rsidP="00576535">
            <w:pPr>
              <w:rPr>
                <w:highlight w:val="yellow"/>
                <w:u w:val="single"/>
                <w:lang w:val="uk-UA"/>
              </w:rPr>
            </w:pPr>
            <w:r w:rsidRPr="00803159">
              <w:rPr>
                <w:rFonts w:eastAsia="Calibri"/>
              </w:rPr>
              <w:t>https</w:t>
            </w:r>
            <w:r w:rsidRPr="000F2391">
              <w:rPr>
                <w:rFonts w:eastAsia="Calibri"/>
                <w:lang w:val="uk-UA"/>
              </w:rPr>
              <w:t>://</w:t>
            </w:r>
            <w:proofErr w:type="spellStart"/>
            <w:r w:rsidRPr="00803159">
              <w:rPr>
                <w:rFonts w:eastAsia="Calibri"/>
              </w:rPr>
              <w:t>moodle</w:t>
            </w:r>
            <w:proofErr w:type="spellEnd"/>
            <w:r w:rsidRPr="000F2391">
              <w:rPr>
                <w:rFonts w:eastAsia="Calibri"/>
                <w:lang w:val="uk-UA"/>
              </w:rPr>
              <w:t>.</w:t>
            </w:r>
            <w:proofErr w:type="spellStart"/>
            <w:r w:rsidRPr="00803159">
              <w:rPr>
                <w:rFonts w:eastAsia="Calibri"/>
              </w:rPr>
              <w:t>znu</w:t>
            </w:r>
            <w:proofErr w:type="spellEnd"/>
            <w:r w:rsidRPr="000F2391">
              <w:rPr>
                <w:rFonts w:eastAsia="Calibri"/>
                <w:lang w:val="uk-UA"/>
              </w:rPr>
              <w:t>.</w:t>
            </w:r>
            <w:proofErr w:type="spellStart"/>
            <w:r w:rsidRPr="00803159">
              <w:rPr>
                <w:rFonts w:eastAsia="Calibri"/>
              </w:rPr>
              <w:t>edu</w:t>
            </w:r>
            <w:proofErr w:type="spellEnd"/>
            <w:r w:rsidRPr="000F2391">
              <w:rPr>
                <w:rFonts w:eastAsia="Calibri"/>
                <w:lang w:val="uk-UA"/>
              </w:rPr>
              <w:t>.</w:t>
            </w:r>
            <w:proofErr w:type="spellStart"/>
            <w:r w:rsidRPr="00803159">
              <w:rPr>
                <w:rFonts w:eastAsia="Calibri"/>
              </w:rPr>
              <w:t>ua</w:t>
            </w:r>
            <w:proofErr w:type="spellEnd"/>
            <w:r w:rsidRPr="000F2391">
              <w:rPr>
                <w:rFonts w:eastAsia="Calibri"/>
                <w:lang w:val="uk-UA"/>
              </w:rPr>
              <w:t>/</w:t>
            </w:r>
            <w:r w:rsidRPr="00803159">
              <w:rPr>
                <w:rFonts w:eastAsia="Calibri"/>
              </w:rPr>
              <w:t>course</w:t>
            </w:r>
            <w:r w:rsidRPr="000F2391">
              <w:rPr>
                <w:rFonts w:eastAsia="Calibri"/>
                <w:lang w:val="uk-UA"/>
              </w:rPr>
              <w:t>/</w:t>
            </w:r>
            <w:r w:rsidRPr="00803159">
              <w:rPr>
                <w:rFonts w:eastAsia="Calibri"/>
              </w:rPr>
              <w:t>view</w:t>
            </w:r>
            <w:r w:rsidRPr="000F2391">
              <w:rPr>
                <w:rFonts w:eastAsia="Calibri"/>
                <w:lang w:val="uk-UA"/>
              </w:rPr>
              <w:t>.</w:t>
            </w:r>
            <w:proofErr w:type="spellStart"/>
            <w:r w:rsidRPr="00803159">
              <w:rPr>
                <w:rFonts w:eastAsia="Calibri"/>
              </w:rPr>
              <w:t>php</w:t>
            </w:r>
            <w:proofErr w:type="spellEnd"/>
            <w:r w:rsidRPr="000F2391">
              <w:rPr>
                <w:rFonts w:eastAsia="Calibri"/>
                <w:lang w:val="uk-UA"/>
              </w:rPr>
              <w:t>?</w:t>
            </w:r>
            <w:r w:rsidRPr="00803159">
              <w:rPr>
                <w:rFonts w:eastAsia="Calibri"/>
              </w:rPr>
              <w:t>id</w:t>
            </w:r>
            <w:r w:rsidRPr="000F2391">
              <w:rPr>
                <w:rFonts w:eastAsia="Calibri"/>
                <w:lang w:val="uk-UA"/>
              </w:rPr>
              <w:t>=10354</w:t>
            </w:r>
          </w:p>
        </w:tc>
      </w:tr>
      <w:tr w:rsidR="00B755A1" w:rsidRPr="0024723D" w:rsidTr="007A0A75">
        <w:trPr>
          <w:trHeight w:val="250"/>
        </w:trPr>
        <w:tc>
          <w:tcPr>
            <w:tcW w:w="2807" w:type="dxa"/>
            <w:gridSpan w:val="2"/>
            <w:vAlign w:val="center"/>
          </w:tcPr>
          <w:p w:rsidR="00B755A1" w:rsidRPr="006B621D" w:rsidRDefault="00B755A1" w:rsidP="00AD356A">
            <w:pPr>
              <w:rPr>
                <w:b/>
                <w:bCs/>
                <w:lang w:val="uk-UA"/>
              </w:rPr>
            </w:pPr>
            <w:r w:rsidRPr="006B621D">
              <w:rPr>
                <w:b/>
                <w:bCs/>
                <w:lang w:val="uk-UA"/>
              </w:rPr>
              <w:t>Консультації:</w:t>
            </w:r>
          </w:p>
        </w:tc>
        <w:tc>
          <w:tcPr>
            <w:tcW w:w="7371" w:type="dxa"/>
            <w:gridSpan w:val="6"/>
            <w:vAlign w:val="center"/>
          </w:tcPr>
          <w:p w:rsidR="006B621D" w:rsidRPr="00476BE8" w:rsidRDefault="006B621D" w:rsidP="006B621D">
            <w:pPr>
              <w:ind w:left="459" w:hanging="459"/>
              <w:rPr>
                <w:i/>
                <w:iCs/>
                <w:color w:val="000000" w:themeColor="text1"/>
                <w:lang w:val="uk-UA"/>
              </w:rPr>
            </w:pPr>
            <w:r w:rsidRPr="00476BE8">
              <w:rPr>
                <w:i/>
                <w:iCs/>
                <w:color w:val="000000" w:themeColor="text1"/>
                <w:lang w:val="uk-UA"/>
              </w:rPr>
              <w:t>особисті – понеділок, четвер, з 12:55 до 14:15</w:t>
            </w:r>
            <w:r>
              <w:rPr>
                <w:i/>
                <w:iCs/>
                <w:color w:val="000000" w:themeColor="text1"/>
                <w:lang w:val="uk-UA"/>
              </w:rPr>
              <w:t xml:space="preserve">, ХІ </w:t>
            </w:r>
            <w:r w:rsidRPr="00476BE8">
              <w:rPr>
                <w:i/>
                <w:iCs/>
                <w:color w:val="000000" w:themeColor="text1"/>
                <w:lang w:val="uk-UA"/>
              </w:rPr>
              <w:t xml:space="preserve">корпус ЗНУ, </w:t>
            </w:r>
            <w:proofErr w:type="spellStart"/>
            <w:r w:rsidRPr="00476BE8">
              <w:rPr>
                <w:i/>
                <w:iCs/>
                <w:color w:val="000000" w:themeColor="text1"/>
                <w:lang w:val="uk-UA"/>
              </w:rPr>
              <w:t>ауд</w:t>
            </w:r>
            <w:proofErr w:type="spellEnd"/>
            <w:r w:rsidRPr="00476BE8">
              <w:rPr>
                <w:i/>
                <w:iCs/>
                <w:color w:val="000000" w:themeColor="text1"/>
                <w:lang w:val="uk-UA"/>
              </w:rPr>
              <w:t xml:space="preserve">. Л415; </w:t>
            </w:r>
          </w:p>
          <w:p w:rsidR="00B755A1" w:rsidRPr="000A66B6" w:rsidRDefault="006B621D" w:rsidP="006B621D">
            <w:pPr>
              <w:ind w:left="459" w:hanging="459"/>
              <w:rPr>
                <w:rFonts w:eastAsia="Times New Roman"/>
                <w:lang w:val="uk-UA"/>
              </w:rPr>
            </w:pPr>
            <w:r w:rsidRPr="00476BE8">
              <w:rPr>
                <w:bCs/>
                <w:i/>
                <w:color w:val="000000" w:themeColor="text1"/>
                <w:lang w:val="uk-UA"/>
              </w:rPr>
              <w:t xml:space="preserve">індивідуальні </w:t>
            </w:r>
            <w:r w:rsidRPr="00476BE8">
              <w:rPr>
                <w:i/>
                <w:iCs/>
                <w:color w:val="000000" w:themeColor="text1"/>
                <w:lang w:val="uk-UA"/>
              </w:rPr>
              <w:t>–</w:t>
            </w:r>
            <w:r w:rsidRPr="00476BE8">
              <w:rPr>
                <w:bCs/>
                <w:i/>
                <w:color w:val="000000" w:themeColor="text1"/>
                <w:lang w:val="uk-UA"/>
              </w:rPr>
              <w:t xml:space="preserve"> за домовленістю, або електронною поштою </w:t>
            </w:r>
            <w:r w:rsidRPr="00476BE8">
              <w:rPr>
                <w:bCs/>
                <w:i/>
                <w:color w:val="000000" w:themeColor="text1"/>
                <w:lang w:val="uk-UA"/>
              </w:rPr>
              <w:br/>
              <w:t>(у випадку вимушеної дистанційної форми спілкування)</w:t>
            </w:r>
          </w:p>
        </w:tc>
      </w:tr>
    </w:tbl>
    <w:p w:rsidR="006A2900" w:rsidRPr="000A66B6" w:rsidRDefault="006A2900" w:rsidP="00933144">
      <w:pPr>
        <w:rPr>
          <w:rStyle w:val="s1"/>
          <w:b/>
          <w:bCs/>
          <w:u w:val="single"/>
          <w:lang w:val="uk-UA"/>
        </w:rPr>
      </w:pPr>
    </w:p>
    <w:p w:rsidR="00E66C95" w:rsidRPr="008841BD" w:rsidRDefault="00EF5BEC" w:rsidP="005637A4">
      <w:pPr>
        <w:spacing w:before="120" w:after="120"/>
        <w:rPr>
          <w:lang w:val="uk-UA"/>
        </w:rPr>
      </w:pPr>
      <w:r w:rsidRPr="008841BD">
        <w:rPr>
          <w:b/>
          <w:bCs/>
          <w:sz w:val="28"/>
          <w:szCs w:val="28"/>
          <w:lang w:val="uk-UA"/>
        </w:rPr>
        <w:t xml:space="preserve">ОПИС КУРСУ </w:t>
      </w:r>
    </w:p>
    <w:p w:rsidR="009D064A" w:rsidRPr="005B408F" w:rsidRDefault="009D064A" w:rsidP="009D064A">
      <w:pPr>
        <w:ind w:firstLine="709"/>
        <w:jc w:val="both"/>
        <w:rPr>
          <w:rFonts w:eastAsia="Times New Roman"/>
          <w:i/>
          <w:lang w:val="uk-UA"/>
        </w:rPr>
      </w:pPr>
      <w:r w:rsidRPr="005B408F">
        <w:rPr>
          <w:b/>
          <w:i/>
          <w:iCs/>
          <w:color w:val="000000" w:themeColor="text1"/>
          <w:lang w:val="uk-UA"/>
        </w:rPr>
        <w:t xml:space="preserve">Дисципліна формує </w:t>
      </w:r>
      <w:r w:rsidRPr="005B408F">
        <w:rPr>
          <w:i/>
          <w:iCs/>
          <w:shd w:val="clear" w:color="auto" w:fill="FFFFFF"/>
          <w:lang w:val="uk-UA"/>
        </w:rPr>
        <w:t>динамічну комбінацію знань та професійних навик</w:t>
      </w:r>
      <w:r w:rsidR="005B408F" w:rsidRPr="005B408F">
        <w:rPr>
          <w:i/>
          <w:iCs/>
          <w:shd w:val="clear" w:color="auto" w:fill="FFFFFF"/>
          <w:lang w:val="uk-UA"/>
        </w:rPr>
        <w:t>ів</w:t>
      </w:r>
      <w:r w:rsidR="000F2391">
        <w:rPr>
          <w:i/>
          <w:iCs/>
          <w:shd w:val="clear" w:color="auto" w:fill="FFFFFF"/>
          <w:lang w:val="uk-UA"/>
        </w:rPr>
        <w:t xml:space="preserve"> </w:t>
      </w:r>
      <w:r w:rsidRPr="005B408F">
        <w:rPr>
          <w:i/>
          <w:iCs/>
          <w:lang w:val="uk-UA"/>
        </w:rPr>
        <w:t xml:space="preserve">щодо </w:t>
      </w:r>
      <w:r w:rsidRPr="005B408F">
        <w:rPr>
          <w:rFonts w:eastAsia="Times New Roman"/>
          <w:i/>
          <w:lang w:val="uk-UA"/>
        </w:rPr>
        <w:t>відносин між економічними суб’єктами в Європейському Союзі, між економічними суб’єктами ЄС та України, між економічними суб’єктами в Україні, що визначаються специфікою, закономірностями та тенденціями сучасних євроінтеграційних процесів.</w:t>
      </w:r>
    </w:p>
    <w:p w:rsidR="009D064A" w:rsidRPr="005B408F" w:rsidRDefault="009D064A" w:rsidP="009D064A">
      <w:pPr>
        <w:spacing w:line="21" w:lineRule="exact"/>
        <w:rPr>
          <w:rFonts w:eastAsia="Times New Roman"/>
          <w:i/>
          <w:lang w:val="uk-UA"/>
        </w:rPr>
      </w:pPr>
    </w:p>
    <w:p w:rsidR="009D064A" w:rsidRPr="005B408F" w:rsidRDefault="009D064A" w:rsidP="009D064A">
      <w:pPr>
        <w:spacing w:line="239" w:lineRule="auto"/>
        <w:ind w:left="10" w:firstLine="566"/>
        <w:jc w:val="both"/>
        <w:rPr>
          <w:rFonts w:eastAsia="Times New Roman"/>
          <w:i/>
          <w:lang w:val="uk-UA"/>
        </w:rPr>
      </w:pPr>
      <w:r w:rsidRPr="005B408F">
        <w:rPr>
          <w:rFonts w:eastAsia="Times New Roman"/>
          <w:i/>
          <w:lang w:val="uk-UA"/>
        </w:rPr>
        <w:t>Вивчення дисципліни передбачає знання базових економічних понять, термінів або категорій, що відносяться до процесів європейської інтеграції, міжнародних економічних відносин, з’ясування взаємозв’язків між економічними явищами і процесами, які діють у ЄС та Україні, опанування знаннями та вміннями, достатніми для розуміння актуальності євроінтеграційного процесу України. Важливим є те, що ця навчальна дисципліна дає можливість поглибити уявлення про функціонування ринкової економіки як на рівні ЄС, так і в процесі відносин Україна - ЄС, і тим самим показати, як за умов обмеженості ресурсів та альтернативності напрямів їх використання можна досягти найкращих результатів економічної діяльності, застосовуючи практику економічної та політичної інтеграції.</w:t>
      </w:r>
    </w:p>
    <w:p w:rsidR="009D064A" w:rsidRPr="005B408F" w:rsidRDefault="009D064A" w:rsidP="005B408F">
      <w:pPr>
        <w:ind w:firstLine="709"/>
        <w:jc w:val="both"/>
        <w:rPr>
          <w:i/>
          <w:iCs/>
          <w:highlight w:val="yellow"/>
          <w:lang w:val="uk-UA"/>
        </w:rPr>
      </w:pPr>
      <w:r w:rsidRPr="005B408F">
        <w:rPr>
          <w:b/>
          <w:i/>
          <w:iCs/>
          <w:lang w:val="uk-UA"/>
        </w:rPr>
        <w:t xml:space="preserve">Викладання дисципліни </w:t>
      </w:r>
      <w:r w:rsidRPr="005B408F">
        <w:rPr>
          <w:i/>
          <w:iCs/>
          <w:lang w:val="uk-UA"/>
        </w:rPr>
        <w:t>в університетах</w:t>
      </w:r>
      <w:r w:rsidR="000F2391">
        <w:rPr>
          <w:i/>
          <w:iCs/>
          <w:lang w:val="uk-UA"/>
        </w:rPr>
        <w:t xml:space="preserve"> </w:t>
      </w:r>
      <w:r w:rsidRPr="005B408F">
        <w:rPr>
          <w:i/>
          <w:iCs/>
          <w:lang w:val="uk-UA"/>
        </w:rPr>
        <w:t xml:space="preserve">є непростим завданням, зокрема, з таких причин: </w:t>
      </w:r>
      <w:proofErr w:type="spellStart"/>
      <w:r w:rsidRPr="005B408F">
        <w:rPr>
          <w:i/>
          <w:iCs/>
          <w:lang w:val="uk-UA"/>
        </w:rPr>
        <w:t>міждисциплінарність</w:t>
      </w:r>
      <w:proofErr w:type="spellEnd"/>
      <w:r w:rsidRPr="005B408F">
        <w:rPr>
          <w:i/>
          <w:iCs/>
          <w:lang w:val="uk-UA"/>
        </w:rPr>
        <w:t xml:space="preserve"> змісту, узагальнений та абстрактний характер понятійного апарату, тісний зв'язок із досвідом практичної діяльності як викладача, так і студентів, тощо. Цей курс є вибірковим для економістів, які навчаються за» спеціальн</w:t>
      </w:r>
      <w:r w:rsidR="000F2391">
        <w:rPr>
          <w:i/>
          <w:iCs/>
          <w:lang w:val="uk-UA"/>
        </w:rPr>
        <w:t>і</w:t>
      </w:r>
      <w:r w:rsidRPr="005B408F">
        <w:rPr>
          <w:i/>
          <w:iCs/>
          <w:lang w:val="uk-UA"/>
        </w:rPr>
        <w:t>ст</w:t>
      </w:r>
      <w:r w:rsidR="000F2391">
        <w:rPr>
          <w:i/>
          <w:iCs/>
          <w:lang w:val="uk-UA"/>
        </w:rPr>
        <w:t>ю</w:t>
      </w:r>
      <w:r w:rsidRPr="005B408F">
        <w:rPr>
          <w:i/>
          <w:iCs/>
          <w:lang w:val="uk-UA"/>
        </w:rPr>
        <w:t xml:space="preserve"> 0</w:t>
      </w:r>
      <w:r w:rsidR="000F2391">
        <w:rPr>
          <w:i/>
          <w:iCs/>
          <w:lang w:val="uk-UA"/>
        </w:rPr>
        <w:t>72</w:t>
      </w:r>
      <w:r w:rsidRPr="005B408F">
        <w:rPr>
          <w:i/>
          <w:iCs/>
          <w:lang w:val="uk-UA"/>
        </w:rPr>
        <w:t xml:space="preserve"> </w:t>
      </w:r>
      <w:r w:rsidRPr="000F2391">
        <w:rPr>
          <w:i/>
          <w:iCs/>
          <w:lang w:val="uk-UA"/>
        </w:rPr>
        <w:t>«</w:t>
      </w:r>
      <w:r w:rsidR="000F2391" w:rsidRPr="000F2391">
        <w:rPr>
          <w:bCs/>
          <w:i/>
          <w:lang w:val="uk-UA"/>
        </w:rPr>
        <w:t xml:space="preserve">Фінанси, </w:t>
      </w:r>
      <w:r w:rsidR="000F2391" w:rsidRPr="000F2391">
        <w:rPr>
          <w:bCs/>
          <w:i/>
          <w:lang w:val="uk-UA"/>
        </w:rPr>
        <w:lastRenderedPageBreak/>
        <w:t>банківська справа та страхування</w:t>
      </w:r>
      <w:r w:rsidRPr="000F2391">
        <w:rPr>
          <w:i/>
          <w:iCs/>
          <w:lang w:val="uk-UA"/>
        </w:rPr>
        <w:t>»</w:t>
      </w:r>
      <w:r w:rsidRPr="005B408F">
        <w:rPr>
          <w:i/>
          <w:iCs/>
          <w:lang w:val="uk-UA"/>
        </w:rPr>
        <w:t xml:space="preserve">, а </w:t>
      </w:r>
      <w:r w:rsidRPr="005B408F">
        <w:rPr>
          <w:b/>
          <w:i/>
          <w:iCs/>
          <w:lang w:val="uk-UA"/>
        </w:rPr>
        <w:t>метою курсу</w:t>
      </w:r>
      <w:r w:rsidRPr="005B408F">
        <w:rPr>
          <w:i/>
          <w:iCs/>
          <w:lang w:val="uk-UA"/>
        </w:rPr>
        <w:t xml:space="preserve"> є </w:t>
      </w:r>
      <w:r w:rsidRPr="005B408F">
        <w:rPr>
          <w:rFonts w:eastAsia="Times New Roman"/>
          <w:i/>
          <w:lang w:val="uk-UA"/>
        </w:rPr>
        <w:t>формування</w:t>
      </w:r>
      <w:bookmarkStart w:id="0" w:name="_GoBack"/>
      <w:bookmarkEnd w:id="0"/>
      <w:r w:rsidRPr="005B408F">
        <w:rPr>
          <w:rFonts w:eastAsia="Times New Roman"/>
          <w:i/>
          <w:lang w:val="uk-UA"/>
        </w:rPr>
        <w:t xml:space="preserve"> у студентів професійних нави</w:t>
      </w:r>
      <w:r w:rsidR="00862902">
        <w:rPr>
          <w:rFonts w:eastAsia="Times New Roman"/>
          <w:i/>
          <w:lang w:val="uk-UA"/>
        </w:rPr>
        <w:t>чок</w:t>
      </w:r>
      <w:r w:rsidRPr="005B408F">
        <w:rPr>
          <w:rFonts w:eastAsia="Times New Roman"/>
          <w:i/>
          <w:lang w:val="uk-UA"/>
        </w:rPr>
        <w:t xml:space="preserve"> та розповсюдження спеціалізованих знань про економічні засади європейської інтеграції як в межах ЄС, так і процесі європейської інтеграції України.</w:t>
      </w:r>
    </w:p>
    <w:p w:rsidR="0010550C" w:rsidRPr="008841BD" w:rsidRDefault="008C1365" w:rsidP="008841BD">
      <w:pPr>
        <w:tabs>
          <w:tab w:val="num" w:pos="0"/>
        </w:tabs>
        <w:ind w:firstLine="709"/>
        <w:jc w:val="both"/>
        <w:rPr>
          <w:i/>
          <w:iCs/>
          <w:lang w:val="uk-UA"/>
        </w:rPr>
      </w:pPr>
      <w:r w:rsidRPr="008841BD">
        <w:rPr>
          <w:i/>
          <w:iCs/>
          <w:lang w:val="uk-UA"/>
        </w:rPr>
        <w:t xml:space="preserve">Інтерактивний формат блоку курсу з практичної підготовки </w:t>
      </w:r>
      <w:r w:rsidRPr="008841BD">
        <w:rPr>
          <w:b/>
          <w:i/>
          <w:iCs/>
          <w:lang w:val="uk-UA"/>
        </w:rPr>
        <w:t>спонукатиме до розвитку</w:t>
      </w:r>
      <w:r w:rsidRPr="008841BD">
        <w:rPr>
          <w:i/>
          <w:iCs/>
          <w:lang w:val="uk-UA"/>
        </w:rPr>
        <w:t xml:space="preserve"> у </w:t>
      </w:r>
      <w:r w:rsidR="00952364" w:rsidRPr="008841BD">
        <w:rPr>
          <w:i/>
          <w:iCs/>
          <w:lang w:val="uk-UA"/>
        </w:rPr>
        <w:t>магістрів</w:t>
      </w:r>
      <w:r w:rsidRPr="008841BD">
        <w:rPr>
          <w:i/>
          <w:iCs/>
          <w:lang w:val="uk-UA"/>
        </w:rPr>
        <w:t xml:space="preserve"> абстрактного й критичного мислення під час вербального опису економічних процесів і об`єктів, практичних навичок аргументованого відстоювання власної точки </w:t>
      </w:r>
      <w:proofErr w:type="spellStart"/>
      <w:r w:rsidRPr="008841BD">
        <w:rPr>
          <w:i/>
          <w:iCs/>
          <w:lang w:val="uk-UA"/>
        </w:rPr>
        <w:t>зору</w:t>
      </w:r>
      <w:r w:rsidR="008841BD" w:rsidRPr="008841BD">
        <w:rPr>
          <w:i/>
          <w:iCs/>
          <w:lang w:val="uk-UA"/>
        </w:rPr>
        <w:t>,</w:t>
      </w:r>
      <w:r w:rsidR="008841BD" w:rsidRPr="008841BD">
        <w:rPr>
          <w:i/>
          <w:iCs/>
          <w:noProof/>
          <w:lang w:val="uk-UA"/>
        </w:rPr>
        <w:t>орієнтований</w:t>
      </w:r>
      <w:proofErr w:type="spellEnd"/>
      <w:r w:rsidR="008841BD" w:rsidRPr="008841BD">
        <w:rPr>
          <w:i/>
          <w:iCs/>
          <w:noProof/>
          <w:lang w:val="uk-UA"/>
        </w:rPr>
        <w:t xml:space="preserve"> на розвиток критично важливих для фахівця у галузі гуманітарних наук навичок ефективної усної й письмової комунікації. </w:t>
      </w:r>
      <w:r w:rsidR="00EC1D14" w:rsidRPr="008841BD">
        <w:rPr>
          <w:i/>
          <w:iCs/>
          <w:lang w:val="uk-UA"/>
        </w:rPr>
        <w:t xml:space="preserve">Використання </w:t>
      </w:r>
      <w:r w:rsidR="00B517F4" w:rsidRPr="008841BD">
        <w:rPr>
          <w:i/>
          <w:iCs/>
          <w:lang w:val="uk-UA"/>
        </w:rPr>
        <w:t xml:space="preserve">стандартних офісних </w:t>
      </w:r>
      <w:r w:rsidR="00EC1D14" w:rsidRPr="008841BD">
        <w:rPr>
          <w:i/>
          <w:iCs/>
          <w:lang w:val="uk-UA"/>
        </w:rPr>
        <w:t>програмних засобів</w:t>
      </w:r>
      <w:r w:rsidR="00B517F4" w:rsidRPr="008841BD">
        <w:rPr>
          <w:i/>
          <w:iCs/>
          <w:lang w:val="uk-UA"/>
        </w:rPr>
        <w:t>(</w:t>
      </w:r>
      <w:r w:rsidR="00B517F4" w:rsidRPr="008841BD">
        <w:rPr>
          <w:i/>
          <w:iCs/>
        </w:rPr>
        <w:t>Excel</w:t>
      </w:r>
      <w:r w:rsidR="00B517F4" w:rsidRPr="008841BD">
        <w:rPr>
          <w:i/>
          <w:iCs/>
          <w:lang w:val="uk-UA"/>
        </w:rPr>
        <w:t xml:space="preserve">, </w:t>
      </w:r>
      <w:r w:rsidR="00B517F4" w:rsidRPr="008841BD">
        <w:rPr>
          <w:i/>
          <w:iCs/>
        </w:rPr>
        <w:t>Word</w:t>
      </w:r>
      <w:r w:rsidR="00B517F4" w:rsidRPr="008841BD">
        <w:rPr>
          <w:i/>
          <w:iCs/>
          <w:lang w:val="uk-UA"/>
        </w:rPr>
        <w:t xml:space="preserve">, </w:t>
      </w:r>
      <w:r w:rsidR="00B517F4" w:rsidRPr="008841BD">
        <w:rPr>
          <w:i/>
          <w:iCs/>
        </w:rPr>
        <w:t>Power Point</w:t>
      </w:r>
      <w:r w:rsidR="00B517F4" w:rsidRPr="008841BD">
        <w:rPr>
          <w:i/>
          <w:iCs/>
          <w:lang w:val="uk-UA"/>
        </w:rPr>
        <w:t xml:space="preserve">) </w:t>
      </w:r>
      <w:r w:rsidR="005E7D79" w:rsidRPr="008841BD">
        <w:rPr>
          <w:i/>
          <w:iCs/>
          <w:lang w:val="uk-UA"/>
        </w:rPr>
        <w:t xml:space="preserve">під час виконання </w:t>
      </w:r>
      <w:proofErr w:type="spellStart"/>
      <w:r w:rsidR="005E7D79" w:rsidRPr="008841BD">
        <w:rPr>
          <w:i/>
          <w:iCs/>
          <w:lang w:val="uk-UA"/>
        </w:rPr>
        <w:t>практичнихзавдань</w:t>
      </w:r>
      <w:proofErr w:type="spellEnd"/>
      <w:r w:rsidR="005E7D79" w:rsidRPr="008841BD">
        <w:rPr>
          <w:i/>
          <w:iCs/>
          <w:lang w:val="uk-UA"/>
        </w:rPr>
        <w:t xml:space="preserve"> розвине як загальні, так і професійн</w:t>
      </w:r>
      <w:r w:rsidR="00287991" w:rsidRPr="008841BD">
        <w:rPr>
          <w:i/>
          <w:iCs/>
          <w:lang w:val="uk-UA"/>
        </w:rPr>
        <w:t xml:space="preserve">і цифрові компетенції </w:t>
      </w:r>
      <w:r w:rsidR="00EE3A16" w:rsidRPr="008841BD">
        <w:rPr>
          <w:i/>
          <w:iCs/>
          <w:lang w:val="uk-UA"/>
        </w:rPr>
        <w:t>студентів</w:t>
      </w:r>
      <w:r w:rsidR="00287991" w:rsidRPr="008841BD">
        <w:rPr>
          <w:i/>
          <w:iCs/>
          <w:lang w:val="uk-UA"/>
        </w:rPr>
        <w:t>.</w:t>
      </w:r>
    </w:p>
    <w:p w:rsidR="00F15324" w:rsidRPr="008841BD" w:rsidRDefault="00B517F4" w:rsidP="00B517F4">
      <w:pPr>
        <w:ind w:firstLine="709"/>
        <w:jc w:val="both"/>
        <w:rPr>
          <w:i/>
          <w:iCs/>
          <w:lang w:val="uk-UA"/>
        </w:rPr>
      </w:pPr>
      <w:r w:rsidRPr="008841BD">
        <w:rPr>
          <w:i/>
          <w:iCs/>
          <w:lang w:val="uk-UA"/>
        </w:rPr>
        <w:t>Дисципліна розрахована на один семестр (</w:t>
      </w:r>
      <w:r w:rsidR="008841BD" w:rsidRPr="008841BD">
        <w:rPr>
          <w:i/>
          <w:iCs/>
          <w:lang w:val="uk-UA"/>
        </w:rPr>
        <w:t>третій</w:t>
      </w:r>
      <w:r w:rsidRPr="008841BD">
        <w:rPr>
          <w:i/>
          <w:iCs/>
          <w:lang w:val="uk-UA"/>
        </w:rPr>
        <w:t xml:space="preserve"> семестр </w:t>
      </w:r>
      <w:r w:rsidR="008841BD" w:rsidRPr="008841BD">
        <w:rPr>
          <w:i/>
          <w:iCs/>
          <w:lang w:val="uk-UA"/>
        </w:rPr>
        <w:t>друго</w:t>
      </w:r>
      <w:r w:rsidR="00576535" w:rsidRPr="008841BD">
        <w:rPr>
          <w:i/>
          <w:iCs/>
          <w:lang w:val="uk-UA"/>
        </w:rPr>
        <w:t>го</w:t>
      </w:r>
      <w:r w:rsidRPr="008841BD">
        <w:rPr>
          <w:i/>
          <w:iCs/>
          <w:lang w:val="uk-UA"/>
        </w:rPr>
        <w:t xml:space="preserve"> курсу </w:t>
      </w:r>
      <w:r w:rsidR="00576535" w:rsidRPr="008841BD">
        <w:rPr>
          <w:i/>
          <w:iCs/>
          <w:lang w:val="uk-UA"/>
        </w:rPr>
        <w:t>магістратури</w:t>
      </w:r>
      <w:r w:rsidRPr="008841BD">
        <w:rPr>
          <w:i/>
          <w:iCs/>
          <w:lang w:val="uk-UA"/>
        </w:rPr>
        <w:t>)</w:t>
      </w:r>
      <w:r w:rsidR="00F15324" w:rsidRPr="008841BD">
        <w:rPr>
          <w:i/>
          <w:iCs/>
          <w:lang w:val="uk-UA"/>
        </w:rPr>
        <w:t xml:space="preserve">, структурована за темами, які згруповані за </w:t>
      </w:r>
      <w:r w:rsidR="008841BD" w:rsidRPr="008841BD">
        <w:rPr>
          <w:i/>
          <w:iCs/>
          <w:lang w:val="uk-UA"/>
        </w:rPr>
        <w:t>чотир</w:t>
      </w:r>
      <w:r w:rsidR="00F15324" w:rsidRPr="008841BD">
        <w:rPr>
          <w:i/>
          <w:iCs/>
          <w:lang w:val="uk-UA"/>
        </w:rPr>
        <w:t xml:space="preserve">ма </w:t>
      </w:r>
      <w:r w:rsidR="00A940E1" w:rsidRPr="008841BD">
        <w:rPr>
          <w:i/>
          <w:iCs/>
          <w:lang w:val="uk-UA"/>
        </w:rPr>
        <w:t>змістов</w:t>
      </w:r>
      <w:r w:rsidR="00F15324" w:rsidRPr="008841BD">
        <w:rPr>
          <w:i/>
          <w:iCs/>
          <w:lang w:val="uk-UA"/>
        </w:rPr>
        <w:t xml:space="preserve">ими модулями. </w:t>
      </w:r>
      <w:r w:rsidR="00F15324" w:rsidRPr="008841BD">
        <w:rPr>
          <w:b/>
          <w:i/>
          <w:iCs/>
          <w:lang w:val="uk-UA"/>
        </w:rPr>
        <w:t>Набуті студентами знання</w:t>
      </w:r>
      <w:r w:rsidR="00F15324" w:rsidRPr="008841BD">
        <w:rPr>
          <w:i/>
          <w:iCs/>
          <w:lang w:val="uk-UA"/>
        </w:rPr>
        <w:t xml:space="preserve"> та навички з дисципліни «</w:t>
      </w:r>
      <w:r w:rsidR="005B408F" w:rsidRPr="008841BD">
        <w:rPr>
          <w:i/>
          <w:color w:val="000000"/>
          <w:lang w:val="uk-UA"/>
        </w:rPr>
        <w:t>Економічний розвиток України: європейський вектор інтеграції</w:t>
      </w:r>
      <w:r w:rsidR="00F15324" w:rsidRPr="008841BD">
        <w:rPr>
          <w:i/>
          <w:iCs/>
          <w:lang w:val="uk-UA"/>
        </w:rPr>
        <w:t>» будуть необхідні їм при виконанні аналітичних досліджень під час виробнич</w:t>
      </w:r>
      <w:r w:rsidR="00576535" w:rsidRPr="008841BD">
        <w:rPr>
          <w:i/>
          <w:iCs/>
          <w:lang w:val="uk-UA"/>
        </w:rPr>
        <w:t xml:space="preserve">ої </w:t>
      </w:r>
      <w:r w:rsidR="00F15324" w:rsidRPr="008841BD">
        <w:rPr>
          <w:i/>
          <w:iCs/>
          <w:lang w:val="uk-UA"/>
        </w:rPr>
        <w:t>переддипломн</w:t>
      </w:r>
      <w:r w:rsidR="00576535" w:rsidRPr="008841BD">
        <w:rPr>
          <w:i/>
          <w:iCs/>
          <w:lang w:val="uk-UA"/>
        </w:rPr>
        <w:t>ої</w:t>
      </w:r>
      <w:r w:rsidR="00F15324" w:rsidRPr="008841BD">
        <w:rPr>
          <w:i/>
          <w:iCs/>
          <w:lang w:val="uk-UA"/>
        </w:rPr>
        <w:t xml:space="preserve"> практик</w:t>
      </w:r>
      <w:r w:rsidR="00576535" w:rsidRPr="008841BD">
        <w:rPr>
          <w:i/>
          <w:iCs/>
          <w:lang w:val="uk-UA"/>
        </w:rPr>
        <w:t>и</w:t>
      </w:r>
      <w:r w:rsidR="00F15324" w:rsidRPr="008841BD">
        <w:rPr>
          <w:i/>
          <w:iCs/>
          <w:lang w:val="uk-UA"/>
        </w:rPr>
        <w:t xml:space="preserve">, при написанні </w:t>
      </w:r>
      <w:r w:rsidR="005637A4" w:rsidRPr="008841BD">
        <w:rPr>
          <w:i/>
          <w:iCs/>
          <w:lang w:val="uk-UA"/>
        </w:rPr>
        <w:t xml:space="preserve">аналітичної частини </w:t>
      </w:r>
      <w:r w:rsidR="00576535" w:rsidRPr="008841BD">
        <w:rPr>
          <w:i/>
          <w:iCs/>
          <w:lang w:val="uk-UA"/>
        </w:rPr>
        <w:t>кваліфікаційної магістерської роботи</w:t>
      </w:r>
      <w:r w:rsidR="00F15324" w:rsidRPr="008841BD">
        <w:rPr>
          <w:i/>
          <w:iCs/>
          <w:lang w:val="uk-UA"/>
        </w:rPr>
        <w:t>, у подальшій професій</w:t>
      </w:r>
      <w:r w:rsidR="005B408F" w:rsidRPr="008841BD">
        <w:rPr>
          <w:i/>
          <w:iCs/>
          <w:lang w:val="uk-UA"/>
        </w:rPr>
        <w:t>ній діяльності</w:t>
      </w:r>
      <w:r w:rsidR="006370B5" w:rsidRPr="008841BD">
        <w:rPr>
          <w:i/>
          <w:iCs/>
          <w:lang w:val="uk-UA"/>
        </w:rPr>
        <w:t>.</w:t>
      </w:r>
    </w:p>
    <w:p w:rsidR="009D77A7" w:rsidRPr="008841BD" w:rsidRDefault="00EF5BEC" w:rsidP="005637A4">
      <w:pPr>
        <w:spacing w:before="120" w:after="120"/>
        <w:rPr>
          <w:lang w:val="uk-UA"/>
        </w:rPr>
      </w:pPr>
      <w:r w:rsidRPr="008841BD">
        <w:rPr>
          <w:b/>
          <w:bCs/>
          <w:sz w:val="28"/>
          <w:szCs w:val="28"/>
          <w:lang w:val="uk-UA"/>
        </w:rPr>
        <w:t>ОЧІКУВАНІ РЕЗУЛЬТАТИ НАВЧАННЯ</w:t>
      </w:r>
    </w:p>
    <w:p w:rsidR="003D656F" w:rsidRPr="008841BD" w:rsidRDefault="003D656F" w:rsidP="00A32140">
      <w:pPr>
        <w:ind w:firstLine="709"/>
        <w:rPr>
          <w:bCs/>
          <w:lang w:val="uk-UA"/>
        </w:rPr>
      </w:pPr>
      <w:r w:rsidRPr="008841BD">
        <w:rPr>
          <w:b/>
          <w:bCs/>
          <w:lang w:val="uk-UA"/>
        </w:rPr>
        <w:t>У разі успішного завер</w:t>
      </w:r>
      <w:r w:rsidR="006464EA" w:rsidRPr="008841BD">
        <w:rPr>
          <w:b/>
          <w:bCs/>
          <w:lang w:val="uk-UA"/>
        </w:rPr>
        <w:t xml:space="preserve">шення курсу студент </w:t>
      </w:r>
      <w:r w:rsidR="006464EA" w:rsidRPr="008841BD">
        <w:rPr>
          <w:b/>
          <w:bCs/>
          <w:u w:val="single"/>
          <w:lang w:val="uk-UA"/>
        </w:rPr>
        <w:t>зможе</w:t>
      </w:r>
      <w:r w:rsidRPr="008841BD">
        <w:rPr>
          <w:b/>
          <w:bCs/>
          <w:lang w:val="uk-UA"/>
        </w:rPr>
        <w:t>:</w:t>
      </w:r>
    </w:p>
    <w:p w:rsidR="005B408F" w:rsidRPr="008841BD" w:rsidRDefault="008841BD" w:rsidP="008841BD">
      <w:pPr>
        <w:pStyle w:val="a5"/>
        <w:numPr>
          <w:ilvl w:val="0"/>
          <w:numId w:val="34"/>
        </w:numPr>
        <w:tabs>
          <w:tab w:val="left" w:pos="709"/>
        </w:tabs>
        <w:spacing w:line="231" w:lineRule="auto"/>
        <w:ind w:hanging="436"/>
        <w:jc w:val="both"/>
        <w:rPr>
          <w:rFonts w:ascii="Symbol" w:eastAsia="Symbol" w:hAnsi="Symbol"/>
          <w:i/>
          <w:lang w:val="uk-UA"/>
        </w:rPr>
      </w:pPr>
      <w:r w:rsidRPr="008841BD">
        <w:rPr>
          <w:rFonts w:eastAsia="Times New Roman"/>
          <w:i/>
          <w:lang w:val="uk-UA"/>
        </w:rPr>
        <w:t xml:space="preserve">назвати </w:t>
      </w:r>
      <w:r w:rsidR="005B408F" w:rsidRPr="008841BD">
        <w:rPr>
          <w:rFonts w:eastAsia="Times New Roman"/>
          <w:i/>
          <w:lang w:val="uk-UA"/>
        </w:rPr>
        <w:t>особливості функціонування сучасного Європейського Союзу як найбільш успішного і прогресивного міжнародного інтеграційного об’єднання держав та економічні процеси, що в ньому відбуваються, а також про проблеми і перспективи європейської інтеграції України;</w:t>
      </w:r>
    </w:p>
    <w:p w:rsidR="005B408F" w:rsidRPr="008841BD" w:rsidRDefault="005B408F" w:rsidP="008841BD">
      <w:pPr>
        <w:tabs>
          <w:tab w:val="left" w:pos="709"/>
        </w:tabs>
        <w:spacing w:line="1" w:lineRule="exact"/>
        <w:ind w:hanging="436"/>
        <w:jc w:val="both"/>
        <w:rPr>
          <w:rFonts w:ascii="Symbol" w:eastAsia="Symbol" w:hAnsi="Symbol"/>
          <w:i/>
          <w:lang w:val="uk-UA"/>
        </w:rPr>
      </w:pPr>
    </w:p>
    <w:p w:rsidR="005B408F" w:rsidRPr="00862902" w:rsidRDefault="005B408F" w:rsidP="008841BD">
      <w:pPr>
        <w:tabs>
          <w:tab w:val="left" w:pos="709"/>
        </w:tabs>
        <w:spacing w:line="9" w:lineRule="exact"/>
        <w:ind w:hanging="436"/>
        <w:jc w:val="both"/>
        <w:rPr>
          <w:rFonts w:eastAsia="Times New Roman"/>
          <w:i/>
          <w:lang w:val="uk-UA"/>
        </w:rPr>
      </w:pPr>
    </w:p>
    <w:p w:rsidR="005B408F" w:rsidRPr="000F2391" w:rsidRDefault="005B408F" w:rsidP="008841BD">
      <w:pPr>
        <w:pStyle w:val="a5"/>
        <w:numPr>
          <w:ilvl w:val="0"/>
          <w:numId w:val="34"/>
        </w:numPr>
        <w:tabs>
          <w:tab w:val="left" w:pos="709"/>
        </w:tabs>
        <w:spacing w:line="0" w:lineRule="atLeast"/>
        <w:ind w:hanging="436"/>
        <w:jc w:val="both"/>
        <w:rPr>
          <w:rFonts w:ascii="Symbol" w:eastAsia="Symbol" w:hAnsi="Symbol"/>
          <w:i/>
          <w:sz w:val="23"/>
          <w:lang w:val="uk-UA"/>
        </w:rPr>
      </w:pPr>
      <w:proofErr w:type="spellStart"/>
      <w:r w:rsidRPr="000F2391">
        <w:rPr>
          <w:rFonts w:eastAsia="Times New Roman"/>
          <w:i/>
          <w:sz w:val="23"/>
          <w:lang w:val="uk-UA"/>
        </w:rPr>
        <w:t>аналізуватиекономічнівідносини</w:t>
      </w:r>
      <w:proofErr w:type="spellEnd"/>
      <w:r w:rsidRPr="000F2391">
        <w:rPr>
          <w:rFonts w:eastAsia="Times New Roman"/>
          <w:i/>
          <w:sz w:val="23"/>
          <w:lang w:val="uk-UA"/>
        </w:rPr>
        <w:t xml:space="preserve"> та </w:t>
      </w:r>
      <w:proofErr w:type="spellStart"/>
      <w:r w:rsidRPr="000F2391">
        <w:rPr>
          <w:rFonts w:eastAsia="Times New Roman"/>
          <w:i/>
          <w:sz w:val="23"/>
          <w:lang w:val="uk-UA"/>
        </w:rPr>
        <w:t>діюекономічнихзаконів</w:t>
      </w:r>
      <w:proofErr w:type="spellEnd"/>
      <w:r w:rsidRPr="000F2391">
        <w:rPr>
          <w:rFonts w:eastAsia="Times New Roman"/>
          <w:i/>
          <w:sz w:val="23"/>
          <w:lang w:val="uk-UA"/>
        </w:rPr>
        <w:t xml:space="preserve"> на рівні ЄС та країнах-партнерах;</w:t>
      </w:r>
    </w:p>
    <w:p w:rsidR="005B408F" w:rsidRPr="000F2391" w:rsidRDefault="005B408F" w:rsidP="008841BD">
      <w:pPr>
        <w:tabs>
          <w:tab w:val="left" w:pos="709"/>
        </w:tabs>
        <w:spacing w:line="29" w:lineRule="exact"/>
        <w:ind w:hanging="436"/>
        <w:jc w:val="both"/>
        <w:rPr>
          <w:rFonts w:ascii="Symbol" w:eastAsia="Symbol" w:hAnsi="Symbol"/>
          <w:i/>
          <w:sz w:val="23"/>
          <w:lang w:val="uk-UA"/>
        </w:rPr>
      </w:pPr>
    </w:p>
    <w:p w:rsidR="005B408F" w:rsidRPr="000F2391" w:rsidRDefault="005B408F" w:rsidP="008841BD">
      <w:pPr>
        <w:pStyle w:val="a5"/>
        <w:numPr>
          <w:ilvl w:val="0"/>
          <w:numId w:val="34"/>
        </w:numPr>
        <w:tabs>
          <w:tab w:val="left" w:pos="709"/>
        </w:tabs>
        <w:spacing w:line="226" w:lineRule="auto"/>
        <w:ind w:hanging="436"/>
        <w:jc w:val="both"/>
        <w:rPr>
          <w:rFonts w:ascii="Symbol" w:eastAsia="Symbol" w:hAnsi="Symbol"/>
          <w:i/>
          <w:lang w:val="uk-UA"/>
        </w:rPr>
      </w:pPr>
      <w:proofErr w:type="spellStart"/>
      <w:r w:rsidRPr="000F2391">
        <w:rPr>
          <w:rFonts w:eastAsia="Times New Roman"/>
          <w:i/>
          <w:lang w:val="uk-UA"/>
        </w:rPr>
        <w:t>знаходитинеобхіднуінформацію</w:t>
      </w:r>
      <w:proofErr w:type="spellEnd"/>
      <w:r w:rsidRPr="000F2391">
        <w:rPr>
          <w:rFonts w:eastAsia="Times New Roman"/>
          <w:i/>
          <w:lang w:val="uk-UA"/>
        </w:rPr>
        <w:t xml:space="preserve"> з економіки у </w:t>
      </w:r>
      <w:proofErr w:type="spellStart"/>
      <w:r w:rsidRPr="000F2391">
        <w:rPr>
          <w:rFonts w:eastAsia="Times New Roman"/>
          <w:i/>
          <w:lang w:val="uk-UA"/>
        </w:rPr>
        <w:t>європейськійінтеграції</w:t>
      </w:r>
      <w:proofErr w:type="spellEnd"/>
      <w:r w:rsidRPr="000F2391">
        <w:rPr>
          <w:rFonts w:eastAsia="Times New Roman"/>
          <w:i/>
          <w:lang w:val="uk-UA"/>
        </w:rPr>
        <w:t xml:space="preserve"> на офіційних сайтах ЄС та України;</w:t>
      </w:r>
    </w:p>
    <w:p w:rsidR="005B408F" w:rsidRPr="000F2391" w:rsidRDefault="005B408F" w:rsidP="008841BD">
      <w:pPr>
        <w:tabs>
          <w:tab w:val="left" w:pos="709"/>
        </w:tabs>
        <w:spacing w:line="34" w:lineRule="exact"/>
        <w:ind w:hanging="436"/>
        <w:jc w:val="both"/>
        <w:rPr>
          <w:rFonts w:ascii="Symbol" w:eastAsia="Symbol" w:hAnsi="Symbol"/>
          <w:i/>
          <w:lang w:val="uk-UA"/>
        </w:rPr>
      </w:pPr>
    </w:p>
    <w:p w:rsidR="005B408F" w:rsidRPr="000F2391" w:rsidRDefault="005B408F" w:rsidP="008841BD">
      <w:pPr>
        <w:pStyle w:val="a5"/>
        <w:numPr>
          <w:ilvl w:val="0"/>
          <w:numId w:val="34"/>
        </w:numPr>
        <w:tabs>
          <w:tab w:val="left" w:pos="709"/>
        </w:tabs>
        <w:spacing w:line="226" w:lineRule="auto"/>
        <w:ind w:hanging="436"/>
        <w:jc w:val="both"/>
        <w:rPr>
          <w:rFonts w:ascii="Symbol" w:eastAsia="Symbol" w:hAnsi="Symbol"/>
          <w:i/>
          <w:lang w:val="uk-UA"/>
        </w:rPr>
      </w:pPr>
      <w:proofErr w:type="spellStart"/>
      <w:r w:rsidRPr="000F2391">
        <w:rPr>
          <w:rFonts w:eastAsia="Times New Roman"/>
          <w:i/>
          <w:lang w:val="uk-UA"/>
        </w:rPr>
        <w:t>аналізувативзаємопов'язаніпроцесиекономічноїінтеграції</w:t>
      </w:r>
      <w:proofErr w:type="spellEnd"/>
      <w:r w:rsidRPr="000F2391">
        <w:rPr>
          <w:rFonts w:eastAsia="Times New Roman"/>
          <w:i/>
          <w:lang w:val="uk-UA"/>
        </w:rPr>
        <w:t xml:space="preserve"> в межах ЄС та у </w:t>
      </w:r>
      <w:proofErr w:type="spellStart"/>
      <w:r w:rsidRPr="000F2391">
        <w:rPr>
          <w:rFonts w:eastAsia="Times New Roman"/>
          <w:i/>
          <w:lang w:val="uk-UA"/>
        </w:rPr>
        <w:t>взаємовідносинахУкраїна</w:t>
      </w:r>
      <w:proofErr w:type="spellEnd"/>
      <w:r w:rsidR="008841BD" w:rsidRPr="000F2391">
        <w:rPr>
          <w:rFonts w:eastAsia="Times New Roman"/>
          <w:i/>
          <w:lang w:val="uk-UA"/>
        </w:rPr>
        <w:t xml:space="preserve"> -</w:t>
      </w:r>
      <w:r w:rsidRPr="000F2391">
        <w:rPr>
          <w:rFonts w:eastAsia="Times New Roman"/>
          <w:i/>
          <w:lang w:val="uk-UA"/>
        </w:rPr>
        <w:t xml:space="preserve"> ЄС;</w:t>
      </w:r>
    </w:p>
    <w:p w:rsidR="005B408F" w:rsidRPr="008841BD" w:rsidRDefault="005B408F" w:rsidP="008841BD">
      <w:pPr>
        <w:pStyle w:val="a5"/>
        <w:numPr>
          <w:ilvl w:val="0"/>
          <w:numId w:val="34"/>
        </w:numPr>
        <w:tabs>
          <w:tab w:val="left" w:pos="709"/>
        </w:tabs>
        <w:spacing w:line="239" w:lineRule="auto"/>
        <w:ind w:hanging="436"/>
        <w:jc w:val="both"/>
        <w:rPr>
          <w:rFonts w:ascii="Symbol" w:eastAsia="Symbol" w:hAnsi="Symbol"/>
          <w:i/>
          <w:lang w:val="ru-RU"/>
        </w:rPr>
      </w:pPr>
      <w:proofErr w:type="spellStart"/>
      <w:r w:rsidRPr="008841BD">
        <w:rPr>
          <w:rFonts w:eastAsia="Times New Roman"/>
          <w:i/>
          <w:lang w:val="ru-RU"/>
        </w:rPr>
        <w:t>визначатиперспективиспівробітництваУкраїни</w:t>
      </w:r>
      <w:proofErr w:type="spellEnd"/>
      <w:r w:rsidRPr="008841BD">
        <w:rPr>
          <w:rFonts w:eastAsia="Times New Roman"/>
          <w:i/>
          <w:lang w:val="ru-RU"/>
        </w:rPr>
        <w:t xml:space="preserve"> та</w:t>
      </w:r>
      <w:proofErr w:type="gramStart"/>
      <w:r w:rsidRPr="008841BD">
        <w:rPr>
          <w:rFonts w:eastAsia="Times New Roman"/>
          <w:i/>
          <w:lang w:val="ru-RU"/>
        </w:rPr>
        <w:t xml:space="preserve"> ЄС</w:t>
      </w:r>
      <w:proofErr w:type="gramEnd"/>
      <w:r w:rsidRPr="008841BD">
        <w:rPr>
          <w:rFonts w:eastAsia="Times New Roman"/>
          <w:i/>
          <w:lang w:val="ru-RU"/>
        </w:rPr>
        <w:t>;</w:t>
      </w:r>
    </w:p>
    <w:p w:rsidR="005B408F" w:rsidRPr="008841BD" w:rsidRDefault="005B408F" w:rsidP="008841BD">
      <w:pPr>
        <w:pStyle w:val="a5"/>
        <w:numPr>
          <w:ilvl w:val="0"/>
          <w:numId w:val="34"/>
        </w:numPr>
        <w:tabs>
          <w:tab w:val="left" w:pos="709"/>
        </w:tabs>
        <w:spacing w:line="239" w:lineRule="auto"/>
        <w:ind w:hanging="436"/>
        <w:jc w:val="both"/>
        <w:rPr>
          <w:rFonts w:ascii="Symbol" w:eastAsia="Symbol" w:hAnsi="Symbol"/>
          <w:i/>
          <w:lang w:val="ru-RU"/>
        </w:rPr>
      </w:pPr>
      <w:proofErr w:type="spellStart"/>
      <w:r w:rsidRPr="008841BD">
        <w:rPr>
          <w:rFonts w:eastAsia="Times New Roman"/>
          <w:i/>
          <w:lang w:val="ru-RU"/>
        </w:rPr>
        <w:t>орієнтуватися</w:t>
      </w:r>
      <w:proofErr w:type="spellEnd"/>
      <w:r w:rsidRPr="008841BD">
        <w:rPr>
          <w:rFonts w:eastAsia="Times New Roman"/>
          <w:i/>
          <w:lang w:val="ru-RU"/>
        </w:rPr>
        <w:t xml:space="preserve"> в </w:t>
      </w:r>
      <w:proofErr w:type="spellStart"/>
      <w:r w:rsidRPr="008841BD">
        <w:rPr>
          <w:rFonts w:eastAsia="Times New Roman"/>
          <w:i/>
          <w:lang w:val="ru-RU"/>
        </w:rPr>
        <w:t>основнихрозділах</w:t>
      </w:r>
      <w:proofErr w:type="spellEnd"/>
      <w:proofErr w:type="gramStart"/>
      <w:r w:rsidRPr="008841BD">
        <w:rPr>
          <w:rFonts w:eastAsia="Times New Roman"/>
          <w:i/>
          <w:lang w:val="ru-RU"/>
        </w:rPr>
        <w:t xml:space="preserve"> У</w:t>
      </w:r>
      <w:proofErr w:type="gramEnd"/>
      <w:r w:rsidRPr="008841BD">
        <w:rPr>
          <w:rFonts w:eastAsia="Times New Roman"/>
          <w:i/>
          <w:lang w:val="ru-RU"/>
        </w:rPr>
        <w:t xml:space="preserve">годи про </w:t>
      </w:r>
      <w:proofErr w:type="spellStart"/>
      <w:r w:rsidRPr="008841BD">
        <w:rPr>
          <w:rFonts w:eastAsia="Times New Roman"/>
          <w:i/>
          <w:lang w:val="ru-RU"/>
        </w:rPr>
        <w:t>асоціацію</w:t>
      </w:r>
      <w:proofErr w:type="spellEnd"/>
      <w:r w:rsidRPr="008841BD">
        <w:rPr>
          <w:rFonts w:eastAsia="Times New Roman"/>
          <w:i/>
          <w:lang w:val="ru-RU"/>
        </w:rPr>
        <w:t>;</w:t>
      </w:r>
    </w:p>
    <w:p w:rsidR="005B408F" w:rsidRPr="008841BD" w:rsidRDefault="005B408F" w:rsidP="008841BD">
      <w:pPr>
        <w:tabs>
          <w:tab w:val="left" w:pos="709"/>
        </w:tabs>
        <w:spacing w:line="3" w:lineRule="exact"/>
        <w:ind w:hanging="436"/>
        <w:jc w:val="both"/>
        <w:rPr>
          <w:rFonts w:ascii="Symbol" w:eastAsia="Symbol" w:hAnsi="Symbol"/>
          <w:i/>
          <w:lang w:val="ru-RU"/>
        </w:rPr>
      </w:pPr>
    </w:p>
    <w:p w:rsidR="005B408F" w:rsidRPr="008841BD" w:rsidRDefault="008841BD" w:rsidP="008841BD">
      <w:pPr>
        <w:pStyle w:val="a5"/>
        <w:numPr>
          <w:ilvl w:val="0"/>
          <w:numId w:val="34"/>
        </w:numPr>
        <w:tabs>
          <w:tab w:val="left" w:pos="709"/>
        </w:tabs>
        <w:spacing w:line="0" w:lineRule="atLeast"/>
        <w:ind w:hanging="436"/>
        <w:jc w:val="both"/>
        <w:rPr>
          <w:rFonts w:ascii="Symbol" w:eastAsia="Symbol" w:hAnsi="Symbol"/>
          <w:i/>
          <w:lang w:val="ru-RU"/>
        </w:rPr>
      </w:pPr>
      <w:r>
        <w:rPr>
          <w:rFonts w:eastAsia="Times New Roman"/>
          <w:i/>
          <w:lang w:val="uk-UA"/>
        </w:rPr>
        <w:t xml:space="preserve">оцінити ефективність </w:t>
      </w:r>
      <w:proofErr w:type="spellStart"/>
      <w:r w:rsidR="005B408F" w:rsidRPr="008841BD">
        <w:rPr>
          <w:rFonts w:eastAsia="Times New Roman"/>
          <w:i/>
          <w:lang w:val="ru-RU"/>
        </w:rPr>
        <w:t>основн</w:t>
      </w:r>
      <w:r>
        <w:rPr>
          <w:rFonts w:eastAsia="Times New Roman"/>
          <w:i/>
          <w:lang w:val="ru-RU"/>
        </w:rPr>
        <w:t>их</w:t>
      </w:r>
      <w:r w:rsidR="005B408F" w:rsidRPr="008841BD">
        <w:rPr>
          <w:rFonts w:eastAsia="Times New Roman"/>
          <w:i/>
          <w:lang w:val="ru-RU"/>
        </w:rPr>
        <w:t>положен</w:t>
      </w:r>
      <w:r>
        <w:rPr>
          <w:rFonts w:eastAsia="Times New Roman"/>
          <w:i/>
          <w:lang w:val="ru-RU"/>
        </w:rPr>
        <w:t>ь</w:t>
      </w:r>
      <w:r w:rsidR="005B408F" w:rsidRPr="008841BD">
        <w:rPr>
          <w:rFonts w:eastAsia="Times New Roman"/>
          <w:i/>
          <w:lang w:val="ru-RU"/>
        </w:rPr>
        <w:t>розділів</w:t>
      </w:r>
      <w:proofErr w:type="spellEnd"/>
      <w:r w:rsidR="005B408F" w:rsidRPr="008841BD">
        <w:rPr>
          <w:rFonts w:eastAsia="Times New Roman"/>
          <w:i/>
          <w:lang w:val="ru-RU"/>
        </w:rPr>
        <w:t xml:space="preserve">, </w:t>
      </w:r>
      <w:proofErr w:type="spellStart"/>
      <w:r w:rsidR="005B408F" w:rsidRPr="008841BD">
        <w:rPr>
          <w:rFonts w:eastAsia="Times New Roman"/>
          <w:i/>
          <w:lang w:val="ru-RU"/>
        </w:rPr>
        <w:t>які</w:t>
      </w:r>
      <w:proofErr w:type="spellEnd"/>
      <w:r w:rsidR="005B408F" w:rsidRPr="008841BD">
        <w:rPr>
          <w:rFonts w:eastAsia="Times New Roman"/>
          <w:i/>
          <w:lang w:val="ru-RU"/>
        </w:rPr>
        <w:t xml:space="preserve"> належать до </w:t>
      </w:r>
      <w:proofErr w:type="spellStart"/>
      <w:r w:rsidR="005B408F" w:rsidRPr="008841BD">
        <w:rPr>
          <w:rFonts w:eastAsia="Times New Roman"/>
          <w:i/>
          <w:lang w:val="ru-RU"/>
        </w:rPr>
        <w:t>економічноїскладової</w:t>
      </w:r>
      <w:proofErr w:type="spellEnd"/>
      <w:r w:rsidR="005B408F" w:rsidRPr="008841BD">
        <w:rPr>
          <w:rFonts w:eastAsia="Times New Roman"/>
          <w:i/>
          <w:lang w:val="ru-RU"/>
        </w:rPr>
        <w:t xml:space="preserve"> Угоди;</w:t>
      </w:r>
    </w:p>
    <w:p w:rsidR="005B408F" w:rsidRPr="008841BD" w:rsidRDefault="008841BD" w:rsidP="008841BD">
      <w:pPr>
        <w:pStyle w:val="a5"/>
        <w:numPr>
          <w:ilvl w:val="0"/>
          <w:numId w:val="34"/>
        </w:numPr>
        <w:tabs>
          <w:tab w:val="left" w:pos="709"/>
        </w:tabs>
        <w:spacing w:line="239" w:lineRule="auto"/>
        <w:ind w:hanging="436"/>
        <w:jc w:val="both"/>
        <w:rPr>
          <w:rFonts w:ascii="Symbol" w:eastAsia="Symbol" w:hAnsi="Symbol"/>
          <w:i/>
          <w:lang w:val="ru-RU"/>
        </w:rPr>
      </w:pPr>
      <w:proofErr w:type="spellStart"/>
      <w:r>
        <w:rPr>
          <w:rFonts w:eastAsia="Times New Roman"/>
          <w:i/>
          <w:lang w:val="ru-RU"/>
        </w:rPr>
        <w:t>обрати</w:t>
      </w:r>
      <w:r w:rsidR="005B408F" w:rsidRPr="008841BD">
        <w:rPr>
          <w:rFonts w:eastAsia="Times New Roman"/>
          <w:i/>
          <w:lang w:val="ru-RU"/>
        </w:rPr>
        <w:t>основніпроекти</w:t>
      </w:r>
      <w:proofErr w:type="spellEnd"/>
      <w:r w:rsidR="005B408F" w:rsidRPr="008841BD">
        <w:rPr>
          <w:rFonts w:eastAsia="Times New Roman"/>
          <w:i/>
          <w:lang w:val="ru-RU"/>
        </w:rPr>
        <w:t xml:space="preserve"> та </w:t>
      </w:r>
      <w:proofErr w:type="spellStart"/>
      <w:r w:rsidR="005B408F" w:rsidRPr="008841BD">
        <w:rPr>
          <w:rFonts w:eastAsia="Times New Roman"/>
          <w:i/>
          <w:lang w:val="ru-RU"/>
        </w:rPr>
        <w:t>програми</w:t>
      </w:r>
      <w:proofErr w:type="spellEnd"/>
      <w:proofErr w:type="gramStart"/>
      <w:r w:rsidR="005B408F" w:rsidRPr="008841BD">
        <w:rPr>
          <w:rFonts w:eastAsia="Times New Roman"/>
          <w:i/>
          <w:lang w:val="ru-RU"/>
        </w:rPr>
        <w:t xml:space="preserve"> ЄС</w:t>
      </w:r>
      <w:proofErr w:type="gramEnd"/>
      <w:r w:rsidR="005B408F" w:rsidRPr="008841BD">
        <w:rPr>
          <w:rFonts w:eastAsia="Times New Roman"/>
          <w:i/>
          <w:lang w:val="ru-RU"/>
        </w:rPr>
        <w:t xml:space="preserve">, </w:t>
      </w:r>
      <w:proofErr w:type="spellStart"/>
      <w:r w:rsidR="005B408F" w:rsidRPr="008841BD">
        <w:rPr>
          <w:rFonts w:eastAsia="Times New Roman"/>
          <w:i/>
          <w:lang w:val="ru-RU"/>
        </w:rPr>
        <w:t>якізорієнтовані</w:t>
      </w:r>
      <w:proofErr w:type="spellEnd"/>
      <w:r w:rsidR="005B408F" w:rsidRPr="008841BD">
        <w:rPr>
          <w:rFonts w:eastAsia="Times New Roman"/>
          <w:i/>
          <w:lang w:val="ru-RU"/>
        </w:rPr>
        <w:t xml:space="preserve"> на </w:t>
      </w:r>
      <w:proofErr w:type="spellStart"/>
      <w:r w:rsidR="005B408F" w:rsidRPr="008841BD">
        <w:rPr>
          <w:rFonts w:eastAsia="Times New Roman"/>
          <w:i/>
          <w:lang w:val="ru-RU"/>
        </w:rPr>
        <w:t>Україну</w:t>
      </w:r>
      <w:proofErr w:type="spellEnd"/>
      <w:r w:rsidR="005B408F" w:rsidRPr="008841BD">
        <w:rPr>
          <w:rFonts w:eastAsia="Times New Roman"/>
          <w:i/>
          <w:lang w:val="ru-RU"/>
        </w:rPr>
        <w:t>;</w:t>
      </w:r>
    </w:p>
    <w:p w:rsidR="005B408F" w:rsidRPr="008841BD" w:rsidRDefault="005B408F" w:rsidP="008841BD">
      <w:pPr>
        <w:tabs>
          <w:tab w:val="left" w:pos="709"/>
        </w:tabs>
        <w:spacing w:line="29" w:lineRule="exact"/>
        <w:ind w:hanging="436"/>
        <w:jc w:val="both"/>
        <w:rPr>
          <w:rFonts w:ascii="Symbol" w:eastAsia="Symbol" w:hAnsi="Symbol"/>
          <w:i/>
          <w:lang w:val="ru-RU"/>
        </w:rPr>
      </w:pPr>
    </w:p>
    <w:p w:rsidR="005B408F" w:rsidRPr="008841BD" w:rsidRDefault="008841BD" w:rsidP="008841BD">
      <w:pPr>
        <w:pStyle w:val="a5"/>
        <w:numPr>
          <w:ilvl w:val="0"/>
          <w:numId w:val="34"/>
        </w:numPr>
        <w:tabs>
          <w:tab w:val="left" w:pos="709"/>
        </w:tabs>
        <w:spacing w:line="226" w:lineRule="auto"/>
        <w:ind w:right="20" w:hanging="436"/>
        <w:jc w:val="both"/>
        <w:rPr>
          <w:rFonts w:ascii="Symbol" w:eastAsia="Symbol" w:hAnsi="Symbol"/>
          <w:i/>
          <w:lang w:val="ru-RU"/>
        </w:rPr>
      </w:pPr>
      <w:r w:rsidRPr="000A66B6">
        <w:rPr>
          <w:i/>
          <w:lang w:val="uk-UA"/>
        </w:rPr>
        <w:t xml:space="preserve">надавати економічним агентам з керівного складу (керівникам служб, підрозділів, топ-менеджменту підприємств, установ, організацій, фірм) обґрунтовані рекомендації та пропозиції (аналітичні звіти) щодо </w:t>
      </w:r>
      <w:proofErr w:type="spellStart"/>
      <w:r w:rsidR="005B408F" w:rsidRPr="008841BD">
        <w:rPr>
          <w:rFonts w:eastAsia="Times New Roman"/>
          <w:i/>
          <w:lang w:val="ru-RU"/>
        </w:rPr>
        <w:t>управлінняпроектним</w:t>
      </w:r>
      <w:proofErr w:type="spellEnd"/>
      <w:r w:rsidR="005B408F" w:rsidRPr="008841BD">
        <w:rPr>
          <w:rFonts w:eastAsia="Times New Roman"/>
          <w:i/>
          <w:lang w:val="ru-RU"/>
        </w:rPr>
        <w:t xml:space="preserve"> циклом з метою </w:t>
      </w:r>
      <w:proofErr w:type="spellStart"/>
      <w:r w:rsidR="005B408F" w:rsidRPr="008841BD">
        <w:rPr>
          <w:rFonts w:eastAsia="Times New Roman"/>
          <w:i/>
          <w:lang w:val="ru-RU"/>
        </w:rPr>
        <w:t>використанняцихнавичок</w:t>
      </w:r>
      <w:proofErr w:type="spellEnd"/>
      <w:r w:rsidR="005B408F" w:rsidRPr="008841BD">
        <w:rPr>
          <w:rFonts w:eastAsia="Times New Roman"/>
          <w:i/>
          <w:lang w:val="ru-RU"/>
        </w:rPr>
        <w:t xml:space="preserve"> при </w:t>
      </w:r>
      <w:proofErr w:type="spellStart"/>
      <w:r w:rsidR="005B408F" w:rsidRPr="008841BD">
        <w:rPr>
          <w:rFonts w:eastAsia="Times New Roman"/>
          <w:i/>
          <w:lang w:val="ru-RU"/>
        </w:rPr>
        <w:t>здійсненніпроектноїдіяльності</w:t>
      </w:r>
      <w:proofErr w:type="spellEnd"/>
      <w:r w:rsidR="005B408F" w:rsidRPr="008841BD">
        <w:rPr>
          <w:rFonts w:eastAsia="Times New Roman"/>
          <w:i/>
          <w:lang w:val="ru-RU"/>
        </w:rPr>
        <w:t xml:space="preserve"> за </w:t>
      </w:r>
      <w:proofErr w:type="spellStart"/>
      <w:r w:rsidR="005B408F" w:rsidRPr="008841BD">
        <w:rPr>
          <w:rFonts w:eastAsia="Times New Roman"/>
          <w:i/>
          <w:lang w:val="ru-RU"/>
        </w:rPr>
        <w:t>програмами</w:t>
      </w:r>
      <w:proofErr w:type="spellEnd"/>
      <w:r w:rsidR="005B408F" w:rsidRPr="008841BD">
        <w:rPr>
          <w:rFonts w:eastAsia="Times New Roman"/>
          <w:i/>
          <w:lang w:val="ru-RU"/>
        </w:rPr>
        <w:t xml:space="preserve"> ЄС.</w:t>
      </w:r>
    </w:p>
    <w:p w:rsidR="008841BD" w:rsidRDefault="008841BD" w:rsidP="008841BD">
      <w:pPr>
        <w:spacing w:before="120" w:after="120"/>
        <w:jc w:val="both"/>
        <w:outlineLvl w:val="0"/>
        <w:rPr>
          <w:b/>
          <w:bCs/>
          <w:color w:val="000000"/>
          <w:kern w:val="36"/>
          <w:sz w:val="28"/>
          <w:szCs w:val="28"/>
          <w:lang w:val="uk-UA"/>
        </w:rPr>
      </w:pPr>
    </w:p>
    <w:p w:rsidR="00844E18" w:rsidRPr="00C42F1F" w:rsidRDefault="00566A39" w:rsidP="00025CED">
      <w:pPr>
        <w:spacing w:before="120" w:after="120"/>
        <w:outlineLvl w:val="0"/>
        <w:rPr>
          <w:b/>
          <w:bCs/>
          <w:color w:val="000000"/>
          <w:kern w:val="36"/>
          <w:sz w:val="28"/>
          <w:szCs w:val="28"/>
          <w:lang w:val="uk-UA"/>
        </w:rPr>
      </w:pPr>
      <w:r w:rsidRPr="00C42F1F">
        <w:rPr>
          <w:b/>
          <w:bCs/>
          <w:color w:val="000000"/>
          <w:kern w:val="36"/>
          <w:sz w:val="28"/>
          <w:szCs w:val="28"/>
          <w:lang w:val="uk-UA"/>
        </w:rPr>
        <w:t>ОСНОВНІ НАВЧАЛЬНІ</w:t>
      </w:r>
      <w:r w:rsidR="006C4032" w:rsidRPr="00C42F1F">
        <w:rPr>
          <w:b/>
          <w:bCs/>
          <w:color w:val="000000"/>
          <w:kern w:val="36"/>
          <w:sz w:val="28"/>
          <w:szCs w:val="28"/>
          <w:lang w:val="uk-UA"/>
        </w:rPr>
        <w:t>РЕСУРСИ</w:t>
      </w:r>
    </w:p>
    <w:p w:rsidR="00862902" w:rsidRPr="00492D81" w:rsidRDefault="00862902" w:rsidP="00862902">
      <w:pPr>
        <w:numPr>
          <w:ilvl w:val="0"/>
          <w:numId w:val="27"/>
        </w:numPr>
        <w:tabs>
          <w:tab w:val="left" w:pos="284"/>
          <w:tab w:val="left" w:pos="567"/>
          <w:tab w:val="left" w:pos="851"/>
        </w:tabs>
        <w:suppressAutoHyphens/>
        <w:autoSpaceDE w:val="0"/>
        <w:autoSpaceDN w:val="0"/>
        <w:ind w:left="0" w:firstLine="284"/>
        <w:jc w:val="both"/>
        <w:rPr>
          <w:i/>
          <w:iCs/>
          <w:color w:val="000000"/>
        </w:rPr>
      </w:pPr>
      <w:r w:rsidRPr="00492D81">
        <w:rPr>
          <w:i/>
          <w:iCs/>
          <w:lang w:val="uk-UA"/>
        </w:rPr>
        <w:t xml:space="preserve">Кваша С.М., </w:t>
      </w:r>
      <w:proofErr w:type="spellStart"/>
      <w:r w:rsidRPr="00492D81">
        <w:rPr>
          <w:i/>
          <w:iCs/>
          <w:lang w:val="uk-UA"/>
        </w:rPr>
        <w:t>Файчук</w:t>
      </w:r>
      <w:proofErr w:type="spellEnd"/>
      <w:r w:rsidRPr="00492D81">
        <w:rPr>
          <w:i/>
          <w:iCs/>
          <w:lang w:val="uk-UA"/>
        </w:rPr>
        <w:t xml:space="preserve"> О.М., </w:t>
      </w:r>
      <w:proofErr w:type="spellStart"/>
      <w:r w:rsidRPr="00492D81">
        <w:rPr>
          <w:i/>
          <w:iCs/>
          <w:lang w:val="uk-UA"/>
        </w:rPr>
        <w:t>Файчук</w:t>
      </w:r>
      <w:proofErr w:type="spellEnd"/>
      <w:r w:rsidRPr="00492D81">
        <w:rPr>
          <w:i/>
          <w:iCs/>
          <w:lang w:val="uk-UA"/>
        </w:rPr>
        <w:t xml:space="preserve"> О.В. Європейська економічна інтеграція: навчальний посібник. </w:t>
      </w:r>
      <w:proofErr w:type="spellStart"/>
      <w:proofErr w:type="gramStart"/>
      <w:r w:rsidRPr="00492D81">
        <w:rPr>
          <w:i/>
          <w:iCs/>
        </w:rPr>
        <w:t>Київ</w:t>
      </w:r>
      <w:proofErr w:type="spellEnd"/>
      <w:r w:rsidRPr="00492D81">
        <w:rPr>
          <w:i/>
          <w:iCs/>
        </w:rPr>
        <w:t xml:space="preserve"> :</w:t>
      </w:r>
      <w:proofErr w:type="spellStart"/>
      <w:r w:rsidRPr="00492D81">
        <w:rPr>
          <w:i/>
          <w:iCs/>
        </w:rPr>
        <w:t>НУБіП</w:t>
      </w:r>
      <w:proofErr w:type="spellEnd"/>
      <w:proofErr w:type="gramEnd"/>
      <w:r w:rsidRPr="00492D81">
        <w:rPr>
          <w:i/>
          <w:iCs/>
        </w:rPr>
        <w:t>, 2019. 282с.</w:t>
      </w:r>
    </w:p>
    <w:p w:rsidR="00862902" w:rsidRPr="00492D81" w:rsidRDefault="00862902" w:rsidP="00862902">
      <w:pPr>
        <w:numPr>
          <w:ilvl w:val="0"/>
          <w:numId w:val="27"/>
        </w:numPr>
        <w:tabs>
          <w:tab w:val="left" w:pos="284"/>
          <w:tab w:val="left" w:pos="567"/>
          <w:tab w:val="left" w:pos="851"/>
        </w:tabs>
        <w:suppressAutoHyphens/>
        <w:autoSpaceDE w:val="0"/>
        <w:autoSpaceDN w:val="0"/>
        <w:ind w:left="0" w:firstLine="284"/>
        <w:jc w:val="both"/>
        <w:rPr>
          <w:i/>
          <w:iCs/>
          <w:color w:val="000000"/>
        </w:rPr>
      </w:pPr>
      <w:r w:rsidRPr="00492D81">
        <w:rPr>
          <w:i/>
          <w:iCs/>
        </w:rPr>
        <w:t>ПазізінаК.В.</w:t>
      </w:r>
      <w:proofErr w:type="gramStart"/>
      <w:r w:rsidRPr="00492D81">
        <w:rPr>
          <w:i/>
          <w:iCs/>
        </w:rPr>
        <w:t>,</w:t>
      </w:r>
      <w:proofErr w:type="spellStart"/>
      <w:r w:rsidRPr="00492D81">
        <w:rPr>
          <w:i/>
          <w:iCs/>
        </w:rPr>
        <w:t>Уніят</w:t>
      </w:r>
      <w:proofErr w:type="spellEnd"/>
      <w:proofErr w:type="gramEnd"/>
      <w:r w:rsidRPr="00492D81">
        <w:rPr>
          <w:i/>
          <w:iCs/>
        </w:rPr>
        <w:t xml:space="preserve"> А.В. </w:t>
      </w:r>
      <w:proofErr w:type="spellStart"/>
      <w:r w:rsidRPr="00492D81">
        <w:rPr>
          <w:i/>
          <w:iCs/>
        </w:rPr>
        <w:t>СвітоватаЄвропейськаінтеграція</w:t>
      </w:r>
      <w:proofErr w:type="spellEnd"/>
      <w:r w:rsidRPr="00492D81">
        <w:rPr>
          <w:i/>
          <w:iCs/>
        </w:rPr>
        <w:t xml:space="preserve">: </w:t>
      </w:r>
      <w:proofErr w:type="spellStart"/>
      <w:r w:rsidRPr="00492D81">
        <w:rPr>
          <w:i/>
          <w:iCs/>
        </w:rPr>
        <w:t>навчальнийпосібник</w:t>
      </w:r>
      <w:proofErr w:type="spellEnd"/>
      <w:r w:rsidRPr="00492D81">
        <w:rPr>
          <w:i/>
          <w:iCs/>
        </w:rPr>
        <w:t xml:space="preserve">. </w:t>
      </w:r>
      <w:proofErr w:type="spellStart"/>
      <w:r w:rsidRPr="00492D81">
        <w:rPr>
          <w:i/>
          <w:iCs/>
        </w:rPr>
        <w:t>Тернопіль</w:t>
      </w:r>
      <w:proofErr w:type="spellEnd"/>
      <w:r w:rsidRPr="00492D81">
        <w:rPr>
          <w:i/>
          <w:iCs/>
        </w:rPr>
        <w:t>, 2018. 260с.</w:t>
      </w:r>
    </w:p>
    <w:p w:rsidR="00862902" w:rsidRPr="00492D81" w:rsidRDefault="00862902" w:rsidP="00862902">
      <w:pPr>
        <w:numPr>
          <w:ilvl w:val="0"/>
          <w:numId w:val="27"/>
        </w:numPr>
        <w:tabs>
          <w:tab w:val="left" w:pos="284"/>
          <w:tab w:val="left" w:pos="567"/>
          <w:tab w:val="left" w:pos="851"/>
        </w:tabs>
        <w:suppressAutoHyphens/>
        <w:autoSpaceDE w:val="0"/>
        <w:autoSpaceDN w:val="0"/>
        <w:ind w:left="0" w:firstLine="284"/>
        <w:jc w:val="both"/>
        <w:rPr>
          <w:i/>
          <w:iCs/>
          <w:color w:val="000000"/>
        </w:rPr>
      </w:pPr>
      <w:proofErr w:type="spellStart"/>
      <w:r w:rsidRPr="00492D81">
        <w:rPr>
          <w:i/>
          <w:iCs/>
          <w:lang w:val="ru-RU"/>
        </w:rPr>
        <w:t>Чужиков</w:t>
      </w:r>
      <w:proofErr w:type="spellEnd"/>
      <w:r w:rsidRPr="00492D81">
        <w:rPr>
          <w:i/>
          <w:iCs/>
          <w:lang w:val="ru-RU"/>
        </w:rPr>
        <w:t xml:space="preserve"> В.І. </w:t>
      </w:r>
      <w:proofErr w:type="spellStart"/>
      <w:r w:rsidRPr="00492D81">
        <w:rPr>
          <w:i/>
          <w:iCs/>
          <w:lang w:val="ru-RU"/>
        </w:rPr>
        <w:t>РегіональнаполітикаЄвропейського</w:t>
      </w:r>
      <w:proofErr w:type="spellEnd"/>
      <w:r w:rsidRPr="00492D81">
        <w:rPr>
          <w:i/>
          <w:iCs/>
          <w:lang w:val="ru-RU"/>
        </w:rPr>
        <w:t xml:space="preserve"> Союзу: </w:t>
      </w:r>
      <w:proofErr w:type="spellStart"/>
      <w:proofErr w:type="gramStart"/>
      <w:r w:rsidRPr="00492D81">
        <w:rPr>
          <w:i/>
          <w:iCs/>
          <w:lang w:val="ru-RU"/>
        </w:rPr>
        <w:t>п</w:t>
      </w:r>
      <w:proofErr w:type="gramEnd"/>
      <w:r w:rsidRPr="00492D81">
        <w:rPr>
          <w:i/>
          <w:iCs/>
          <w:lang w:val="ru-RU"/>
        </w:rPr>
        <w:t>ідручник</w:t>
      </w:r>
      <w:proofErr w:type="spellEnd"/>
      <w:r w:rsidRPr="00492D81">
        <w:rPr>
          <w:i/>
          <w:iCs/>
          <w:lang w:val="ru-RU"/>
        </w:rPr>
        <w:t xml:space="preserve">. </w:t>
      </w:r>
      <w:proofErr w:type="spellStart"/>
      <w:r w:rsidRPr="00492D81">
        <w:rPr>
          <w:i/>
          <w:iCs/>
        </w:rPr>
        <w:t>Київ</w:t>
      </w:r>
      <w:proofErr w:type="spellEnd"/>
      <w:r w:rsidRPr="00492D81">
        <w:rPr>
          <w:i/>
          <w:iCs/>
        </w:rPr>
        <w:t>: КНЕУ, 2020. 495с.</w:t>
      </w:r>
    </w:p>
    <w:p w:rsidR="00862902" w:rsidRPr="00492D81" w:rsidRDefault="00862902" w:rsidP="00862902">
      <w:pPr>
        <w:numPr>
          <w:ilvl w:val="0"/>
          <w:numId w:val="27"/>
        </w:numPr>
        <w:tabs>
          <w:tab w:val="left" w:pos="284"/>
          <w:tab w:val="left" w:pos="567"/>
          <w:tab w:val="left" w:pos="851"/>
        </w:tabs>
        <w:suppressAutoHyphens/>
        <w:autoSpaceDE w:val="0"/>
        <w:autoSpaceDN w:val="0"/>
        <w:ind w:left="0" w:firstLine="284"/>
        <w:jc w:val="both"/>
        <w:rPr>
          <w:i/>
          <w:iCs/>
          <w:color w:val="000000"/>
        </w:rPr>
      </w:pPr>
      <w:r w:rsidRPr="00492D81">
        <w:rPr>
          <w:i/>
          <w:iCs/>
          <w:lang w:val="ru-RU"/>
        </w:rPr>
        <w:t xml:space="preserve">Школьник І. О., </w:t>
      </w:r>
      <w:proofErr w:type="spellStart"/>
      <w:r w:rsidRPr="00492D81">
        <w:rPr>
          <w:i/>
          <w:iCs/>
          <w:lang w:val="ru-RU"/>
        </w:rPr>
        <w:t>Семенога</w:t>
      </w:r>
      <w:proofErr w:type="spellEnd"/>
      <w:r w:rsidRPr="00492D81">
        <w:rPr>
          <w:i/>
          <w:iCs/>
          <w:lang w:val="ru-RU"/>
        </w:rPr>
        <w:t xml:space="preserve"> А.Ю. </w:t>
      </w:r>
      <w:proofErr w:type="spellStart"/>
      <w:r w:rsidRPr="00492D81">
        <w:rPr>
          <w:i/>
          <w:iCs/>
          <w:lang w:val="ru-RU"/>
        </w:rPr>
        <w:t>Європейські</w:t>
      </w:r>
      <w:proofErr w:type="gramStart"/>
      <w:r w:rsidRPr="00492D81">
        <w:rPr>
          <w:i/>
          <w:iCs/>
          <w:lang w:val="ru-RU"/>
        </w:rPr>
        <w:t>студ</w:t>
      </w:r>
      <w:proofErr w:type="gramEnd"/>
      <w:r w:rsidRPr="00492D81">
        <w:rPr>
          <w:i/>
          <w:iCs/>
          <w:lang w:val="ru-RU"/>
        </w:rPr>
        <w:t>ії</w:t>
      </w:r>
      <w:proofErr w:type="spellEnd"/>
      <w:r w:rsidRPr="00492D81">
        <w:rPr>
          <w:i/>
          <w:iCs/>
          <w:lang w:val="ru-RU"/>
        </w:rPr>
        <w:t xml:space="preserve"> у </w:t>
      </w:r>
      <w:proofErr w:type="spellStart"/>
      <w:r w:rsidRPr="00492D81">
        <w:rPr>
          <w:i/>
          <w:iCs/>
          <w:lang w:val="ru-RU"/>
        </w:rPr>
        <w:t>фінансах</w:t>
      </w:r>
      <w:proofErr w:type="spellEnd"/>
      <w:r w:rsidRPr="00492D81">
        <w:rPr>
          <w:i/>
          <w:iCs/>
          <w:lang w:val="ru-RU"/>
        </w:rPr>
        <w:t xml:space="preserve">: </w:t>
      </w:r>
      <w:proofErr w:type="spellStart"/>
      <w:r w:rsidRPr="00492D81">
        <w:rPr>
          <w:i/>
          <w:iCs/>
          <w:lang w:val="ru-RU"/>
        </w:rPr>
        <w:t>навчальнийпосібник</w:t>
      </w:r>
      <w:proofErr w:type="spellEnd"/>
      <w:r w:rsidRPr="00492D81">
        <w:rPr>
          <w:i/>
          <w:iCs/>
          <w:lang w:val="ru-RU"/>
        </w:rPr>
        <w:t xml:space="preserve">. </w:t>
      </w:r>
      <w:proofErr w:type="spellStart"/>
      <w:r w:rsidRPr="00492D81">
        <w:rPr>
          <w:i/>
          <w:iCs/>
          <w:lang w:val="ru-RU"/>
        </w:rPr>
        <w:t>Суми</w:t>
      </w:r>
      <w:proofErr w:type="spellEnd"/>
      <w:r w:rsidRPr="00492D81">
        <w:rPr>
          <w:i/>
          <w:iCs/>
          <w:lang w:val="ru-RU"/>
        </w:rPr>
        <w:t xml:space="preserve"> </w:t>
      </w:r>
      <w:proofErr w:type="gramStart"/>
      <w:r w:rsidRPr="00492D81">
        <w:rPr>
          <w:i/>
          <w:iCs/>
          <w:lang w:val="ru-RU"/>
        </w:rPr>
        <w:t>:</w:t>
      </w:r>
      <w:proofErr w:type="spellStart"/>
      <w:r w:rsidRPr="00492D81">
        <w:rPr>
          <w:i/>
          <w:iCs/>
          <w:lang w:val="ru-RU"/>
        </w:rPr>
        <w:t>С</w:t>
      </w:r>
      <w:proofErr w:type="gramEnd"/>
      <w:r w:rsidRPr="00492D81">
        <w:rPr>
          <w:i/>
          <w:iCs/>
          <w:lang w:val="ru-RU"/>
        </w:rPr>
        <w:t>умськийдержавнийуніверситет</w:t>
      </w:r>
      <w:proofErr w:type="spellEnd"/>
      <w:r w:rsidRPr="00492D81">
        <w:rPr>
          <w:i/>
          <w:iCs/>
          <w:lang w:val="ru-RU"/>
        </w:rPr>
        <w:t>, 2019. 214с.</w:t>
      </w:r>
    </w:p>
    <w:p w:rsidR="00551CB4" w:rsidRPr="000F2391" w:rsidRDefault="00025CED" w:rsidP="00025CED">
      <w:pPr>
        <w:spacing w:before="120" w:after="120"/>
        <w:jc w:val="both"/>
        <w:rPr>
          <w:rStyle w:val="a4"/>
          <w:lang w:val="ru-RU"/>
        </w:rPr>
      </w:pPr>
      <w:r w:rsidRPr="000038BD">
        <w:rPr>
          <w:i/>
          <w:iCs/>
          <w:color w:val="000000"/>
          <w:lang w:val="uk-UA"/>
        </w:rPr>
        <w:lastRenderedPageBreak/>
        <w:t xml:space="preserve">Розміщено на платформі </w:t>
      </w:r>
      <w:r w:rsidRPr="000038BD">
        <w:rPr>
          <w:i/>
          <w:iCs/>
          <w:color w:val="000000"/>
        </w:rPr>
        <w:t>Moodle</w:t>
      </w:r>
      <w:r w:rsidRPr="000038BD">
        <w:rPr>
          <w:i/>
          <w:iCs/>
          <w:color w:val="000000"/>
          <w:lang w:val="uk-UA"/>
        </w:rPr>
        <w:t xml:space="preserve"> Системі електронного забезпечення навчання ЗНУ: </w:t>
      </w:r>
      <w:r w:rsidR="000F2391" w:rsidRPr="00803159">
        <w:rPr>
          <w:rFonts w:eastAsia="Calibri"/>
        </w:rPr>
        <w:t>https</w:t>
      </w:r>
      <w:r w:rsidR="000F2391" w:rsidRPr="000F2391">
        <w:rPr>
          <w:rFonts w:eastAsia="Calibri"/>
          <w:lang w:val="ru-RU"/>
        </w:rPr>
        <w:t>://</w:t>
      </w:r>
      <w:proofErr w:type="spellStart"/>
      <w:r w:rsidR="000F2391" w:rsidRPr="00803159">
        <w:rPr>
          <w:rFonts w:eastAsia="Calibri"/>
        </w:rPr>
        <w:t>moodle</w:t>
      </w:r>
      <w:proofErr w:type="spellEnd"/>
      <w:r w:rsidR="000F2391" w:rsidRPr="000F2391">
        <w:rPr>
          <w:rFonts w:eastAsia="Calibri"/>
          <w:lang w:val="ru-RU"/>
        </w:rPr>
        <w:t>.</w:t>
      </w:r>
      <w:proofErr w:type="spellStart"/>
      <w:r w:rsidR="000F2391" w:rsidRPr="00803159">
        <w:rPr>
          <w:rFonts w:eastAsia="Calibri"/>
        </w:rPr>
        <w:t>znu</w:t>
      </w:r>
      <w:proofErr w:type="spellEnd"/>
      <w:r w:rsidR="000F2391" w:rsidRPr="000F2391">
        <w:rPr>
          <w:rFonts w:eastAsia="Calibri"/>
          <w:lang w:val="ru-RU"/>
        </w:rPr>
        <w:t>.</w:t>
      </w:r>
      <w:proofErr w:type="spellStart"/>
      <w:r w:rsidR="000F2391" w:rsidRPr="00803159">
        <w:rPr>
          <w:rFonts w:eastAsia="Calibri"/>
        </w:rPr>
        <w:t>edu</w:t>
      </w:r>
      <w:proofErr w:type="spellEnd"/>
      <w:r w:rsidR="000F2391" w:rsidRPr="000F2391">
        <w:rPr>
          <w:rFonts w:eastAsia="Calibri"/>
          <w:lang w:val="ru-RU"/>
        </w:rPr>
        <w:t>.</w:t>
      </w:r>
      <w:proofErr w:type="spellStart"/>
      <w:r w:rsidR="000F2391" w:rsidRPr="00803159">
        <w:rPr>
          <w:rFonts w:eastAsia="Calibri"/>
        </w:rPr>
        <w:t>ua</w:t>
      </w:r>
      <w:proofErr w:type="spellEnd"/>
      <w:r w:rsidR="000F2391" w:rsidRPr="000F2391">
        <w:rPr>
          <w:rFonts w:eastAsia="Calibri"/>
          <w:lang w:val="ru-RU"/>
        </w:rPr>
        <w:t>/</w:t>
      </w:r>
      <w:r w:rsidR="000F2391" w:rsidRPr="00803159">
        <w:rPr>
          <w:rFonts w:eastAsia="Calibri"/>
        </w:rPr>
        <w:t>course</w:t>
      </w:r>
      <w:r w:rsidR="000F2391" w:rsidRPr="000F2391">
        <w:rPr>
          <w:rFonts w:eastAsia="Calibri"/>
          <w:lang w:val="ru-RU"/>
        </w:rPr>
        <w:t>/</w:t>
      </w:r>
      <w:r w:rsidR="000F2391" w:rsidRPr="00803159">
        <w:rPr>
          <w:rFonts w:eastAsia="Calibri"/>
        </w:rPr>
        <w:t>view</w:t>
      </w:r>
      <w:r w:rsidR="000F2391" w:rsidRPr="000F2391">
        <w:rPr>
          <w:rFonts w:eastAsia="Calibri"/>
          <w:lang w:val="ru-RU"/>
        </w:rPr>
        <w:t>.</w:t>
      </w:r>
      <w:proofErr w:type="spellStart"/>
      <w:r w:rsidR="000F2391" w:rsidRPr="00803159">
        <w:rPr>
          <w:rFonts w:eastAsia="Calibri"/>
        </w:rPr>
        <w:t>php</w:t>
      </w:r>
      <w:proofErr w:type="spellEnd"/>
      <w:r w:rsidR="000F2391" w:rsidRPr="000F2391">
        <w:rPr>
          <w:rFonts w:eastAsia="Calibri"/>
          <w:lang w:val="ru-RU"/>
        </w:rPr>
        <w:t>?</w:t>
      </w:r>
      <w:r w:rsidR="000F2391" w:rsidRPr="00803159">
        <w:rPr>
          <w:rFonts w:eastAsia="Calibri"/>
        </w:rPr>
        <w:t>id</w:t>
      </w:r>
      <w:r w:rsidR="000F2391" w:rsidRPr="000F2391">
        <w:rPr>
          <w:rFonts w:eastAsia="Calibri"/>
          <w:lang w:val="ru-RU"/>
        </w:rPr>
        <w:t>=10354</w:t>
      </w:r>
    </w:p>
    <w:p w:rsidR="00025CED" w:rsidRPr="00954ED2" w:rsidRDefault="00025CED" w:rsidP="00844E18">
      <w:pPr>
        <w:rPr>
          <w:i/>
          <w:iCs/>
          <w:color w:val="000000"/>
          <w:highlight w:val="yellow"/>
          <w:lang w:val="uk-UA"/>
        </w:rPr>
      </w:pPr>
    </w:p>
    <w:p w:rsidR="009F0D19" w:rsidRPr="000038BD" w:rsidRDefault="009F0D19" w:rsidP="009F0D19">
      <w:pPr>
        <w:rPr>
          <w:sz w:val="28"/>
          <w:szCs w:val="28"/>
          <w:lang w:val="uk-UA"/>
        </w:rPr>
      </w:pPr>
      <w:r w:rsidRPr="000038BD">
        <w:rPr>
          <w:b/>
          <w:bCs/>
          <w:color w:val="000000"/>
          <w:sz w:val="28"/>
          <w:szCs w:val="28"/>
          <w:lang w:val="uk-UA"/>
        </w:rPr>
        <w:t xml:space="preserve">КОНТРОЛЬНІ ЗАХОДИ </w:t>
      </w:r>
    </w:p>
    <w:p w:rsidR="009F0D19" w:rsidRPr="000A66B6" w:rsidRDefault="009F0D19" w:rsidP="009F0D19">
      <w:pPr>
        <w:spacing w:before="120" w:after="120"/>
        <w:jc w:val="both"/>
        <w:rPr>
          <w:b/>
          <w:bCs/>
          <w:i/>
          <w:iCs/>
          <w:color w:val="000000"/>
          <w:u w:val="single"/>
          <w:lang w:val="uk-UA"/>
        </w:rPr>
      </w:pPr>
      <w:r w:rsidRPr="000038BD">
        <w:rPr>
          <w:b/>
          <w:bCs/>
          <w:i/>
          <w:iCs/>
          <w:color w:val="000000"/>
          <w:u w:val="single"/>
          <w:lang w:val="uk-UA"/>
        </w:rPr>
        <w:t>Поточні контрольні заходи</w:t>
      </w:r>
    </w:p>
    <w:p w:rsidR="009F0D19" w:rsidRPr="000A66B6" w:rsidRDefault="009F0D19" w:rsidP="009F0D19">
      <w:pPr>
        <w:jc w:val="both"/>
        <w:rPr>
          <w:b/>
          <w:bCs/>
          <w:i/>
          <w:iCs/>
          <w:color w:val="000000"/>
          <w:lang w:val="uk-UA"/>
        </w:rPr>
      </w:pPr>
      <w:r w:rsidRPr="000A66B6">
        <w:rPr>
          <w:b/>
          <w:bCs/>
          <w:i/>
          <w:iCs/>
          <w:color w:val="000000"/>
          <w:lang w:val="uk-UA"/>
        </w:rPr>
        <w:t>Обов’язкові види роботи:</w:t>
      </w:r>
    </w:p>
    <w:p w:rsidR="000038BD" w:rsidRPr="000A66B6" w:rsidRDefault="000038BD" w:rsidP="000038BD">
      <w:pPr>
        <w:tabs>
          <w:tab w:val="left" w:pos="426"/>
        </w:tabs>
        <w:ind w:firstLine="709"/>
        <w:jc w:val="both"/>
        <w:rPr>
          <w:i/>
          <w:iCs/>
          <w:color w:val="000000"/>
          <w:lang w:val="uk-UA"/>
        </w:rPr>
      </w:pPr>
      <w:r w:rsidRPr="000A66B6">
        <w:rPr>
          <w:i/>
          <w:iCs/>
          <w:color w:val="000000"/>
          <w:lang w:val="uk-UA"/>
        </w:rPr>
        <w:t>Для кожного із змістових модулів №1-</w:t>
      </w:r>
      <w:r>
        <w:rPr>
          <w:i/>
          <w:iCs/>
          <w:color w:val="000000"/>
          <w:lang w:val="uk-UA"/>
        </w:rPr>
        <w:t xml:space="preserve">4(далі - ЗМ №1-4) </w:t>
      </w:r>
      <w:r w:rsidRPr="000A66B6">
        <w:rPr>
          <w:i/>
          <w:iCs/>
          <w:color w:val="000000"/>
          <w:lang w:val="uk-UA"/>
        </w:rPr>
        <w:t>передбачено два види контрольних заходів, які діагностують:</w:t>
      </w:r>
    </w:p>
    <w:p w:rsidR="000038BD" w:rsidRPr="000A66B6" w:rsidRDefault="000038BD" w:rsidP="000038BD">
      <w:pPr>
        <w:numPr>
          <w:ilvl w:val="0"/>
          <w:numId w:val="18"/>
        </w:numPr>
        <w:tabs>
          <w:tab w:val="left" w:pos="426"/>
        </w:tabs>
        <w:ind w:left="0" w:firstLine="0"/>
        <w:jc w:val="both"/>
        <w:rPr>
          <w:i/>
          <w:iCs/>
          <w:color w:val="000000"/>
          <w:lang w:val="uk-UA"/>
        </w:rPr>
      </w:pPr>
      <w:r w:rsidRPr="000A66B6">
        <w:rPr>
          <w:i/>
          <w:iCs/>
          <w:color w:val="000000"/>
          <w:lang w:val="uk-UA"/>
        </w:rPr>
        <w:t xml:space="preserve">рівень засвоєння теоретичних знань у формі </w:t>
      </w:r>
      <w:r w:rsidRPr="000A66B6">
        <w:rPr>
          <w:b/>
          <w:i/>
          <w:iCs/>
          <w:color w:val="000000"/>
          <w:lang w:val="uk-UA"/>
        </w:rPr>
        <w:t>тестування</w:t>
      </w:r>
      <w:r w:rsidRPr="000A66B6">
        <w:rPr>
          <w:i/>
          <w:iCs/>
          <w:color w:val="000000"/>
          <w:lang w:val="uk-UA"/>
        </w:rPr>
        <w:t>;</w:t>
      </w:r>
    </w:p>
    <w:p w:rsidR="000038BD" w:rsidRPr="000A66B6" w:rsidRDefault="000038BD" w:rsidP="000038BD">
      <w:pPr>
        <w:numPr>
          <w:ilvl w:val="0"/>
          <w:numId w:val="18"/>
        </w:numPr>
        <w:tabs>
          <w:tab w:val="left" w:pos="426"/>
        </w:tabs>
        <w:ind w:left="0" w:firstLine="0"/>
        <w:jc w:val="both"/>
        <w:rPr>
          <w:i/>
          <w:iCs/>
          <w:color w:val="000000"/>
          <w:lang w:val="uk-UA"/>
        </w:rPr>
      </w:pPr>
      <w:r w:rsidRPr="000A66B6">
        <w:rPr>
          <w:i/>
          <w:iCs/>
          <w:color w:val="000000"/>
          <w:lang w:val="uk-UA"/>
        </w:rPr>
        <w:t xml:space="preserve">рівень сформованості практичних вмінь і навичок у формі </w:t>
      </w:r>
      <w:r>
        <w:rPr>
          <w:b/>
          <w:i/>
          <w:iCs/>
          <w:color w:val="000000"/>
          <w:lang w:val="uk-UA"/>
        </w:rPr>
        <w:t>індивідуального домашнього завдання</w:t>
      </w:r>
      <w:r w:rsidRPr="000A66B6">
        <w:rPr>
          <w:i/>
          <w:iCs/>
          <w:color w:val="000000"/>
          <w:lang w:val="uk-UA"/>
        </w:rPr>
        <w:t>.</w:t>
      </w:r>
    </w:p>
    <w:p w:rsidR="009F0D19" w:rsidRPr="000A66B6" w:rsidRDefault="009F0D19" w:rsidP="009F0D19">
      <w:pPr>
        <w:ind w:firstLine="709"/>
        <w:jc w:val="both"/>
        <w:rPr>
          <w:i/>
          <w:iCs/>
          <w:color w:val="000000"/>
          <w:lang w:val="uk-UA"/>
        </w:rPr>
      </w:pPr>
      <w:r w:rsidRPr="000A66B6">
        <w:rPr>
          <w:i/>
          <w:color w:val="000000"/>
          <w:spacing w:val="-2"/>
          <w:lang w:val="uk-UA"/>
        </w:rPr>
        <w:t xml:space="preserve">За кожний вид поточного контролю студент отримує бальні оцінки, які підсумовуються в межах змістового модулю і виступатимуть надалі складовою загальної бальної оцінки за всі змістові модулі дисципліни. </w:t>
      </w:r>
      <w:r w:rsidRPr="000A66B6">
        <w:rPr>
          <w:i/>
          <w:color w:val="000000"/>
          <w:spacing w:val="-2"/>
          <w:u w:val="single"/>
          <w:lang w:val="uk-UA"/>
        </w:rPr>
        <w:t xml:space="preserve">Одержання студентом мінімальної бальної оцінки за кожний з </w:t>
      </w:r>
      <w:r w:rsidR="00D43DE2">
        <w:rPr>
          <w:i/>
          <w:color w:val="000000"/>
          <w:spacing w:val="-2"/>
          <w:u w:val="single"/>
          <w:lang w:val="uk-UA"/>
        </w:rPr>
        <w:t>чотирьох</w:t>
      </w:r>
      <w:r w:rsidRPr="000A66B6">
        <w:rPr>
          <w:i/>
          <w:color w:val="000000"/>
          <w:spacing w:val="-2"/>
          <w:u w:val="single"/>
          <w:lang w:val="uk-UA"/>
        </w:rPr>
        <w:t xml:space="preserve"> змістових модулів є обов’язковою умовою його допуску до </w:t>
      </w:r>
      <w:r w:rsidR="00D43DE2">
        <w:rPr>
          <w:i/>
          <w:color w:val="000000"/>
          <w:spacing w:val="-2"/>
          <w:u w:val="single"/>
          <w:lang w:val="uk-UA"/>
        </w:rPr>
        <w:t>заліку</w:t>
      </w:r>
      <w:r w:rsidRPr="000A66B6">
        <w:rPr>
          <w:i/>
          <w:color w:val="000000"/>
          <w:spacing w:val="-2"/>
          <w:u w:val="single"/>
          <w:lang w:val="uk-UA"/>
        </w:rPr>
        <w:t xml:space="preserve"> з дисципліни</w:t>
      </w:r>
      <w:r w:rsidRPr="000A66B6">
        <w:rPr>
          <w:i/>
          <w:color w:val="000000"/>
          <w:spacing w:val="-2"/>
          <w:lang w:val="uk-UA"/>
        </w:rPr>
        <w:t xml:space="preserve">. </w:t>
      </w:r>
      <w:r w:rsidRPr="000A66B6">
        <w:rPr>
          <w:i/>
          <w:iCs/>
          <w:color w:val="000000"/>
          <w:lang w:val="uk-UA"/>
        </w:rPr>
        <w:t xml:space="preserve">Кількість балів за кожний підсумковий контроль у межах окремих змістових модулів представлено у розгорнутому вигляді нижче у </w:t>
      </w:r>
      <w:r w:rsidRPr="000A66B6">
        <w:rPr>
          <w:b/>
          <w:i/>
          <w:iCs/>
          <w:color w:val="000000"/>
          <w:lang w:val="uk-UA"/>
        </w:rPr>
        <w:t>таблиці</w:t>
      </w:r>
      <w:r w:rsidRPr="000A66B6">
        <w:rPr>
          <w:i/>
          <w:iCs/>
          <w:color w:val="000000"/>
          <w:lang w:val="uk-UA"/>
        </w:rPr>
        <w:t xml:space="preserve">. </w:t>
      </w:r>
      <w:r w:rsidRPr="000A66B6">
        <w:rPr>
          <w:i/>
          <w:color w:val="000000"/>
          <w:spacing w:val="-2"/>
          <w:lang w:val="uk-UA"/>
        </w:rPr>
        <w:t xml:space="preserve">Сума балів </w:t>
      </w:r>
      <w:r w:rsidRPr="000A66B6">
        <w:rPr>
          <w:i/>
          <w:iCs/>
          <w:color w:val="000000"/>
          <w:lang w:val="uk-UA"/>
        </w:rPr>
        <w:t xml:space="preserve">за </w:t>
      </w:r>
      <w:r w:rsidR="00A45506">
        <w:rPr>
          <w:i/>
          <w:iCs/>
          <w:color w:val="000000"/>
          <w:lang w:val="uk-UA"/>
        </w:rPr>
        <w:t>чотири</w:t>
      </w:r>
      <w:r w:rsidRPr="000A66B6">
        <w:rPr>
          <w:i/>
          <w:iCs/>
          <w:color w:val="000000"/>
          <w:lang w:val="uk-UA"/>
        </w:rPr>
        <w:t xml:space="preserve"> зарахованих студентові змістових модулів </w:t>
      </w:r>
      <w:r w:rsidRPr="000A66B6">
        <w:rPr>
          <w:b/>
          <w:i/>
          <w:iCs/>
          <w:color w:val="000000"/>
          <w:lang w:val="uk-UA"/>
        </w:rPr>
        <w:t>складає: мінімум - 40 балів, максимум - 60 балів</w:t>
      </w:r>
      <w:r w:rsidRPr="000A66B6">
        <w:rPr>
          <w:i/>
          <w:iCs/>
          <w:color w:val="000000"/>
          <w:lang w:val="uk-UA"/>
        </w:rPr>
        <w:t>.</w:t>
      </w:r>
    </w:p>
    <w:p w:rsidR="009F0D19" w:rsidRPr="000A66B6" w:rsidRDefault="000038BD" w:rsidP="009F0D19">
      <w:pPr>
        <w:ind w:firstLine="709"/>
        <w:jc w:val="both"/>
        <w:rPr>
          <w:i/>
          <w:iCs/>
          <w:color w:val="000000"/>
          <w:lang w:val="uk-UA"/>
        </w:rPr>
      </w:pPr>
      <w:r w:rsidRPr="000038BD">
        <w:rPr>
          <w:bCs/>
          <w:i/>
          <w:iCs/>
          <w:color w:val="000000"/>
          <w:lang w:val="uk-UA"/>
        </w:rPr>
        <w:t xml:space="preserve">Поточні контрольні </w:t>
      </w:r>
      <w:proofErr w:type="spellStart"/>
      <w:r w:rsidRPr="000038BD">
        <w:rPr>
          <w:bCs/>
          <w:i/>
          <w:iCs/>
          <w:color w:val="000000"/>
          <w:lang w:val="uk-UA"/>
        </w:rPr>
        <w:t>заходи</w:t>
      </w:r>
      <w:r w:rsidR="009F0D19" w:rsidRPr="000A66B6">
        <w:rPr>
          <w:i/>
          <w:iCs/>
          <w:color w:val="000000"/>
          <w:lang w:val="uk-UA"/>
        </w:rPr>
        <w:t>провод</w:t>
      </w:r>
      <w:r>
        <w:rPr>
          <w:i/>
          <w:iCs/>
          <w:color w:val="000000"/>
          <w:lang w:val="uk-UA"/>
        </w:rPr>
        <w:t>я</w:t>
      </w:r>
      <w:r w:rsidR="009F0D19" w:rsidRPr="000A66B6">
        <w:rPr>
          <w:i/>
          <w:iCs/>
          <w:color w:val="000000"/>
          <w:lang w:val="uk-UA"/>
        </w:rPr>
        <w:t>ться</w:t>
      </w:r>
      <w:proofErr w:type="spellEnd"/>
      <w:r w:rsidR="009F0D19" w:rsidRPr="000A66B6">
        <w:rPr>
          <w:i/>
          <w:iCs/>
          <w:color w:val="000000"/>
          <w:lang w:val="uk-UA"/>
        </w:rPr>
        <w:t xml:space="preserve"> на початку першого лекційного заняття після завершення вивчення теоретичного матеріалу з відповідного змістового модуля №1-</w:t>
      </w:r>
      <w:r w:rsidR="00A45506">
        <w:rPr>
          <w:i/>
          <w:iCs/>
          <w:color w:val="000000"/>
          <w:lang w:val="uk-UA"/>
        </w:rPr>
        <w:t>4</w:t>
      </w:r>
      <w:r w:rsidR="009F0D19" w:rsidRPr="000A66B6">
        <w:rPr>
          <w:i/>
          <w:iCs/>
          <w:color w:val="000000"/>
          <w:lang w:val="uk-UA"/>
        </w:rPr>
        <w:t xml:space="preserve"> (терміни проведення зазначено нижче у таблиці). </w:t>
      </w:r>
      <w:r w:rsidR="009F0D19" w:rsidRPr="000A66B6">
        <w:rPr>
          <w:i/>
          <w:color w:val="000000"/>
          <w:spacing w:val="-5"/>
          <w:lang w:val="uk-UA"/>
        </w:rPr>
        <w:t>Тест вважається пройденим успішно і зараховується студентові, якщо він вірно відповідає не менше н</w:t>
      </w:r>
      <w:r w:rsidR="009F0D19" w:rsidRPr="000A66B6">
        <w:rPr>
          <w:i/>
          <w:iCs/>
          <w:color w:val="000000"/>
          <w:spacing w:val="-5"/>
          <w:lang w:val="uk-UA"/>
        </w:rPr>
        <w:t>іж на 50%</w:t>
      </w:r>
      <w:r w:rsidR="009F0D19" w:rsidRPr="000A66B6">
        <w:rPr>
          <w:i/>
          <w:color w:val="000000"/>
          <w:spacing w:val="-5"/>
          <w:lang w:val="uk-UA"/>
        </w:rPr>
        <w:t xml:space="preserve"> тестових завдань. Кожний пройдений </w:t>
      </w:r>
      <w:r>
        <w:rPr>
          <w:i/>
          <w:color w:val="000000"/>
          <w:spacing w:val="-5"/>
          <w:lang w:val="uk-UA"/>
        </w:rPr>
        <w:t xml:space="preserve">поточний контрольний захід </w:t>
      </w:r>
      <w:r w:rsidR="009F0D19" w:rsidRPr="000A66B6">
        <w:rPr>
          <w:i/>
          <w:color w:val="000000"/>
          <w:spacing w:val="-5"/>
          <w:lang w:val="uk-UA"/>
        </w:rPr>
        <w:t xml:space="preserve">оцінюється в </w:t>
      </w:r>
      <w:r>
        <w:rPr>
          <w:b/>
          <w:i/>
          <w:iCs/>
          <w:color w:val="000000"/>
          <w:spacing w:val="-5"/>
          <w:lang w:val="uk-UA"/>
        </w:rPr>
        <w:t>1</w:t>
      </w:r>
      <w:r w:rsidR="009F0D19">
        <w:rPr>
          <w:b/>
          <w:i/>
          <w:iCs/>
          <w:color w:val="000000"/>
          <w:spacing w:val="-5"/>
          <w:lang w:val="uk-UA"/>
        </w:rPr>
        <w:t>5</w:t>
      </w:r>
      <w:r w:rsidR="009F0D19" w:rsidRPr="000A66B6">
        <w:rPr>
          <w:b/>
          <w:i/>
          <w:iCs/>
          <w:color w:val="000000"/>
          <w:spacing w:val="-5"/>
          <w:lang w:val="uk-UA"/>
        </w:rPr>
        <w:t xml:space="preserve"> бал</w:t>
      </w:r>
      <w:r w:rsidR="009F0D19">
        <w:rPr>
          <w:b/>
          <w:i/>
          <w:iCs/>
          <w:color w:val="000000"/>
          <w:spacing w:val="-5"/>
          <w:lang w:val="uk-UA"/>
        </w:rPr>
        <w:t>ів</w:t>
      </w:r>
      <w:r w:rsidR="009F0D19" w:rsidRPr="000A66B6">
        <w:rPr>
          <w:i/>
          <w:iCs/>
          <w:color w:val="000000"/>
          <w:spacing w:val="-5"/>
          <w:lang w:val="uk-UA"/>
        </w:rPr>
        <w:t xml:space="preserve"> залежно від </w:t>
      </w:r>
      <w:r w:rsidR="009F0D19">
        <w:rPr>
          <w:i/>
          <w:color w:val="000000"/>
          <w:spacing w:val="-2"/>
          <w:lang w:val="uk-UA"/>
        </w:rPr>
        <w:t xml:space="preserve">результату його проходження </w:t>
      </w:r>
      <w:r w:rsidR="009F0D19" w:rsidRPr="000A66B6">
        <w:rPr>
          <w:i/>
          <w:iCs/>
          <w:color w:val="000000"/>
          <w:spacing w:val="-5"/>
          <w:lang w:val="uk-UA"/>
        </w:rPr>
        <w:t>студентом</w:t>
      </w:r>
      <w:r w:rsidR="009F0D19" w:rsidRPr="000A66B6">
        <w:rPr>
          <w:i/>
          <w:color w:val="000000"/>
          <w:spacing w:val="-5"/>
          <w:lang w:val="uk-UA"/>
        </w:rPr>
        <w:t>.</w:t>
      </w:r>
    </w:p>
    <w:p w:rsidR="009F0D19" w:rsidRPr="000A66B6" w:rsidRDefault="009F0D19" w:rsidP="009F0D19">
      <w:pPr>
        <w:spacing w:before="120"/>
        <w:ind w:left="284" w:hanging="284"/>
        <w:jc w:val="both"/>
        <w:rPr>
          <w:i/>
          <w:color w:val="000000"/>
          <w:spacing w:val="-2"/>
          <w:lang w:val="uk-UA"/>
        </w:rPr>
      </w:pPr>
      <w:r w:rsidRPr="000A66B6">
        <w:rPr>
          <w:b/>
          <w:bCs/>
          <w:i/>
          <w:iCs/>
          <w:color w:val="000000"/>
          <w:lang w:val="uk-UA"/>
        </w:rPr>
        <w:t>Додаткові види роботи (</w:t>
      </w:r>
      <w:r w:rsidRPr="000A66B6">
        <w:rPr>
          <w:b/>
          <w:i/>
          <w:iCs/>
          <w:color w:val="000000"/>
          <w:spacing w:val="-2"/>
          <w:lang w:val="uk-UA"/>
        </w:rPr>
        <w:t>бальна система стимулювання активності студентів</w:t>
      </w:r>
      <w:r w:rsidRPr="000A66B6">
        <w:rPr>
          <w:b/>
          <w:bCs/>
          <w:i/>
          <w:iCs/>
          <w:color w:val="000000"/>
          <w:lang w:val="uk-UA"/>
        </w:rPr>
        <w:t>)</w:t>
      </w:r>
      <w:r w:rsidRPr="000A66B6">
        <w:rPr>
          <w:bCs/>
          <w:i/>
          <w:iCs/>
          <w:color w:val="000000"/>
          <w:lang w:val="uk-UA"/>
        </w:rPr>
        <w:t xml:space="preserve"> - це </w:t>
      </w:r>
      <w:r w:rsidRPr="000A66B6">
        <w:rPr>
          <w:i/>
          <w:color w:val="000000"/>
          <w:spacing w:val="-2"/>
          <w:lang w:val="uk-UA"/>
        </w:rPr>
        <w:t>система додаткових балів, яку введено з метою заохочування студентів до планомірної, систематичної роботи з опанування теоретичним матеріалом і поглибленого оволодіння ними практичними навичками, які передбачено цим курсом, а також з метою стимулювання їх до творчого підходу та к</w:t>
      </w:r>
      <w:r w:rsidRPr="000A66B6">
        <w:rPr>
          <w:i/>
          <w:iCs/>
          <w:color w:val="000000"/>
          <w:lang w:val="uk-UA"/>
        </w:rPr>
        <w:t>реативного мислення</w:t>
      </w:r>
      <w:r w:rsidRPr="000A66B6">
        <w:rPr>
          <w:i/>
          <w:color w:val="000000"/>
          <w:spacing w:val="-2"/>
          <w:lang w:val="uk-UA"/>
        </w:rPr>
        <w:t xml:space="preserve"> під час розв’язанні практичних завдань практикуму. Отримані додаткові бали додаються понад тих 40-60 балів, які студент може отримати, виконавши всі обов`язкові види робіт, - </w:t>
      </w:r>
      <w:r w:rsidRPr="000A66B6">
        <w:rPr>
          <w:i/>
          <w:iCs/>
          <w:color w:val="000000"/>
          <w:lang w:val="uk-UA"/>
        </w:rPr>
        <w:t xml:space="preserve">ці додаткові бали можуть </w:t>
      </w:r>
      <w:r w:rsidRPr="000A66B6">
        <w:rPr>
          <w:i/>
          <w:iCs/>
          <w:color w:val="000000"/>
          <w:u w:val="single"/>
          <w:lang w:val="uk-UA"/>
        </w:rPr>
        <w:t>стати вирішальними</w:t>
      </w:r>
      <w:r w:rsidRPr="000A66B6">
        <w:rPr>
          <w:i/>
          <w:iCs/>
          <w:color w:val="000000"/>
          <w:lang w:val="uk-UA"/>
        </w:rPr>
        <w:t xml:space="preserve"> для отримання </w:t>
      </w:r>
      <w:r w:rsidRPr="000A66B6">
        <w:rPr>
          <w:i/>
          <w:iCs/>
          <w:color w:val="000000"/>
          <w:u w:val="single"/>
          <w:lang w:val="uk-UA"/>
        </w:rPr>
        <w:t>більш високої оцінки</w:t>
      </w:r>
      <w:r w:rsidRPr="000A66B6">
        <w:rPr>
          <w:i/>
          <w:iCs/>
          <w:color w:val="000000"/>
          <w:lang w:val="uk-UA"/>
        </w:rPr>
        <w:t xml:space="preserve"> за весь курс! Тому, Н</w:t>
      </w:r>
      <w:r w:rsidRPr="000A66B6">
        <w:rPr>
          <w:i/>
          <w:color w:val="000000"/>
          <w:spacing w:val="-2"/>
          <w:lang w:val="uk-UA"/>
        </w:rPr>
        <w:t>АПОЛЕГЛИВО РЕКОМЕНДУЄМО студентові скористатися цією нагодою СУТТЄВО підвищити свій загальний бал (</w:t>
      </w:r>
      <w:r w:rsidRPr="000A66B6">
        <w:rPr>
          <w:b/>
          <w:i/>
          <w:color w:val="000000"/>
          <w:spacing w:val="-2"/>
          <w:lang w:val="uk-UA"/>
        </w:rPr>
        <w:t>максимально до 20 балів</w:t>
      </w:r>
      <w:r w:rsidRPr="000A66B6">
        <w:rPr>
          <w:i/>
          <w:color w:val="000000"/>
          <w:spacing w:val="-2"/>
          <w:lang w:val="uk-UA"/>
        </w:rPr>
        <w:t xml:space="preserve">), отриманий після виконання всіх обов`язкових </w:t>
      </w:r>
      <w:r w:rsidRPr="000A66B6">
        <w:rPr>
          <w:i/>
          <w:iCs/>
          <w:color w:val="000000"/>
          <w:lang w:val="uk-UA"/>
        </w:rPr>
        <w:t xml:space="preserve">видів контрольних заходів! </w:t>
      </w:r>
    </w:p>
    <w:p w:rsidR="009F0D19" w:rsidRPr="000A66B6" w:rsidRDefault="009F0D19" w:rsidP="009F0D19">
      <w:pPr>
        <w:spacing w:before="120"/>
        <w:ind w:left="284" w:hanging="284"/>
        <w:jc w:val="both"/>
        <w:rPr>
          <w:i/>
          <w:color w:val="000000"/>
          <w:spacing w:val="-2"/>
          <w:u w:val="single"/>
          <w:lang w:val="uk-UA"/>
        </w:rPr>
      </w:pPr>
      <w:r w:rsidRPr="000A66B6">
        <w:rPr>
          <w:i/>
          <w:color w:val="000000"/>
          <w:spacing w:val="-2"/>
          <w:u w:val="single"/>
          <w:lang w:val="uk-UA"/>
        </w:rPr>
        <w:t>Види робіт, за які передбачено додаткові бали</w:t>
      </w:r>
      <w:r w:rsidRPr="000A66B6">
        <w:rPr>
          <w:bCs/>
          <w:i/>
          <w:iCs/>
          <w:color w:val="000000"/>
          <w:lang w:val="uk-UA"/>
        </w:rPr>
        <w:t>(бали виставляються викладачем по закінченню аудиторного циклу викладання)</w:t>
      </w:r>
      <w:r w:rsidRPr="000A66B6">
        <w:rPr>
          <w:i/>
          <w:color w:val="000000"/>
          <w:spacing w:val="-2"/>
          <w:lang w:val="uk-UA"/>
        </w:rPr>
        <w:t>:</w:t>
      </w:r>
    </w:p>
    <w:p w:rsidR="009F0D19" w:rsidRPr="000A66B6" w:rsidRDefault="009F0D19" w:rsidP="009F0D19">
      <w:pPr>
        <w:pStyle w:val="a5"/>
        <w:numPr>
          <w:ilvl w:val="0"/>
          <w:numId w:val="20"/>
        </w:numPr>
        <w:ind w:left="709" w:hanging="425"/>
        <w:jc w:val="both"/>
        <w:rPr>
          <w:bCs/>
          <w:i/>
          <w:iCs/>
          <w:color w:val="000000"/>
          <w:lang w:val="uk-UA"/>
        </w:rPr>
      </w:pPr>
      <w:r w:rsidRPr="000A66B6">
        <w:rPr>
          <w:b/>
          <w:bCs/>
          <w:i/>
          <w:iCs/>
          <w:color w:val="000000"/>
          <w:lang w:val="uk-UA"/>
        </w:rPr>
        <w:t>Оформлення в конспекті лекцій</w:t>
      </w:r>
      <w:r w:rsidRPr="000A66B6">
        <w:rPr>
          <w:bCs/>
          <w:i/>
          <w:iCs/>
          <w:color w:val="000000"/>
          <w:lang w:val="uk-UA"/>
        </w:rPr>
        <w:t xml:space="preserve"> теоретичного матеріалу, винесеного на самостійне вивчення, у встановлені терміни, а також систематичне та охайне ведення конспекту лекцій - </w:t>
      </w:r>
      <w:r w:rsidRPr="000A66B6">
        <w:rPr>
          <w:b/>
          <w:bCs/>
          <w:i/>
          <w:iCs/>
          <w:color w:val="000000"/>
          <w:lang w:val="uk-UA"/>
        </w:rPr>
        <w:t>до 10 балів</w:t>
      </w:r>
      <w:r w:rsidRPr="000A66B6">
        <w:rPr>
          <w:bCs/>
          <w:i/>
          <w:iCs/>
          <w:color w:val="000000"/>
          <w:lang w:val="uk-UA"/>
        </w:rPr>
        <w:t xml:space="preserve"> за всі завдання (теми);</w:t>
      </w:r>
    </w:p>
    <w:p w:rsidR="009F0D19" w:rsidRDefault="009F0D19" w:rsidP="009F0D19">
      <w:pPr>
        <w:pStyle w:val="a5"/>
        <w:numPr>
          <w:ilvl w:val="0"/>
          <w:numId w:val="20"/>
        </w:numPr>
        <w:ind w:left="709" w:hanging="425"/>
        <w:jc w:val="both"/>
        <w:rPr>
          <w:bCs/>
          <w:i/>
          <w:iCs/>
          <w:color w:val="000000"/>
          <w:lang w:val="uk-UA"/>
        </w:rPr>
      </w:pPr>
      <w:r w:rsidRPr="000A66B6">
        <w:rPr>
          <w:b/>
          <w:bCs/>
          <w:i/>
          <w:iCs/>
          <w:color w:val="000000"/>
          <w:lang w:val="uk-UA"/>
        </w:rPr>
        <w:t>Активна участь</w:t>
      </w:r>
      <w:r w:rsidRPr="000A66B6">
        <w:rPr>
          <w:bCs/>
          <w:i/>
          <w:iCs/>
          <w:color w:val="000000"/>
          <w:lang w:val="uk-UA"/>
        </w:rPr>
        <w:t xml:space="preserve"> студентів  у розв‘язуванні завдань та обговоренні теоретичного матеріалу під час </w:t>
      </w:r>
      <w:r>
        <w:rPr>
          <w:bCs/>
          <w:i/>
          <w:iCs/>
          <w:color w:val="000000"/>
          <w:lang w:val="uk-UA"/>
        </w:rPr>
        <w:t>лабораторних</w:t>
      </w:r>
      <w:r w:rsidRPr="000A66B6">
        <w:rPr>
          <w:bCs/>
          <w:i/>
          <w:iCs/>
          <w:color w:val="000000"/>
          <w:lang w:val="uk-UA"/>
        </w:rPr>
        <w:t xml:space="preserve"> та лекційних занять (експрес-опитування на лекції, </w:t>
      </w:r>
      <w:r w:rsidRPr="000A66B6">
        <w:rPr>
          <w:i/>
          <w:color w:val="000000"/>
          <w:spacing w:val="-2"/>
          <w:lang w:val="uk-UA"/>
        </w:rPr>
        <w:t xml:space="preserve">захист </w:t>
      </w:r>
      <w:r>
        <w:rPr>
          <w:i/>
          <w:color w:val="000000"/>
          <w:spacing w:val="-2"/>
          <w:lang w:val="uk-UA"/>
        </w:rPr>
        <w:t>контрольної</w:t>
      </w:r>
      <w:r w:rsidRPr="000A66B6">
        <w:rPr>
          <w:i/>
          <w:color w:val="000000"/>
          <w:spacing w:val="-2"/>
          <w:lang w:val="uk-UA"/>
        </w:rPr>
        <w:t xml:space="preserve"> роботи на першому тижні після видачі завдання, участь у обговоренні лекційного матеріалу та проблемних кейсів, аргументовані есе на запропоновану тематику тощо</w:t>
      </w:r>
      <w:r w:rsidRPr="000A66B6">
        <w:rPr>
          <w:bCs/>
          <w:i/>
          <w:iCs/>
          <w:color w:val="000000"/>
          <w:lang w:val="uk-UA"/>
        </w:rPr>
        <w:t xml:space="preserve">) - </w:t>
      </w:r>
      <w:r w:rsidRPr="000A66B6">
        <w:rPr>
          <w:b/>
          <w:bCs/>
          <w:i/>
          <w:iCs/>
          <w:color w:val="000000"/>
          <w:lang w:val="uk-UA"/>
        </w:rPr>
        <w:t>до 10 балів</w:t>
      </w:r>
      <w:r w:rsidRPr="000A66B6">
        <w:rPr>
          <w:bCs/>
          <w:i/>
          <w:iCs/>
          <w:color w:val="000000"/>
          <w:lang w:val="uk-UA"/>
        </w:rPr>
        <w:t xml:space="preserve"> за всі «активності».</w:t>
      </w:r>
    </w:p>
    <w:p w:rsidR="003B7E92" w:rsidRPr="00A45506" w:rsidRDefault="003B7E92" w:rsidP="009F0D19">
      <w:pPr>
        <w:pStyle w:val="a5"/>
        <w:numPr>
          <w:ilvl w:val="0"/>
          <w:numId w:val="20"/>
        </w:numPr>
        <w:ind w:left="709" w:hanging="425"/>
        <w:jc w:val="both"/>
        <w:rPr>
          <w:bCs/>
          <w:i/>
          <w:iCs/>
          <w:color w:val="000000"/>
          <w:lang w:val="uk-UA"/>
        </w:rPr>
      </w:pPr>
      <w:proofErr w:type="spellStart"/>
      <w:r w:rsidRPr="00A45506">
        <w:rPr>
          <w:rFonts w:eastAsia="Times New Roman"/>
          <w:b/>
          <w:i/>
          <w:shd w:val="clear" w:color="auto" w:fill="FFFFFF"/>
          <w:lang w:val="uk-UA"/>
        </w:rPr>
        <w:lastRenderedPageBreak/>
        <w:t>Позаудиторна</w:t>
      </w:r>
      <w:proofErr w:type="spellEnd"/>
      <w:r w:rsidRPr="00A45506">
        <w:rPr>
          <w:rFonts w:eastAsia="Times New Roman"/>
          <w:b/>
          <w:i/>
          <w:shd w:val="clear" w:color="auto" w:fill="FFFFFF"/>
          <w:lang w:val="uk-UA"/>
        </w:rPr>
        <w:t xml:space="preserve"> навчальна активність</w:t>
      </w:r>
      <w:r w:rsidRPr="00A45506">
        <w:rPr>
          <w:rFonts w:eastAsia="Times New Roman"/>
          <w:i/>
          <w:shd w:val="clear" w:color="auto" w:fill="FFFFFF"/>
          <w:lang w:val="uk-UA"/>
        </w:rPr>
        <w:t xml:space="preserve"> як один з видів врахування програмних результатів вивчення цієї дисципліни студентом у формі самоосвіти (неформальна або </w:t>
      </w:r>
      <w:proofErr w:type="spellStart"/>
      <w:r w:rsidRPr="00A45506">
        <w:rPr>
          <w:rFonts w:eastAsia="Times New Roman"/>
          <w:i/>
          <w:shd w:val="clear" w:color="auto" w:fill="FFFFFF"/>
          <w:lang w:val="uk-UA"/>
        </w:rPr>
        <w:t>інформальна</w:t>
      </w:r>
      <w:proofErr w:type="spellEnd"/>
      <w:r w:rsidRPr="00A45506">
        <w:rPr>
          <w:rFonts w:eastAsia="Times New Roman"/>
          <w:i/>
          <w:shd w:val="clear" w:color="auto" w:fill="FFFFFF"/>
          <w:lang w:val="uk-UA"/>
        </w:rPr>
        <w:t xml:space="preserve">) та підтвердження їх відповідним документом (диплом, сертифікат, свідоцтво тощо). Якщо програмні  результати, отримані під час вивчення конкретного змістового модуля, зі знаннями й уміннями, одержаними під час </w:t>
      </w:r>
      <w:proofErr w:type="spellStart"/>
      <w:r w:rsidRPr="00A45506">
        <w:rPr>
          <w:rFonts w:eastAsia="Times New Roman"/>
          <w:i/>
          <w:shd w:val="clear" w:color="auto" w:fill="FFFFFF"/>
          <w:lang w:val="uk-UA"/>
        </w:rPr>
        <w:t>позанавчальної</w:t>
      </w:r>
      <w:proofErr w:type="spellEnd"/>
      <w:r w:rsidRPr="00A45506">
        <w:rPr>
          <w:rFonts w:eastAsia="Times New Roman"/>
          <w:i/>
          <w:shd w:val="clear" w:color="auto" w:fill="FFFFFF"/>
          <w:lang w:val="uk-UA"/>
        </w:rPr>
        <w:t xml:space="preserve"> самоосвіти (онлайн-курси, розміщені на відкритих навчальних платформах, </w:t>
      </w:r>
      <w:proofErr w:type="spellStart"/>
      <w:r w:rsidRPr="00A45506">
        <w:rPr>
          <w:rFonts w:eastAsia="Times New Roman"/>
          <w:i/>
          <w:shd w:val="clear" w:color="auto" w:fill="FFFFFF"/>
          <w:lang w:val="uk-UA"/>
        </w:rPr>
        <w:t>воркшопи</w:t>
      </w:r>
      <w:proofErr w:type="spellEnd"/>
      <w:r w:rsidRPr="00A45506">
        <w:rPr>
          <w:rFonts w:eastAsia="Times New Roman"/>
          <w:i/>
          <w:shd w:val="clear" w:color="auto" w:fill="FFFFFF"/>
          <w:lang w:val="uk-UA"/>
        </w:rPr>
        <w:t xml:space="preserve">, </w:t>
      </w:r>
      <w:proofErr w:type="spellStart"/>
      <w:r w:rsidRPr="00A45506">
        <w:rPr>
          <w:rFonts w:eastAsia="Times New Roman"/>
          <w:i/>
          <w:shd w:val="clear" w:color="auto" w:fill="FFFFFF"/>
          <w:lang w:val="uk-UA"/>
        </w:rPr>
        <w:t>вебінари</w:t>
      </w:r>
      <w:proofErr w:type="spellEnd"/>
      <w:r w:rsidRPr="00A45506">
        <w:rPr>
          <w:rFonts w:eastAsia="Times New Roman"/>
          <w:i/>
          <w:shd w:val="clear" w:color="auto" w:fill="FFFFFF"/>
          <w:lang w:val="uk-UA"/>
        </w:rPr>
        <w:t xml:space="preserve">, майстер-класи, тренінги тощо) відповідають вимогам робочої програми навчальної дисципліни, то студент звільняється від виконання поточних контролів з цього змістового модуля, а </w:t>
      </w:r>
      <w:r w:rsidRPr="00A45506">
        <w:rPr>
          <w:rFonts w:eastAsia="Times New Roman"/>
          <w:i/>
          <w:u w:val="single"/>
          <w:shd w:val="clear" w:color="auto" w:fill="FFFFFF"/>
          <w:lang w:val="uk-UA"/>
        </w:rPr>
        <w:t>результати зараховуються йому «автоматом» з максимальною бальною оцінкою</w:t>
      </w:r>
      <w:r w:rsidRPr="00A45506">
        <w:rPr>
          <w:rFonts w:eastAsia="Times New Roman"/>
          <w:i/>
          <w:shd w:val="clear" w:color="auto" w:fill="FFFFFF"/>
          <w:lang w:val="uk-UA"/>
        </w:rPr>
        <w:t xml:space="preserve"> відповідно до критеріїв оцінювання. У випадку, коли програмні результати частково відповідають вимогам (неповні, схожі, але зі спорідненої галузі знань тощо), викладач має право </w:t>
      </w:r>
      <w:r w:rsidRPr="00A45506">
        <w:rPr>
          <w:rFonts w:eastAsia="Times New Roman"/>
          <w:i/>
          <w:u w:val="single"/>
          <w:shd w:val="clear" w:color="auto" w:fill="FFFFFF"/>
          <w:lang w:val="uk-UA"/>
        </w:rPr>
        <w:t>або звільнити студента від складання окремих поточних контролів у межах цього змістового модуля, або при їх складанні оцінити за максимальним балом</w:t>
      </w:r>
      <w:r w:rsidRPr="00A45506">
        <w:rPr>
          <w:rFonts w:eastAsia="Times New Roman"/>
          <w:i/>
          <w:shd w:val="clear" w:color="auto" w:fill="FFFFFF"/>
          <w:lang w:val="uk-UA"/>
        </w:rPr>
        <w:t>.</w:t>
      </w:r>
    </w:p>
    <w:p w:rsidR="009F0D19" w:rsidRPr="00A45506" w:rsidRDefault="009F0D19" w:rsidP="009F0D19">
      <w:pPr>
        <w:spacing w:before="120"/>
        <w:jc w:val="both"/>
        <w:rPr>
          <w:b/>
          <w:bCs/>
          <w:i/>
          <w:iCs/>
          <w:color w:val="000000"/>
          <w:u w:val="single"/>
          <w:lang w:val="ru-RU"/>
        </w:rPr>
      </w:pPr>
      <w:r w:rsidRPr="00A45506">
        <w:rPr>
          <w:b/>
          <w:bCs/>
          <w:i/>
          <w:iCs/>
          <w:color w:val="000000"/>
          <w:u w:val="single"/>
          <w:lang w:val="uk-UA"/>
        </w:rPr>
        <w:t>Підсумкові контрольні заходи</w:t>
      </w:r>
      <w:r w:rsidRPr="00A45506">
        <w:rPr>
          <w:b/>
          <w:bCs/>
          <w:i/>
          <w:iCs/>
          <w:color w:val="000000"/>
          <w:u w:val="single"/>
          <w:lang w:val="ru-RU"/>
        </w:rPr>
        <w:t>:</w:t>
      </w:r>
    </w:p>
    <w:p w:rsidR="009F0D19" w:rsidRPr="006370B5" w:rsidRDefault="009F0D19" w:rsidP="009F0D19">
      <w:pPr>
        <w:ind w:firstLine="709"/>
        <w:jc w:val="both"/>
        <w:rPr>
          <w:i/>
          <w:iCs/>
          <w:color w:val="000000"/>
          <w:lang w:val="uk-UA"/>
        </w:rPr>
      </w:pPr>
      <w:r w:rsidRPr="00A45506">
        <w:rPr>
          <w:i/>
          <w:iCs/>
          <w:color w:val="000000"/>
          <w:lang w:val="uk-UA"/>
        </w:rPr>
        <w:t>До підсумкового семестрового контролю допускаються студенти, які на дату консультації перед цим контролем склали всі змістові модулі. Інакше, студент ліквідує існуючу поточну заборгованість на консультаціях і може бути допущений до підсумкового контролю за складеним графіком, узгодженим з екзаменатором та деканатом ІННІ ЗНУ.</w:t>
      </w:r>
    </w:p>
    <w:p w:rsidR="00956FD5" w:rsidRDefault="00A45506" w:rsidP="00956FD5">
      <w:pPr>
        <w:widowControl w:val="0"/>
        <w:jc w:val="both"/>
        <w:rPr>
          <w:rFonts w:eastAsia="Calibri"/>
          <w:lang w:val="ru-RU"/>
        </w:rPr>
      </w:pPr>
      <w:r w:rsidRPr="002532E6">
        <w:rPr>
          <w:b/>
          <w:i/>
          <w:noProof/>
          <w:lang w:val="uk-UA"/>
        </w:rPr>
        <w:t xml:space="preserve">Теоретичний підсумковий контроль </w:t>
      </w:r>
      <w:r w:rsidRPr="002532E6">
        <w:rPr>
          <w:noProof/>
          <w:lang w:val="uk-UA"/>
        </w:rPr>
        <w:t xml:space="preserve">– </w:t>
      </w:r>
      <w:r>
        <w:rPr>
          <w:noProof/>
          <w:lang w:val="uk-UA"/>
        </w:rPr>
        <w:t xml:space="preserve">1 </w:t>
      </w:r>
      <w:r w:rsidRPr="001C1D0C">
        <w:rPr>
          <w:i/>
          <w:iCs/>
          <w:noProof/>
          <w:lang w:val="uk-UA"/>
        </w:rPr>
        <w:t>тест</w:t>
      </w:r>
      <w:r>
        <w:rPr>
          <w:i/>
          <w:iCs/>
          <w:noProof/>
          <w:lang w:val="uk-UA"/>
        </w:rPr>
        <w:t xml:space="preserve"> (</w:t>
      </w:r>
      <w:r w:rsidRPr="001C1D0C">
        <w:rPr>
          <w:i/>
          <w:iCs/>
          <w:noProof/>
          <w:lang w:val="uk-UA"/>
        </w:rPr>
        <w:t>з</w:t>
      </w:r>
      <w:r w:rsidRPr="001C1D0C">
        <w:rPr>
          <w:i/>
          <w:iCs/>
          <w:lang w:val="uk-UA" w:eastAsia="uk-UA"/>
        </w:rPr>
        <w:t xml:space="preserve">а відповіді на тестові питання екзамену студент може отримати до </w:t>
      </w:r>
      <w:r w:rsidR="000038BD">
        <w:rPr>
          <w:i/>
          <w:iCs/>
          <w:lang w:val="uk-UA" w:eastAsia="uk-UA"/>
        </w:rPr>
        <w:t>4</w:t>
      </w:r>
      <w:r w:rsidRPr="001C1D0C">
        <w:rPr>
          <w:i/>
          <w:iCs/>
          <w:lang w:val="uk-UA" w:eastAsia="uk-UA"/>
        </w:rPr>
        <w:t xml:space="preserve">0 </w:t>
      </w:r>
      <w:proofErr w:type="spellStart"/>
      <w:r w:rsidRPr="001C1D0C">
        <w:rPr>
          <w:i/>
          <w:iCs/>
          <w:lang w:val="uk-UA" w:eastAsia="uk-UA"/>
        </w:rPr>
        <w:t>балів;тест</w:t>
      </w:r>
      <w:proofErr w:type="spellEnd"/>
      <w:r w:rsidRPr="001C1D0C">
        <w:rPr>
          <w:i/>
          <w:iCs/>
          <w:lang w:val="uk-UA" w:eastAsia="uk-UA"/>
        </w:rPr>
        <w:t xml:space="preserve"> складається з </w:t>
      </w:r>
      <w:r w:rsidR="000038BD">
        <w:rPr>
          <w:i/>
          <w:iCs/>
          <w:lang w:val="uk-UA" w:eastAsia="uk-UA"/>
        </w:rPr>
        <w:t>4</w:t>
      </w:r>
      <w:r w:rsidRPr="001C1D0C">
        <w:rPr>
          <w:i/>
          <w:iCs/>
          <w:lang w:val="uk-UA" w:eastAsia="uk-UA"/>
        </w:rPr>
        <w:t xml:space="preserve">0 питань); </w:t>
      </w:r>
      <w:r w:rsidRPr="001C1D0C">
        <w:rPr>
          <w:i/>
          <w:iCs/>
          <w:noProof/>
          <w:lang w:val="uk-UA"/>
        </w:rPr>
        <w:t>набір питань до тесту відповідає змісту тестів, що проводилися після кожного змістового модулю</w:t>
      </w:r>
      <w:r>
        <w:rPr>
          <w:i/>
          <w:noProof/>
          <w:lang w:val="uk-UA"/>
        </w:rPr>
        <w:t>)</w:t>
      </w:r>
      <w:r w:rsidRPr="002532E6">
        <w:rPr>
          <w:i/>
          <w:noProof/>
          <w:lang w:val="uk-UA"/>
        </w:rPr>
        <w:t xml:space="preserve">. Перелік питань див. на сторінці </w:t>
      </w:r>
      <w:r w:rsidRPr="00EE288D">
        <w:rPr>
          <w:i/>
          <w:noProof/>
          <w:lang w:val="uk-UA"/>
        </w:rPr>
        <w:t>курсу у Moodl</w:t>
      </w:r>
      <w:r w:rsidRPr="00956FD5">
        <w:rPr>
          <w:i/>
          <w:noProof/>
          <w:lang w:val="uk-UA"/>
        </w:rPr>
        <w:t>e</w:t>
      </w:r>
      <w:r w:rsidR="00956FD5" w:rsidRPr="00956FD5">
        <w:rPr>
          <w:i/>
          <w:noProof/>
          <w:lang w:val="uk-UA"/>
        </w:rPr>
        <w:t xml:space="preserve"> </w:t>
      </w:r>
      <w:hyperlink r:id="rId8" w:history="1">
        <w:r w:rsidR="00956FD5" w:rsidRPr="00956FD5">
          <w:rPr>
            <w:rStyle w:val="a4"/>
            <w:rFonts w:eastAsia="Calibri"/>
            <w:color w:val="auto"/>
          </w:rPr>
          <w:t>https</w:t>
        </w:r>
        <w:r w:rsidR="00956FD5" w:rsidRPr="00956FD5">
          <w:rPr>
            <w:rStyle w:val="a4"/>
            <w:rFonts w:eastAsia="Calibri"/>
            <w:color w:val="auto"/>
            <w:lang w:val="ru-RU"/>
          </w:rPr>
          <w:t>://</w:t>
        </w:r>
        <w:proofErr w:type="spellStart"/>
        <w:r w:rsidR="00956FD5" w:rsidRPr="00956FD5">
          <w:rPr>
            <w:rStyle w:val="a4"/>
            <w:rFonts w:eastAsia="Calibri"/>
            <w:color w:val="auto"/>
          </w:rPr>
          <w:t>moodle</w:t>
        </w:r>
        <w:proofErr w:type="spellEnd"/>
        <w:r w:rsidR="00956FD5" w:rsidRPr="00956FD5">
          <w:rPr>
            <w:rStyle w:val="a4"/>
            <w:rFonts w:eastAsia="Calibri"/>
            <w:color w:val="auto"/>
            <w:lang w:val="ru-RU"/>
          </w:rPr>
          <w:t>.</w:t>
        </w:r>
        <w:proofErr w:type="spellStart"/>
        <w:r w:rsidR="00956FD5" w:rsidRPr="00956FD5">
          <w:rPr>
            <w:rStyle w:val="a4"/>
            <w:rFonts w:eastAsia="Calibri"/>
            <w:color w:val="auto"/>
          </w:rPr>
          <w:t>znu</w:t>
        </w:r>
        <w:proofErr w:type="spellEnd"/>
        <w:r w:rsidR="00956FD5" w:rsidRPr="00956FD5">
          <w:rPr>
            <w:rStyle w:val="a4"/>
            <w:rFonts w:eastAsia="Calibri"/>
            <w:color w:val="auto"/>
            <w:lang w:val="ru-RU"/>
          </w:rPr>
          <w:t>.</w:t>
        </w:r>
        <w:proofErr w:type="spellStart"/>
        <w:r w:rsidR="00956FD5" w:rsidRPr="00956FD5">
          <w:rPr>
            <w:rStyle w:val="a4"/>
            <w:rFonts w:eastAsia="Calibri"/>
            <w:color w:val="auto"/>
          </w:rPr>
          <w:t>edu</w:t>
        </w:r>
        <w:proofErr w:type="spellEnd"/>
        <w:r w:rsidR="00956FD5" w:rsidRPr="00956FD5">
          <w:rPr>
            <w:rStyle w:val="a4"/>
            <w:rFonts w:eastAsia="Calibri"/>
            <w:color w:val="auto"/>
            <w:lang w:val="ru-RU"/>
          </w:rPr>
          <w:t>.</w:t>
        </w:r>
        <w:proofErr w:type="spellStart"/>
        <w:r w:rsidR="00956FD5" w:rsidRPr="00956FD5">
          <w:rPr>
            <w:rStyle w:val="a4"/>
            <w:rFonts w:eastAsia="Calibri"/>
            <w:color w:val="auto"/>
          </w:rPr>
          <w:t>ua</w:t>
        </w:r>
        <w:proofErr w:type="spellEnd"/>
        <w:r w:rsidR="00956FD5" w:rsidRPr="00956FD5">
          <w:rPr>
            <w:rStyle w:val="a4"/>
            <w:rFonts w:eastAsia="Calibri"/>
            <w:color w:val="auto"/>
            <w:lang w:val="ru-RU"/>
          </w:rPr>
          <w:t>/</w:t>
        </w:r>
        <w:r w:rsidR="00956FD5" w:rsidRPr="00956FD5">
          <w:rPr>
            <w:rStyle w:val="a4"/>
            <w:rFonts w:eastAsia="Calibri"/>
            <w:color w:val="auto"/>
          </w:rPr>
          <w:t>course</w:t>
        </w:r>
        <w:r w:rsidR="00956FD5" w:rsidRPr="00956FD5">
          <w:rPr>
            <w:rStyle w:val="a4"/>
            <w:rFonts w:eastAsia="Calibri"/>
            <w:color w:val="auto"/>
            <w:lang w:val="ru-RU"/>
          </w:rPr>
          <w:t>/</w:t>
        </w:r>
        <w:r w:rsidR="00956FD5" w:rsidRPr="00956FD5">
          <w:rPr>
            <w:rStyle w:val="a4"/>
            <w:rFonts w:eastAsia="Calibri"/>
            <w:color w:val="auto"/>
          </w:rPr>
          <w:t>view</w:t>
        </w:r>
        <w:r w:rsidR="00956FD5" w:rsidRPr="00956FD5">
          <w:rPr>
            <w:rStyle w:val="a4"/>
            <w:rFonts w:eastAsia="Calibri"/>
            <w:color w:val="auto"/>
            <w:lang w:val="ru-RU"/>
          </w:rPr>
          <w:t>.</w:t>
        </w:r>
        <w:proofErr w:type="spellStart"/>
        <w:r w:rsidR="00956FD5" w:rsidRPr="00956FD5">
          <w:rPr>
            <w:rStyle w:val="a4"/>
            <w:rFonts w:eastAsia="Calibri"/>
            <w:color w:val="auto"/>
          </w:rPr>
          <w:t>php</w:t>
        </w:r>
        <w:proofErr w:type="spellEnd"/>
        <w:r w:rsidR="00956FD5" w:rsidRPr="00956FD5">
          <w:rPr>
            <w:rStyle w:val="a4"/>
            <w:rFonts w:eastAsia="Calibri"/>
            <w:color w:val="auto"/>
            <w:lang w:val="ru-RU"/>
          </w:rPr>
          <w:t>?</w:t>
        </w:r>
        <w:r w:rsidR="00956FD5" w:rsidRPr="00956FD5">
          <w:rPr>
            <w:rStyle w:val="a4"/>
            <w:rFonts w:eastAsia="Calibri"/>
            <w:color w:val="auto"/>
          </w:rPr>
          <w:t>id</w:t>
        </w:r>
        <w:r w:rsidR="00956FD5" w:rsidRPr="00956FD5">
          <w:rPr>
            <w:rStyle w:val="a4"/>
            <w:rFonts w:eastAsia="Calibri"/>
            <w:color w:val="auto"/>
            <w:lang w:val="ru-RU"/>
          </w:rPr>
          <w:t>=10354</w:t>
        </w:r>
      </w:hyperlink>
    </w:p>
    <w:p w:rsidR="009F0D19" w:rsidRPr="006370B5" w:rsidRDefault="009F0D19" w:rsidP="00956FD5">
      <w:pPr>
        <w:widowControl w:val="0"/>
        <w:jc w:val="both"/>
        <w:rPr>
          <w:i/>
          <w:iCs/>
          <w:color w:val="000000"/>
          <w:lang w:val="uk-UA"/>
        </w:rPr>
      </w:pPr>
      <w:r w:rsidRPr="006370B5">
        <w:rPr>
          <w:i/>
          <w:iCs/>
          <w:color w:val="000000"/>
          <w:lang w:val="uk-UA"/>
        </w:rPr>
        <w:t>Максимальна кількість балів за підсумковий семестровий контроль -</w:t>
      </w:r>
      <w:r w:rsidRPr="006370B5">
        <w:rPr>
          <w:b/>
          <w:i/>
          <w:iCs/>
          <w:color w:val="000000"/>
          <w:lang w:val="uk-UA"/>
        </w:rPr>
        <w:t xml:space="preserve"> 40 балів</w:t>
      </w:r>
      <w:r w:rsidRPr="006370B5">
        <w:rPr>
          <w:i/>
          <w:iCs/>
          <w:color w:val="000000"/>
          <w:lang w:val="uk-UA"/>
        </w:rPr>
        <w:t>.</w:t>
      </w:r>
    </w:p>
    <w:p w:rsidR="009F0D19" w:rsidRPr="00A45506" w:rsidRDefault="009F0D19" w:rsidP="009F0D19">
      <w:pPr>
        <w:spacing w:after="120"/>
        <w:ind w:firstLine="709"/>
        <w:jc w:val="both"/>
        <w:rPr>
          <w:i/>
          <w:iCs/>
          <w:color w:val="000000"/>
          <w:lang w:val="uk-UA"/>
        </w:rPr>
      </w:pPr>
      <w:r w:rsidRPr="00A45506">
        <w:rPr>
          <w:b/>
          <w:i/>
          <w:iCs/>
          <w:color w:val="000000"/>
          <w:lang w:val="uk-UA"/>
        </w:rPr>
        <w:t>Загальна бальна оцінка за дисципліну</w:t>
      </w:r>
      <w:r w:rsidRPr="00A45506">
        <w:rPr>
          <w:i/>
          <w:iCs/>
          <w:color w:val="000000"/>
          <w:lang w:val="uk-UA"/>
        </w:rPr>
        <w:t xml:space="preserve"> складається як сума бальних оцінок за всі змістові модулі (з урахуванням додаткових балів за активність) та за підсумковий контроль і не може перевищувати </w:t>
      </w:r>
      <w:r w:rsidRPr="00A45506">
        <w:rPr>
          <w:b/>
          <w:i/>
          <w:iCs/>
          <w:color w:val="000000"/>
          <w:lang w:val="uk-UA"/>
        </w:rPr>
        <w:t>100 балів</w:t>
      </w:r>
      <w:r w:rsidRPr="00A45506">
        <w:rPr>
          <w:i/>
          <w:iCs/>
          <w:color w:val="000000"/>
          <w:lang w:val="uk-UA"/>
        </w:rPr>
        <w:t xml:space="preserve">. Бальна оцінка переводиться у </w:t>
      </w:r>
      <w:r w:rsidRPr="00A45506">
        <w:rPr>
          <w:b/>
          <w:i/>
          <w:iCs/>
          <w:color w:val="000000"/>
          <w:lang w:val="uk-UA"/>
        </w:rPr>
        <w:t>національну</w:t>
      </w:r>
      <w:r w:rsidRPr="00A45506">
        <w:rPr>
          <w:i/>
          <w:iCs/>
          <w:color w:val="000000"/>
          <w:lang w:val="uk-UA"/>
        </w:rPr>
        <w:t xml:space="preserve"> шкалу та шкалу </w:t>
      </w:r>
      <w:r w:rsidRPr="00A45506">
        <w:rPr>
          <w:b/>
          <w:bCs/>
          <w:i/>
          <w:lang w:val="uk-UA"/>
        </w:rPr>
        <w:t>ECTS</w:t>
      </w:r>
      <w:r w:rsidRPr="00A45506">
        <w:rPr>
          <w:bCs/>
          <w:lang w:val="uk-UA"/>
        </w:rPr>
        <w:t>:</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3"/>
        <w:gridCol w:w="4394"/>
        <w:gridCol w:w="3175"/>
      </w:tblGrid>
      <w:tr w:rsidR="009F0D19" w:rsidRPr="00A45506" w:rsidTr="00F128B3">
        <w:trPr>
          <w:cantSplit/>
          <w:trHeight w:val="58"/>
          <w:jc w:val="center"/>
        </w:trPr>
        <w:tc>
          <w:tcPr>
            <w:tcW w:w="2183" w:type="dxa"/>
            <w:vAlign w:val="center"/>
          </w:tcPr>
          <w:p w:rsidR="009F0D19" w:rsidRPr="00A45506" w:rsidRDefault="009F0D19" w:rsidP="00F128B3">
            <w:pPr>
              <w:pStyle w:val="2"/>
              <w:jc w:val="center"/>
              <w:rPr>
                <w:rFonts w:ascii="Times New Roman" w:hAnsi="Times New Roman" w:cs="Times New Roman"/>
                <w:b/>
                <w:color w:val="auto"/>
                <w:sz w:val="20"/>
                <w:szCs w:val="20"/>
                <w:lang w:val="uk-UA"/>
              </w:rPr>
            </w:pPr>
            <w:r w:rsidRPr="00A45506">
              <w:rPr>
                <w:rFonts w:ascii="Times New Roman" w:hAnsi="Times New Roman" w:cs="Times New Roman"/>
                <w:b/>
                <w:caps/>
                <w:color w:val="auto"/>
                <w:sz w:val="20"/>
                <w:szCs w:val="20"/>
                <w:lang w:val="uk-UA"/>
              </w:rPr>
              <w:t>З</w:t>
            </w:r>
            <w:r w:rsidRPr="00A45506">
              <w:rPr>
                <w:rFonts w:ascii="Times New Roman" w:hAnsi="Times New Roman" w:cs="Times New Roman"/>
                <w:b/>
                <w:color w:val="auto"/>
                <w:sz w:val="20"/>
                <w:szCs w:val="20"/>
                <w:lang w:val="uk-UA"/>
              </w:rPr>
              <w:t>а шкалою ECTS</w:t>
            </w:r>
          </w:p>
        </w:tc>
        <w:tc>
          <w:tcPr>
            <w:tcW w:w="4394" w:type="dxa"/>
            <w:vAlign w:val="center"/>
          </w:tcPr>
          <w:p w:rsidR="009F0D19" w:rsidRPr="00A45506" w:rsidRDefault="009F0D19" w:rsidP="00F128B3">
            <w:pPr>
              <w:pStyle w:val="5"/>
              <w:jc w:val="center"/>
              <w:rPr>
                <w:rFonts w:ascii="Times New Roman" w:hAnsi="Times New Roman" w:cs="Times New Roman"/>
                <w:b/>
                <w:color w:val="auto"/>
                <w:sz w:val="20"/>
                <w:szCs w:val="20"/>
                <w:lang w:val="uk-UA"/>
              </w:rPr>
            </w:pPr>
            <w:r w:rsidRPr="00A45506">
              <w:rPr>
                <w:rFonts w:ascii="Times New Roman" w:hAnsi="Times New Roman" w:cs="Times New Roman"/>
                <w:b/>
                <w:color w:val="auto"/>
                <w:sz w:val="20"/>
                <w:szCs w:val="20"/>
                <w:lang w:val="uk-UA"/>
              </w:rPr>
              <w:t>За шкалою університету</w:t>
            </w:r>
          </w:p>
        </w:tc>
        <w:tc>
          <w:tcPr>
            <w:tcW w:w="3175" w:type="dxa"/>
            <w:vAlign w:val="center"/>
          </w:tcPr>
          <w:p w:rsidR="009F0D19" w:rsidRPr="00A45506" w:rsidRDefault="009F0D19" w:rsidP="00F128B3">
            <w:pPr>
              <w:pStyle w:val="3"/>
              <w:jc w:val="center"/>
              <w:rPr>
                <w:rFonts w:ascii="Times New Roman" w:hAnsi="Times New Roman" w:cs="Times New Roman"/>
                <w:b/>
                <w:color w:val="auto"/>
                <w:sz w:val="20"/>
                <w:szCs w:val="20"/>
                <w:lang w:val="uk-UA"/>
              </w:rPr>
            </w:pPr>
            <w:r w:rsidRPr="00A45506">
              <w:rPr>
                <w:rFonts w:ascii="Times New Roman" w:hAnsi="Times New Roman" w:cs="Times New Roman"/>
                <w:b/>
                <w:color w:val="auto"/>
                <w:sz w:val="20"/>
                <w:szCs w:val="20"/>
                <w:lang w:val="uk-UA"/>
              </w:rPr>
              <w:t>За національною шкалою</w:t>
            </w:r>
          </w:p>
        </w:tc>
      </w:tr>
      <w:tr w:rsidR="009F0D19" w:rsidRPr="00A45506" w:rsidTr="00F128B3">
        <w:trPr>
          <w:cantSplit/>
          <w:jc w:val="center"/>
        </w:trPr>
        <w:tc>
          <w:tcPr>
            <w:tcW w:w="2183" w:type="dxa"/>
            <w:vAlign w:val="center"/>
          </w:tcPr>
          <w:p w:rsidR="009F0D19" w:rsidRPr="00A45506" w:rsidRDefault="009F0D19" w:rsidP="00F128B3">
            <w:pPr>
              <w:ind w:right="-68"/>
              <w:jc w:val="center"/>
              <w:rPr>
                <w:spacing w:val="-2"/>
                <w:sz w:val="20"/>
                <w:szCs w:val="20"/>
                <w:lang w:val="uk-UA"/>
              </w:rPr>
            </w:pPr>
            <w:r w:rsidRPr="00A45506">
              <w:rPr>
                <w:spacing w:val="-2"/>
                <w:sz w:val="20"/>
                <w:szCs w:val="20"/>
                <w:lang w:val="uk-UA"/>
              </w:rPr>
              <w:t>A</w:t>
            </w:r>
          </w:p>
        </w:tc>
        <w:tc>
          <w:tcPr>
            <w:tcW w:w="4394" w:type="dxa"/>
            <w:vAlign w:val="center"/>
          </w:tcPr>
          <w:p w:rsidR="009F0D19" w:rsidRPr="00A45506" w:rsidRDefault="009F0D19" w:rsidP="00F128B3">
            <w:pPr>
              <w:ind w:right="223"/>
              <w:jc w:val="center"/>
              <w:rPr>
                <w:spacing w:val="-2"/>
                <w:sz w:val="20"/>
                <w:szCs w:val="20"/>
                <w:lang w:val="uk-UA"/>
              </w:rPr>
            </w:pPr>
            <w:r w:rsidRPr="00A45506">
              <w:rPr>
                <w:spacing w:val="-2"/>
                <w:sz w:val="20"/>
                <w:szCs w:val="20"/>
                <w:lang w:val="uk-UA"/>
              </w:rPr>
              <w:t>90 – 100 (відмінно)</w:t>
            </w:r>
          </w:p>
        </w:tc>
        <w:tc>
          <w:tcPr>
            <w:tcW w:w="3175" w:type="dxa"/>
            <w:vAlign w:val="center"/>
          </w:tcPr>
          <w:p w:rsidR="009F0D19" w:rsidRPr="00A45506" w:rsidRDefault="009F0D19" w:rsidP="00F128B3">
            <w:pPr>
              <w:pStyle w:val="4"/>
              <w:jc w:val="center"/>
              <w:rPr>
                <w:rFonts w:ascii="Times New Roman" w:hAnsi="Times New Roman" w:cs="Times New Roman"/>
                <w:i w:val="0"/>
                <w:iCs w:val="0"/>
                <w:color w:val="auto"/>
                <w:sz w:val="20"/>
                <w:szCs w:val="20"/>
                <w:lang w:val="uk-UA"/>
              </w:rPr>
            </w:pPr>
            <w:r w:rsidRPr="00A45506">
              <w:rPr>
                <w:rFonts w:ascii="Times New Roman" w:hAnsi="Times New Roman" w:cs="Times New Roman"/>
                <w:i w:val="0"/>
                <w:iCs w:val="0"/>
                <w:color w:val="auto"/>
                <w:sz w:val="20"/>
                <w:szCs w:val="20"/>
                <w:lang w:val="uk-UA"/>
              </w:rPr>
              <w:t>5 (відмінно)</w:t>
            </w:r>
          </w:p>
        </w:tc>
      </w:tr>
      <w:tr w:rsidR="009F0D19" w:rsidRPr="00A45506" w:rsidTr="00F128B3">
        <w:trPr>
          <w:cantSplit/>
          <w:jc w:val="center"/>
        </w:trPr>
        <w:tc>
          <w:tcPr>
            <w:tcW w:w="2183" w:type="dxa"/>
            <w:vAlign w:val="center"/>
          </w:tcPr>
          <w:p w:rsidR="009F0D19" w:rsidRPr="00A45506" w:rsidRDefault="009F0D19" w:rsidP="00F128B3">
            <w:pPr>
              <w:ind w:right="-68"/>
              <w:jc w:val="center"/>
              <w:rPr>
                <w:spacing w:val="-2"/>
                <w:sz w:val="20"/>
                <w:szCs w:val="20"/>
                <w:lang w:val="uk-UA"/>
              </w:rPr>
            </w:pPr>
            <w:r w:rsidRPr="00A45506">
              <w:rPr>
                <w:spacing w:val="-2"/>
                <w:sz w:val="20"/>
                <w:szCs w:val="20"/>
                <w:lang w:val="uk-UA"/>
              </w:rPr>
              <w:t>B</w:t>
            </w:r>
          </w:p>
        </w:tc>
        <w:tc>
          <w:tcPr>
            <w:tcW w:w="4394" w:type="dxa"/>
            <w:vAlign w:val="center"/>
          </w:tcPr>
          <w:p w:rsidR="009F0D19" w:rsidRPr="00A45506" w:rsidRDefault="009F0D19" w:rsidP="00F128B3">
            <w:pPr>
              <w:ind w:right="223"/>
              <w:jc w:val="center"/>
              <w:rPr>
                <w:spacing w:val="-2"/>
                <w:sz w:val="20"/>
                <w:szCs w:val="20"/>
                <w:lang w:val="uk-UA"/>
              </w:rPr>
            </w:pPr>
            <w:r w:rsidRPr="00A45506">
              <w:rPr>
                <w:spacing w:val="-2"/>
                <w:sz w:val="20"/>
                <w:szCs w:val="20"/>
                <w:lang w:val="uk-UA"/>
              </w:rPr>
              <w:t>85 – 89 (дуже добре)</w:t>
            </w:r>
          </w:p>
        </w:tc>
        <w:tc>
          <w:tcPr>
            <w:tcW w:w="3175" w:type="dxa"/>
            <w:vMerge w:val="restart"/>
            <w:vAlign w:val="center"/>
          </w:tcPr>
          <w:p w:rsidR="009F0D19" w:rsidRPr="00A45506" w:rsidRDefault="009F0D19" w:rsidP="00F128B3">
            <w:pPr>
              <w:ind w:right="-54"/>
              <w:jc w:val="center"/>
              <w:rPr>
                <w:spacing w:val="-2"/>
                <w:sz w:val="20"/>
                <w:szCs w:val="20"/>
                <w:lang w:val="uk-UA"/>
              </w:rPr>
            </w:pPr>
            <w:r w:rsidRPr="00A45506">
              <w:rPr>
                <w:spacing w:val="-2"/>
                <w:sz w:val="20"/>
                <w:szCs w:val="20"/>
                <w:lang w:val="uk-UA"/>
              </w:rPr>
              <w:t>4 (добре)</w:t>
            </w:r>
          </w:p>
        </w:tc>
      </w:tr>
      <w:tr w:rsidR="009F0D19" w:rsidRPr="00A45506" w:rsidTr="00F128B3">
        <w:trPr>
          <w:cantSplit/>
          <w:jc w:val="center"/>
        </w:trPr>
        <w:tc>
          <w:tcPr>
            <w:tcW w:w="2183" w:type="dxa"/>
            <w:vAlign w:val="center"/>
          </w:tcPr>
          <w:p w:rsidR="009F0D19" w:rsidRPr="00A45506" w:rsidRDefault="009F0D19" w:rsidP="00F128B3">
            <w:pPr>
              <w:ind w:right="-68"/>
              <w:jc w:val="center"/>
              <w:rPr>
                <w:spacing w:val="-2"/>
                <w:sz w:val="20"/>
                <w:szCs w:val="20"/>
                <w:lang w:val="uk-UA"/>
              </w:rPr>
            </w:pPr>
            <w:r w:rsidRPr="00A45506">
              <w:rPr>
                <w:spacing w:val="-2"/>
                <w:sz w:val="20"/>
                <w:szCs w:val="20"/>
                <w:lang w:val="uk-UA"/>
              </w:rPr>
              <w:t>C</w:t>
            </w:r>
          </w:p>
        </w:tc>
        <w:tc>
          <w:tcPr>
            <w:tcW w:w="4394" w:type="dxa"/>
            <w:vAlign w:val="center"/>
          </w:tcPr>
          <w:p w:rsidR="009F0D19" w:rsidRPr="00A45506" w:rsidRDefault="009F0D19" w:rsidP="00F128B3">
            <w:pPr>
              <w:ind w:right="223"/>
              <w:jc w:val="center"/>
              <w:rPr>
                <w:spacing w:val="-2"/>
                <w:sz w:val="20"/>
                <w:szCs w:val="20"/>
                <w:lang w:val="uk-UA"/>
              </w:rPr>
            </w:pPr>
            <w:r w:rsidRPr="00A45506">
              <w:rPr>
                <w:spacing w:val="-2"/>
                <w:sz w:val="20"/>
                <w:szCs w:val="20"/>
                <w:lang w:val="uk-UA"/>
              </w:rPr>
              <w:t>75 – 84 (добре)</w:t>
            </w:r>
          </w:p>
        </w:tc>
        <w:tc>
          <w:tcPr>
            <w:tcW w:w="3175" w:type="dxa"/>
            <w:vMerge/>
            <w:vAlign w:val="center"/>
          </w:tcPr>
          <w:p w:rsidR="009F0D19" w:rsidRPr="00A45506" w:rsidRDefault="009F0D19" w:rsidP="00F128B3">
            <w:pPr>
              <w:ind w:right="-54"/>
              <w:jc w:val="center"/>
              <w:rPr>
                <w:spacing w:val="-2"/>
                <w:sz w:val="20"/>
                <w:szCs w:val="20"/>
                <w:lang w:val="uk-UA"/>
              </w:rPr>
            </w:pPr>
          </w:p>
        </w:tc>
      </w:tr>
      <w:tr w:rsidR="009F0D19" w:rsidRPr="00A45506" w:rsidTr="00F128B3">
        <w:trPr>
          <w:cantSplit/>
          <w:jc w:val="center"/>
        </w:trPr>
        <w:tc>
          <w:tcPr>
            <w:tcW w:w="2183" w:type="dxa"/>
            <w:vAlign w:val="center"/>
          </w:tcPr>
          <w:p w:rsidR="009F0D19" w:rsidRPr="00A45506" w:rsidRDefault="009F0D19" w:rsidP="00F128B3">
            <w:pPr>
              <w:ind w:right="-68"/>
              <w:jc w:val="center"/>
              <w:rPr>
                <w:spacing w:val="-2"/>
                <w:sz w:val="20"/>
                <w:szCs w:val="20"/>
                <w:lang w:val="uk-UA"/>
              </w:rPr>
            </w:pPr>
            <w:r w:rsidRPr="00A45506">
              <w:rPr>
                <w:spacing w:val="-2"/>
                <w:sz w:val="20"/>
                <w:szCs w:val="20"/>
                <w:lang w:val="uk-UA"/>
              </w:rPr>
              <w:t>D</w:t>
            </w:r>
          </w:p>
        </w:tc>
        <w:tc>
          <w:tcPr>
            <w:tcW w:w="4394" w:type="dxa"/>
            <w:vAlign w:val="center"/>
          </w:tcPr>
          <w:p w:rsidR="009F0D19" w:rsidRPr="00A45506" w:rsidRDefault="009F0D19" w:rsidP="00F128B3">
            <w:pPr>
              <w:ind w:right="223"/>
              <w:jc w:val="center"/>
              <w:rPr>
                <w:spacing w:val="-2"/>
                <w:sz w:val="20"/>
                <w:szCs w:val="20"/>
                <w:lang w:val="uk-UA"/>
              </w:rPr>
            </w:pPr>
            <w:r w:rsidRPr="00A45506">
              <w:rPr>
                <w:spacing w:val="-2"/>
                <w:sz w:val="20"/>
                <w:szCs w:val="20"/>
                <w:lang w:val="uk-UA"/>
              </w:rPr>
              <w:t xml:space="preserve">70 – 74 (задовільно) </w:t>
            </w:r>
          </w:p>
        </w:tc>
        <w:tc>
          <w:tcPr>
            <w:tcW w:w="3175" w:type="dxa"/>
            <w:vMerge w:val="restart"/>
            <w:vAlign w:val="center"/>
          </w:tcPr>
          <w:p w:rsidR="009F0D19" w:rsidRPr="00A45506" w:rsidRDefault="009F0D19" w:rsidP="00F128B3">
            <w:pPr>
              <w:ind w:right="-54"/>
              <w:jc w:val="center"/>
              <w:rPr>
                <w:spacing w:val="-2"/>
                <w:sz w:val="20"/>
                <w:szCs w:val="20"/>
                <w:lang w:val="uk-UA"/>
              </w:rPr>
            </w:pPr>
            <w:r w:rsidRPr="00A45506">
              <w:rPr>
                <w:spacing w:val="-2"/>
                <w:sz w:val="20"/>
                <w:szCs w:val="20"/>
                <w:lang w:val="uk-UA"/>
              </w:rPr>
              <w:t>3 (задовільно)</w:t>
            </w:r>
          </w:p>
        </w:tc>
      </w:tr>
      <w:tr w:rsidR="009F0D19" w:rsidRPr="00A45506" w:rsidTr="00F128B3">
        <w:trPr>
          <w:cantSplit/>
          <w:jc w:val="center"/>
        </w:trPr>
        <w:tc>
          <w:tcPr>
            <w:tcW w:w="2183" w:type="dxa"/>
            <w:vAlign w:val="center"/>
          </w:tcPr>
          <w:p w:rsidR="009F0D19" w:rsidRPr="00A45506" w:rsidRDefault="009F0D19" w:rsidP="00F128B3">
            <w:pPr>
              <w:ind w:right="-68"/>
              <w:jc w:val="center"/>
              <w:rPr>
                <w:spacing w:val="-2"/>
                <w:sz w:val="20"/>
                <w:szCs w:val="20"/>
                <w:lang w:val="uk-UA"/>
              </w:rPr>
            </w:pPr>
            <w:r w:rsidRPr="00A45506">
              <w:rPr>
                <w:spacing w:val="-2"/>
                <w:sz w:val="20"/>
                <w:szCs w:val="20"/>
                <w:lang w:val="uk-UA"/>
              </w:rPr>
              <w:t>E</w:t>
            </w:r>
          </w:p>
        </w:tc>
        <w:tc>
          <w:tcPr>
            <w:tcW w:w="4394" w:type="dxa"/>
            <w:vAlign w:val="center"/>
          </w:tcPr>
          <w:p w:rsidR="009F0D19" w:rsidRPr="00A45506" w:rsidRDefault="009F0D19" w:rsidP="00F128B3">
            <w:pPr>
              <w:ind w:right="223"/>
              <w:jc w:val="center"/>
              <w:rPr>
                <w:spacing w:val="-2"/>
                <w:sz w:val="20"/>
                <w:szCs w:val="20"/>
                <w:lang w:val="uk-UA"/>
              </w:rPr>
            </w:pPr>
            <w:r w:rsidRPr="00A45506">
              <w:rPr>
                <w:spacing w:val="-2"/>
                <w:sz w:val="20"/>
                <w:szCs w:val="20"/>
                <w:lang w:val="uk-UA"/>
              </w:rPr>
              <w:t>60 – 69 (достатньо)</w:t>
            </w:r>
          </w:p>
        </w:tc>
        <w:tc>
          <w:tcPr>
            <w:tcW w:w="3175" w:type="dxa"/>
            <w:vMerge/>
            <w:vAlign w:val="center"/>
          </w:tcPr>
          <w:p w:rsidR="009F0D19" w:rsidRPr="00A45506" w:rsidRDefault="009F0D19" w:rsidP="00F128B3">
            <w:pPr>
              <w:ind w:right="-54"/>
              <w:jc w:val="center"/>
              <w:rPr>
                <w:spacing w:val="-2"/>
                <w:sz w:val="20"/>
                <w:szCs w:val="20"/>
                <w:lang w:val="uk-UA"/>
              </w:rPr>
            </w:pPr>
          </w:p>
        </w:tc>
      </w:tr>
      <w:tr w:rsidR="009F0D19" w:rsidRPr="00A45506" w:rsidTr="00F128B3">
        <w:trPr>
          <w:cantSplit/>
          <w:jc w:val="center"/>
        </w:trPr>
        <w:tc>
          <w:tcPr>
            <w:tcW w:w="2183" w:type="dxa"/>
            <w:vAlign w:val="center"/>
          </w:tcPr>
          <w:p w:rsidR="009F0D19" w:rsidRPr="00A45506" w:rsidRDefault="009F0D19" w:rsidP="00F128B3">
            <w:pPr>
              <w:ind w:right="-68"/>
              <w:jc w:val="center"/>
              <w:rPr>
                <w:spacing w:val="-2"/>
                <w:sz w:val="20"/>
                <w:szCs w:val="20"/>
                <w:lang w:val="uk-UA"/>
              </w:rPr>
            </w:pPr>
            <w:r w:rsidRPr="00A45506">
              <w:rPr>
                <w:spacing w:val="-2"/>
                <w:sz w:val="20"/>
                <w:szCs w:val="20"/>
                <w:lang w:val="uk-UA"/>
              </w:rPr>
              <w:t>FX</w:t>
            </w:r>
          </w:p>
        </w:tc>
        <w:tc>
          <w:tcPr>
            <w:tcW w:w="4394" w:type="dxa"/>
            <w:vAlign w:val="center"/>
          </w:tcPr>
          <w:p w:rsidR="009F0D19" w:rsidRPr="00A45506" w:rsidRDefault="009F0D19" w:rsidP="00F128B3">
            <w:pPr>
              <w:ind w:right="223"/>
              <w:jc w:val="center"/>
              <w:rPr>
                <w:spacing w:val="-2"/>
                <w:sz w:val="20"/>
                <w:szCs w:val="20"/>
                <w:lang w:val="uk-UA"/>
              </w:rPr>
            </w:pPr>
            <w:r w:rsidRPr="00A45506">
              <w:rPr>
                <w:spacing w:val="-2"/>
                <w:sz w:val="20"/>
                <w:szCs w:val="20"/>
                <w:lang w:val="uk-UA"/>
              </w:rPr>
              <w:t>35 – 59 (незадовільно – з можливістю повторного складання)</w:t>
            </w:r>
          </w:p>
        </w:tc>
        <w:tc>
          <w:tcPr>
            <w:tcW w:w="3175" w:type="dxa"/>
            <w:vMerge w:val="restart"/>
            <w:vAlign w:val="center"/>
          </w:tcPr>
          <w:p w:rsidR="009F0D19" w:rsidRPr="00A45506" w:rsidRDefault="009F0D19" w:rsidP="00F128B3">
            <w:pPr>
              <w:ind w:right="-54"/>
              <w:jc w:val="center"/>
              <w:rPr>
                <w:spacing w:val="-2"/>
                <w:sz w:val="20"/>
                <w:szCs w:val="20"/>
                <w:lang w:val="uk-UA"/>
              </w:rPr>
            </w:pPr>
            <w:r w:rsidRPr="00A45506">
              <w:rPr>
                <w:spacing w:val="-2"/>
                <w:sz w:val="20"/>
                <w:szCs w:val="20"/>
                <w:lang w:val="uk-UA"/>
              </w:rPr>
              <w:t>2 (незадовільно)</w:t>
            </w:r>
          </w:p>
        </w:tc>
      </w:tr>
      <w:tr w:rsidR="009F0D19" w:rsidRPr="0024723D" w:rsidTr="00F128B3">
        <w:trPr>
          <w:cantSplit/>
          <w:jc w:val="center"/>
        </w:trPr>
        <w:tc>
          <w:tcPr>
            <w:tcW w:w="2183" w:type="dxa"/>
            <w:vAlign w:val="center"/>
          </w:tcPr>
          <w:p w:rsidR="009F0D19" w:rsidRPr="00A45506" w:rsidRDefault="009F0D19" w:rsidP="00F128B3">
            <w:pPr>
              <w:ind w:right="-68"/>
              <w:jc w:val="center"/>
              <w:rPr>
                <w:spacing w:val="-2"/>
                <w:sz w:val="20"/>
                <w:szCs w:val="20"/>
                <w:lang w:val="uk-UA"/>
              </w:rPr>
            </w:pPr>
            <w:r w:rsidRPr="00A45506">
              <w:rPr>
                <w:spacing w:val="-2"/>
                <w:sz w:val="20"/>
                <w:szCs w:val="20"/>
                <w:lang w:val="uk-UA"/>
              </w:rPr>
              <w:t>F</w:t>
            </w:r>
          </w:p>
        </w:tc>
        <w:tc>
          <w:tcPr>
            <w:tcW w:w="4394" w:type="dxa"/>
            <w:vAlign w:val="center"/>
          </w:tcPr>
          <w:p w:rsidR="009F0D19" w:rsidRPr="006370B5" w:rsidRDefault="009F0D19" w:rsidP="00F128B3">
            <w:pPr>
              <w:ind w:right="223"/>
              <w:jc w:val="center"/>
              <w:rPr>
                <w:spacing w:val="-2"/>
                <w:sz w:val="20"/>
                <w:szCs w:val="20"/>
                <w:lang w:val="uk-UA"/>
              </w:rPr>
            </w:pPr>
            <w:r w:rsidRPr="00A45506">
              <w:rPr>
                <w:spacing w:val="-2"/>
                <w:sz w:val="20"/>
                <w:szCs w:val="20"/>
                <w:lang w:val="uk-UA"/>
              </w:rPr>
              <w:t>1 – 34 (незадовільно – з обов’язковим повторним курсом)</w:t>
            </w:r>
          </w:p>
        </w:tc>
        <w:tc>
          <w:tcPr>
            <w:tcW w:w="3175" w:type="dxa"/>
            <w:vMerge/>
            <w:vAlign w:val="center"/>
          </w:tcPr>
          <w:p w:rsidR="009F0D19" w:rsidRPr="006370B5" w:rsidRDefault="009F0D19" w:rsidP="00F128B3">
            <w:pPr>
              <w:ind w:right="-54"/>
              <w:jc w:val="center"/>
              <w:rPr>
                <w:spacing w:val="-2"/>
                <w:sz w:val="20"/>
                <w:szCs w:val="20"/>
                <w:lang w:val="uk-UA"/>
              </w:rPr>
            </w:pPr>
          </w:p>
        </w:tc>
      </w:tr>
    </w:tbl>
    <w:p w:rsidR="009F0D19" w:rsidRPr="000A66B6" w:rsidRDefault="009F0D19" w:rsidP="009F0D19">
      <w:pPr>
        <w:rPr>
          <w:bCs/>
          <w:iCs/>
          <w:color w:val="000000"/>
          <w:sz w:val="8"/>
          <w:szCs w:val="8"/>
          <w:lang w:val="ru-RU"/>
        </w:rPr>
      </w:pPr>
    </w:p>
    <w:tbl>
      <w:tblPr>
        <w:tblStyle w:val="a6"/>
        <w:tblW w:w="0" w:type="auto"/>
        <w:jc w:val="center"/>
        <w:tblLook w:val="04A0" w:firstRow="1" w:lastRow="0" w:firstColumn="1" w:lastColumn="0" w:noHBand="0" w:noVBand="1"/>
      </w:tblPr>
      <w:tblGrid>
        <w:gridCol w:w="1338"/>
        <w:gridCol w:w="2943"/>
        <w:gridCol w:w="2091"/>
        <w:gridCol w:w="1134"/>
        <w:gridCol w:w="1276"/>
        <w:gridCol w:w="1374"/>
      </w:tblGrid>
      <w:tr w:rsidR="00E61AD4" w:rsidRPr="0024723D" w:rsidTr="00F128B3">
        <w:trPr>
          <w:jc w:val="center"/>
        </w:trPr>
        <w:tc>
          <w:tcPr>
            <w:tcW w:w="4281" w:type="dxa"/>
            <w:gridSpan w:val="2"/>
            <w:vMerge w:val="restart"/>
            <w:vAlign w:val="center"/>
          </w:tcPr>
          <w:p w:rsidR="00E61AD4" w:rsidRPr="006370B5" w:rsidRDefault="00E61AD4" w:rsidP="00F128B3">
            <w:pPr>
              <w:jc w:val="center"/>
              <w:rPr>
                <w:bCs/>
                <w:iCs/>
                <w:color w:val="000000"/>
                <w:sz w:val="22"/>
                <w:szCs w:val="22"/>
                <w:lang w:val="uk-UA"/>
              </w:rPr>
            </w:pPr>
            <w:r w:rsidRPr="006370B5">
              <w:rPr>
                <w:b/>
                <w:bCs/>
                <w:sz w:val="22"/>
                <w:szCs w:val="22"/>
                <w:lang w:val="uk-UA"/>
              </w:rPr>
              <w:t>Контрольний захід</w:t>
            </w:r>
          </w:p>
        </w:tc>
        <w:tc>
          <w:tcPr>
            <w:tcW w:w="2091" w:type="dxa"/>
            <w:vMerge w:val="restart"/>
            <w:vAlign w:val="center"/>
          </w:tcPr>
          <w:p w:rsidR="00E61AD4" w:rsidRPr="006370B5" w:rsidRDefault="00E61AD4" w:rsidP="00F128B3">
            <w:pPr>
              <w:jc w:val="center"/>
              <w:rPr>
                <w:bCs/>
                <w:iCs/>
                <w:color w:val="000000"/>
                <w:sz w:val="22"/>
                <w:szCs w:val="22"/>
                <w:lang w:val="uk-UA"/>
              </w:rPr>
            </w:pPr>
            <w:r w:rsidRPr="006370B5">
              <w:rPr>
                <w:b/>
                <w:bCs/>
                <w:sz w:val="22"/>
                <w:szCs w:val="22"/>
                <w:lang w:val="uk-UA"/>
              </w:rPr>
              <w:t>Термін виконання</w:t>
            </w:r>
          </w:p>
        </w:tc>
        <w:tc>
          <w:tcPr>
            <w:tcW w:w="3784" w:type="dxa"/>
            <w:gridSpan w:val="3"/>
            <w:vAlign w:val="center"/>
          </w:tcPr>
          <w:p w:rsidR="00E61AD4" w:rsidRPr="006370B5" w:rsidRDefault="00E61AD4" w:rsidP="00F128B3">
            <w:pPr>
              <w:jc w:val="center"/>
              <w:rPr>
                <w:b/>
                <w:bCs/>
                <w:iCs/>
                <w:color w:val="000000"/>
                <w:sz w:val="22"/>
                <w:szCs w:val="22"/>
                <w:lang w:val="uk-UA"/>
              </w:rPr>
            </w:pPr>
            <w:r w:rsidRPr="006370B5">
              <w:rPr>
                <w:b/>
                <w:bCs/>
                <w:iCs/>
                <w:color w:val="000000"/>
                <w:sz w:val="22"/>
                <w:szCs w:val="22"/>
                <w:lang w:val="uk-UA"/>
              </w:rPr>
              <w:t>Бальна оцінка за рівнями складності</w:t>
            </w:r>
          </w:p>
        </w:tc>
      </w:tr>
      <w:tr w:rsidR="00E61AD4" w:rsidRPr="006370B5" w:rsidTr="00F128B3">
        <w:trPr>
          <w:jc w:val="center"/>
        </w:trPr>
        <w:tc>
          <w:tcPr>
            <w:tcW w:w="4281" w:type="dxa"/>
            <w:gridSpan w:val="2"/>
            <w:vMerge/>
            <w:vAlign w:val="center"/>
          </w:tcPr>
          <w:p w:rsidR="00E61AD4" w:rsidRPr="006370B5" w:rsidRDefault="00E61AD4" w:rsidP="00F128B3">
            <w:pPr>
              <w:jc w:val="center"/>
              <w:rPr>
                <w:bCs/>
                <w:iCs/>
                <w:color w:val="000000"/>
                <w:sz w:val="22"/>
                <w:szCs w:val="22"/>
                <w:lang w:val="uk-UA"/>
              </w:rPr>
            </w:pPr>
          </w:p>
        </w:tc>
        <w:tc>
          <w:tcPr>
            <w:tcW w:w="2091" w:type="dxa"/>
            <w:vMerge/>
            <w:vAlign w:val="center"/>
          </w:tcPr>
          <w:p w:rsidR="00E61AD4" w:rsidRPr="006370B5" w:rsidRDefault="00E61AD4" w:rsidP="00F128B3">
            <w:pPr>
              <w:jc w:val="both"/>
              <w:rPr>
                <w:bCs/>
                <w:iCs/>
                <w:color w:val="000000"/>
                <w:sz w:val="22"/>
                <w:szCs w:val="22"/>
                <w:lang w:val="uk-UA"/>
              </w:rPr>
            </w:pPr>
          </w:p>
        </w:tc>
        <w:tc>
          <w:tcPr>
            <w:tcW w:w="1134" w:type="dxa"/>
            <w:vAlign w:val="center"/>
          </w:tcPr>
          <w:p w:rsidR="00E61AD4" w:rsidRPr="006370B5" w:rsidRDefault="00E61AD4" w:rsidP="00F128B3">
            <w:pPr>
              <w:jc w:val="center"/>
              <w:rPr>
                <w:b/>
                <w:bCs/>
                <w:iCs/>
                <w:color w:val="000000"/>
                <w:sz w:val="22"/>
                <w:szCs w:val="22"/>
                <w:lang w:val="uk-UA"/>
              </w:rPr>
            </w:pPr>
            <w:r w:rsidRPr="006370B5">
              <w:rPr>
                <w:b/>
                <w:bCs/>
                <w:iCs/>
                <w:color w:val="000000"/>
                <w:sz w:val="22"/>
                <w:szCs w:val="22"/>
                <w:lang w:val="uk-UA"/>
              </w:rPr>
              <w:t>І рівень</w:t>
            </w:r>
          </w:p>
        </w:tc>
        <w:tc>
          <w:tcPr>
            <w:tcW w:w="1276" w:type="dxa"/>
            <w:vAlign w:val="center"/>
          </w:tcPr>
          <w:p w:rsidR="00E61AD4" w:rsidRPr="006370B5" w:rsidRDefault="00E61AD4" w:rsidP="00F128B3">
            <w:pPr>
              <w:jc w:val="center"/>
              <w:rPr>
                <w:b/>
                <w:bCs/>
                <w:iCs/>
                <w:color w:val="000000"/>
                <w:sz w:val="22"/>
                <w:szCs w:val="22"/>
                <w:lang w:val="uk-UA"/>
              </w:rPr>
            </w:pPr>
            <w:r w:rsidRPr="006370B5">
              <w:rPr>
                <w:b/>
                <w:bCs/>
                <w:iCs/>
                <w:color w:val="000000"/>
                <w:sz w:val="22"/>
                <w:szCs w:val="22"/>
                <w:lang w:val="uk-UA"/>
              </w:rPr>
              <w:t>ІІ рівень</w:t>
            </w:r>
          </w:p>
        </w:tc>
        <w:tc>
          <w:tcPr>
            <w:tcW w:w="1374" w:type="dxa"/>
            <w:vAlign w:val="center"/>
          </w:tcPr>
          <w:p w:rsidR="00E61AD4" w:rsidRPr="006370B5" w:rsidRDefault="00E61AD4" w:rsidP="00F128B3">
            <w:pPr>
              <w:jc w:val="center"/>
              <w:rPr>
                <w:b/>
                <w:bCs/>
                <w:iCs/>
                <w:color w:val="000000"/>
                <w:sz w:val="22"/>
                <w:szCs w:val="22"/>
                <w:lang w:val="uk-UA"/>
              </w:rPr>
            </w:pPr>
            <w:r w:rsidRPr="006370B5">
              <w:rPr>
                <w:b/>
                <w:bCs/>
                <w:iCs/>
                <w:color w:val="000000"/>
                <w:sz w:val="22"/>
                <w:szCs w:val="22"/>
              </w:rPr>
              <w:t>max</w:t>
            </w:r>
            <w:r w:rsidRPr="006370B5">
              <w:rPr>
                <w:b/>
                <w:bCs/>
                <w:iCs/>
                <w:color w:val="000000"/>
                <w:sz w:val="22"/>
                <w:szCs w:val="22"/>
                <w:lang w:val="uk-UA"/>
              </w:rPr>
              <w:t xml:space="preserve"> за ЗМ</w:t>
            </w:r>
          </w:p>
        </w:tc>
      </w:tr>
      <w:tr w:rsidR="00E61AD4" w:rsidRPr="006370B5" w:rsidTr="00F128B3">
        <w:trPr>
          <w:trHeight w:val="64"/>
          <w:jc w:val="center"/>
        </w:trPr>
        <w:tc>
          <w:tcPr>
            <w:tcW w:w="10156" w:type="dxa"/>
            <w:gridSpan w:val="6"/>
            <w:vAlign w:val="center"/>
          </w:tcPr>
          <w:p w:rsidR="00E61AD4" w:rsidRPr="006370B5" w:rsidRDefault="00E61AD4" w:rsidP="00F128B3">
            <w:pPr>
              <w:ind w:firstLine="1834"/>
              <w:rPr>
                <w:bCs/>
                <w:iCs/>
                <w:color w:val="000000"/>
                <w:sz w:val="22"/>
                <w:szCs w:val="22"/>
                <w:lang w:val="uk-UA"/>
              </w:rPr>
            </w:pPr>
            <w:r w:rsidRPr="006370B5">
              <w:rPr>
                <w:b/>
                <w:bCs/>
                <w:iCs/>
                <w:sz w:val="22"/>
                <w:szCs w:val="22"/>
                <w:lang w:val="uk-UA"/>
              </w:rPr>
              <w:t>Поточний контроль</w:t>
            </w:r>
            <w:r w:rsidRPr="006370B5">
              <w:rPr>
                <w:b/>
                <w:bCs/>
                <w:iCs/>
                <w:sz w:val="22"/>
                <w:szCs w:val="22"/>
              </w:rPr>
              <w:t xml:space="preserve"> (max 60%)</w:t>
            </w:r>
          </w:p>
        </w:tc>
      </w:tr>
      <w:tr w:rsidR="00DD0969" w:rsidRPr="006370B5" w:rsidTr="00F128B3">
        <w:trPr>
          <w:jc w:val="center"/>
        </w:trPr>
        <w:tc>
          <w:tcPr>
            <w:tcW w:w="1338" w:type="dxa"/>
            <w:vMerge w:val="restart"/>
            <w:vAlign w:val="center"/>
          </w:tcPr>
          <w:p w:rsidR="00DD0969" w:rsidRPr="006370B5" w:rsidRDefault="00DD0969" w:rsidP="00F128B3">
            <w:pPr>
              <w:jc w:val="both"/>
              <w:rPr>
                <w:bCs/>
                <w:i/>
                <w:iCs/>
                <w:color w:val="000000"/>
                <w:sz w:val="22"/>
                <w:szCs w:val="22"/>
                <w:lang w:val="uk-UA"/>
              </w:rPr>
            </w:pPr>
            <w:r w:rsidRPr="006370B5">
              <w:rPr>
                <w:bCs/>
                <w:i/>
                <w:iCs/>
                <w:color w:val="000000"/>
                <w:sz w:val="22"/>
                <w:szCs w:val="22"/>
                <w:lang w:val="uk-UA"/>
              </w:rPr>
              <w:t>Змістовий модуль 1</w:t>
            </w:r>
          </w:p>
        </w:tc>
        <w:tc>
          <w:tcPr>
            <w:tcW w:w="2943" w:type="dxa"/>
            <w:vMerge w:val="restart"/>
            <w:vAlign w:val="center"/>
          </w:tcPr>
          <w:p w:rsidR="00DD0969" w:rsidRPr="006370B5" w:rsidRDefault="00DD0969" w:rsidP="006D1B4C">
            <w:pPr>
              <w:jc w:val="both"/>
              <w:rPr>
                <w:bCs/>
                <w:i/>
                <w:iCs/>
                <w:color w:val="000000"/>
                <w:sz w:val="22"/>
                <w:szCs w:val="22"/>
                <w:lang w:val="uk-UA"/>
              </w:rPr>
            </w:pPr>
            <w:r w:rsidRPr="006370B5">
              <w:rPr>
                <w:i/>
                <w:iCs/>
                <w:color w:val="000000"/>
                <w:sz w:val="22"/>
                <w:szCs w:val="22"/>
                <w:lang w:val="uk-UA"/>
              </w:rPr>
              <w:t>Тестове випробування 1</w:t>
            </w:r>
          </w:p>
        </w:tc>
        <w:tc>
          <w:tcPr>
            <w:tcW w:w="2091" w:type="dxa"/>
            <w:vMerge w:val="restart"/>
            <w:vAlign w:val="center"/>
          </w:tcPr>
          <w:p w:rsidR="00DD0969" w:rsidRPr="006370B5" w:rsidRDefault="00DD0969" w:rsidP="00F128B3">
            <w:pPr>
              <w:jc w:val="center"/>
              <w:rPr>
                <w:b/>
                <w:bCs/>
                <w:iCs/>
                <w:color w:val="000000"/>
                <w:sz w:val="22"/>
                <w:szCs w:val="22"/>
                <w:lang w:val="uk-UA"/>
              </w:rPr>
            </w:pPr>
            <w:r w:rsidRPr="006370B5">
              <w:rPr>
                <w:b/>
                <w:bCs/>
                <w:iCs/>
                <w:color w:val="000000"/>
                <w:sz w:val="22"/>
                <w:szCs w:val="22"/>
                <w:lang w:val="uk-UA"/>
              </w:rPr>
              <w:t>Тиждень 2</w:t>
            </w:r>
          </w:p>
        </w:tc>
        <w:tc>
          <w:tcPr>
            <w:tcW w:w="1134" w:type="dxa"/>
            <w:vAlign w:val="center"/>
          </w:tcPr>
          <w:p w:rsidR="00DD0969" w:rsidRPr="006370B5" w:rsidRDefault="00DD0969" w:rsidP="00F128B3">
            <w:pPr>
              <w:jc w:val="center"/>
              <w:rPr>
                <w:bCs/>
                <w:i/>
                <w:iCs/>
                <w:color w:val="000000"/>
                <w:sz w:val="22"/>
                <w:szCs w:val="22"/>
                <w:lang w:val="uk-UA"/>
              </w:rPr>
            </w:pPr>
            <w:r>
              <w:rPr>
                <w:bCs/>
                <w:i/>
                <w:iCs/>
                <w:color w:val="000000"/>
                <w:sz w:val="22"/>
                <w:szCs w:val="22"/>
                <w:lang w:val="uk-UA"/>
              </w:rPr>
              <w:t>5</w:t>
            </w:r>
          </w:p>
        </w:tc>
        <w:tc>
          <w:tcPr>
            <w:tcW w:w="1276" w:type="dxa"/>
            <w:vAlign w:val="center"/>
          </w:tcPr>
          <w:p w:rsidR="00DD0969" w:rsidRPr="006370B5" w:rsidRDefault="00DD0969" w:rsidP="00F128B3">
            <w:pPr>
              <w:jc w:val="center"/>
              <w:rPr>
                <w:bCs/>
                <w:i/>
                <w:iCs/>
                <w:color w:val="000000"/>
                <w:sz w:val="22"/>
                <w:szCs w:val="22"/>
                <w:lang w:val="uk-UA"/>
              </w:rPr>
            </w:pPr>
            <w:r>
              <w:rPr>
                <w:bCs/>
                <w:i/>
                <w:iCs/>
                <w:color w:val="000000"/>
                <w:sz w:val="22"/>
                <w:szCs w:val="22"/>
                <w:lang w:val="uk-UA"/>
              </w:rPr>
              <w:t>6-15</w:t>
            </w:r>
          </w:p>
        </w:tc>
        <w:tc>
          <w:tcPr>
            <w:tcW w:w="1374" w:type="dxa"/>
            <w:vMerge w:val="restart"/>
            <w:vAlign w:val="center"/>
          </w:tcPr>
          <w:p w:rsidR="00DD0969" w:rsidRPr="006370B5" w:rsidRDefault="00DD0969" w:rsidP="00F128B3">
            <w:pPr>
              <w:jc w:val="center"/>
              <w:rPr>
                <w:b/>
                <w:bCs/>
                <w:iCs/>
                <w:color w:val="000000"/>
                <w:sz w:val="22"/>
                <w:szCs w:val="22"/>
                <w:lang w:val="uk-UA"/>
              </w:rPr>
            </w:pPr>
            <w:r>
              <w:rPr>
                <w:b/>
                <w:bCs/>
                <w:iCs/>
                <w:color w:val="000000"/>
                <w:sz w:val="22"/>
                <w:szCs w:val="22"/>
                <w:lang w:val="uk-UA"/>
              </w:rPr>
              <w:t>15</w:t>
            </w:r>
          </w:p>
        </w:tc>
      </w:tr>
      <w:tr w:rsidR="00DD0969" w:rsidRPr="006370B5" w:rsidTr="00F128B3">
        <w:trPr>
          <w:jc w:val="center"/>
        </w:trPr>
        <w:tc>
          <w:tcPr>
            <w:tcW w:w="1338" w:type="dxa"/>
            <w:vMerge/>
            <w:vAlign w:val="center"/>
          </w:tcPr>
          <w:p w:rsidR="00DD0969" w:rsidRPr="006370B5" w:rsidRDefault="00DD0969" w:rsidP="00F128B3">
            <w:pPr>
              <w:jc w:val="both"/>
              <w:rPr>
                <w:bCs/>
                <w:i/>
                <w:iCs/>
                <w:color w:val="000000"/>
                <w:sz w:val="22"/>
                <w:szCs w:val="22"/>
                <w:lang w:val="uk-UA"/>
              </w:rPr>
            </w:pPr>
          </w:p>
        </w:tc>
        <w:tc>
          <w:tcPr>
            <w:tcW w:w="2943" w:type="dxa"/>
            <w:vMerge/>
            <w:vAlign w:val="center"/>
          </w:tcPr>
          <w:p w:rsidR="00DD0969" w:rsidRPr="006370B5" w:rsidRDefault="00DD0969" w:rsidP="00F128B3">
            <w:pPr>
              <w:jc w:val="both"/>
              <w:rPr>
                <w:bCs/>
                <w:i/>
                <w:iCs/>
                <w:color w:val="000000"/>
                <w:sz w:val="22"/>
                <w:szCs w:val="22"/>
                <w:lang w:val="uk-UA"/>
              </w:rPr>
            </w:pPr>
          </w:p>
        </w:tc>
        <w:tc>
          <w:tcPr>
            <w:tcW w:w="2091" w:type="dxa"/>
            <w:vMerge/>
            <w:vAlign w:val="center"/>
          </w:tcPr>
          <w:p w:rsidR="00DD0969" w:rsidRPr="006370B5" w:rsidRDefault="00DD0969" w:rsidP="00F128B3">
            <w:pPr>
              <w:jc w:val="center"/>
              <w:rPr>
                <w:bCs/>
                <w:i/>
                <w:iCs/>
                <w:color w:val="000000"/>
                <w:sz w:val="22"/>
                <w:szCs w:val="22"/>
                <w:lang w:val="uk-UA"/>
              </w:rPr>
            </w:pPr>
          </w:p>
        </w:tc>
        <w:tc>
          <w:tcPr>
            <w:tcW w:w="1134"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5</w:t>
            </w:r>
          </w:p>
        </w:tc>
        <w:tc>
          <w:tcPr>
            <w:tcW w:w="1276"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6-15</w:t>
            </w:r>
          </w:p>
        </w:tc>
        <w:tc>
          <w:tcPr>
            <w:tcW w:w="1374" w:type="dxa"/>
            <w:vMerge/>
            <w:vAlign w:val="center"/>
          </w:tcPr>
          <w:p w:rsidR="00DD0969" w:rsidRPr="006370B5" w:rsidRDefault="00DD0969" w:rsidP="00F128B3">
            <w:pPr>
              <w:jc w:val="center"/>
              <w:rPr>
                <w:b/>
                <w:bCs/>
                <w:iCs/>
                <w:color w:val="000000"/>
                <w:sz w:val="22"/>
                <w:szCs w:val="22"/>
                <w:lang w:val="uk-UA"/>
              </w:rPr>
            </w:pPr>
          </w:p>
        </w:tc>
      </w:tr>
      <w:tr w:rsidR="00DD0969" w:rsidRPr="006370B5" w:rsidTr="00F128B3">
        <w:trPr>
          <w:jc w:val="center"/>
        </w:trPr>
        <w:tc>
          <w:tcPr>
            <w:tcW w:w="1338" w:type="dxa"/>
            <w:vMerge w:val="restart"/>
            <w:vAlign w:val="center"/>
          </w:tcPr>
          <w:p w:rsidR="00DD0969" w:rsidRPr="006370B5" w:rsidRDefault="00DD0969" w:rsidP="00F128B3">
            <w:pPr>
              <w:jc w:val="both"/>
              <w:rPr>
                <w:bCs/>
                <w:i/>
                <w:iCs/>
                <w:color w:val="000000"/>
                <w:sz w:val="22"/>
                <w:szCs w:val="22"/>
                <w:lang w:val="uk-UA"/>
              </w:rPr>
            </w:pPr>
            <w:r w:rsidRPr="006370B5">
              <w:rPr>
                <w:bCs/>
                <w:i/>
                <w:iCs/>
                <w:color w:val="000000"/>
                <w:sz w:val="22"/>
                <w:szCs w:val="22"/>
                <w:lang w:val="uk-UA"/>
              </w:rPr>
              <w:t>Змістовий модуль 2</w:t>
            </w:r>
          </w:p>
        </w:tc>
        <w:tc>
          <w:tcPr>
            <w:tcW w:w="2943" w:type="dxa"/>
            <w:vMerge w:val="restart"/>
            <w:vAlign w:val="center"/>
          </w:tcPr>
          <w:p w:rsidR="00DD0969" w:rsidRPr="006370B5" w:rsidRDefault="00595CB2" w:rsidP="00F128B3">
            <w:pPr>
              <w:jc w:val="both"/>
              <w:rPr>
                <w:bCs/>
                <w:i/>
                <w:iCs/>
                <w:color w:val="000000"/>
                <w:sz w:val="22"/>
                <w:szCs w:val="22"/>
                <w:lang w:val="uk-UA"/>
              </w:rPr>
            </w:pPr>
            <w:r>
              <w:rPr>
                <w:i/>
                <w:iCs/>
                <w:color w:val="000000"/>
                <w:sz w:val="22"/>
                <w:szCs w:val="22"/>
                <w:lang w:val="uk-UA"/>
              </w:rPr>
              <w:t>Індивідуальне домашнє завдання 1</w:t>
            </w:r>
          </w:p>
        </w:tc>
        <w:tc>
          <w:tcPr>
            <w:tcW w:w="2091" w:type="dxa"/>
            <w:vMerge w:val="restart"/>
            <w:vAlign w:val="center"/>
          </w:tcPr>
          <w:p w:rsidR="00DD0969" w:rsidRPr="006370B5" w:rsidRDefault="00DD0969" w:rsidP="00F128B3">
            <w:pPr>
              <w:jc w:val="center"/>
              <w:rPr>
                <w:bCs/>
                <w:i/>
                <w:iCs/>
                <w:color w:val="000000"/>
                <w:sz w:val="22"/>
                <w:szCs w:val="22"/>
                <w:lang w:val="uk-UA"/>
              </w:rPr>
            </w:pPr>
            <w:r w:rsidRPr="006370B5">
              <w:rPr>
                <w:b/>
                <w:bCs/>
                <w:iCs/>
                <w:color w:val="000000"/>
                <w:sz w:val="22"/>
                <w:szCs w:val="22"/>
                <w:lang w:val="uk-UA"/>
              </w:rPr>
              <w:t>Тиждень 4</w:t>
            </w:r>
          </w:p>
        </w:tc>
        <w:tc>
          <w:tcPr>
            <w:tcW w:w="1134"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5</w:t>
            </w:r>
          </w:p>
        </w:tc>
        <w:tc>
          <w:tcPr>
            <w:tcW w:w="1276"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6-15</w:t>
            </w:r>
          </w:p>
        </w:tc>
        <w:tc>
          <w:tcPr>
            <w:tcW w:w="1374" w:type="dxa"/>
            <w:vMerge w:val="restart"/>
            <w:vAlign w:val="center"/>
          </w:tcPr>
          <w:p w:rsidR="00DD0969" w:rsidRPr="006370B5" w:rsidRDefault="00DD0969" w:rsidP="00DD0969">
            <w:pPr>
              <w:jc w:val="center"/>
              <w:rPr>
                <w:b/>
                <w:bCs/>
                <w:iCs/>
                <w:color w:val="000000"/>
                <w:sz w:val="22"/>
                <w:szCs w:val="22"/>
                <w:lang w:val="uk-UA"/>
              </w:rPr>
            </w:pPr>
            <w:r w:rsidRPr="006370B5">
              <w:rPr>
                <w:b/>
                <w:bCs/>
                <w:iCs/>
                <w:color w:val="000000"/>
                <w:sz w:val="22"/>
                <w:szCs w:val="22"/>
                <w:lang w:val="uk-UA"/>
              </w:rPr>
              <w:t>1</w:t>
            </w:r>
            <w:r>
              <w:rPr>
                <w:b/>
                <w:bCs/>
                <w:iCs/>
                <w:color w:val="000000"/>
                <w:sz w:val="22"/>
                <w:szCs w:val="22"/>
                <w:lang w:val="uk-UA"/>
              </w:rPr>
              <w:t>5</w:t>
            </w:r>
          </w:p>
        </w:tc>
      </w:tr>
      <w:tr w:rsidR="00DD0969" w:rsidRPr="006370B5" w:rsidTr="00F128B3">
        <w:trPr>
          <w:jc w:val="center"/>
        </w:trPr>
        <w:tc>
          <w:tcPr>
            <w:tcW w:w="1338" w:type="dxa"/>
            <w:vMerge/>
            <w:vAlign w:val="center"/>
          </w:tcPr>
          <w:p w:rsidR="00DD0969" w:rsidRPr="006370B5" w:rsidRDefault="00DD0969" w:rsidP="00F128B3">
            <w:pPr>
              <w:jc w:val="both"/>
              <w:rPr>
                <w:bCs/>
                <w:i/>
                <w:iCs/>
                <w:color w:val="000000"/>
                <w:sz w:val="22"/>
                <w:szCs w:val="22"/>
                <w:lang w:val="uk-UA"/>
              </w:rPr>
            </w:pPr>
          </w:p>
        </w:tc>
        <w:tc>
          <w:tcPr>
            <w:tcW w:w="2943" w:type="dxa"/>
            <w:vMerge/>
            <w:vAlign w:val="center"/>
          </w:tcPr>
          <w:p w:rsidR="00DD0969" w:rsidRPr="006370B5" w:rsidRDefault="00DD0969" w:rsidP="00F128B3">
            <w:pPr>
              <w:jc w:val="both"/>
              <w:rPr>
                <w:bCs/>
                <w:i/>
                <w:iCs/>
                <w:color w:val="000000"/>
                <w:sz w:val="22"/>
                <w:szCs w:val="22"/>
                <w:lang w:val="uk-UA"/>
              </w:rPr>
            </w:pPr>
          </w:p>
        </w:tc>
        <w:tc>
          <w:tcPr>
            <w:tcW w:w="2091" w:type="dxa"/>
            <w:vMerge/>
            <w:vAlign w:val="center"/>
          </w:tcPr>
          <w:p w:rsidR="00DD0969" w:rsidRPr="006370B5" w:rsidRDefault="00DD0969" w:rsidP="00F128B3">
            <w:pPr>
              <w:jc w:val="center"/>
              <w:rPr>
                <w:bCs/>
                <w:i/>
                <w:iCs/>
                <w:color w:val="000000"/>
                <w:sz w:val="22"/>
                <w:szCs w:val="22"/>
                <w:lang w:val="uk-UA"/>
              </w:rPr>
            </w:pPr>
          </w:p>
        </w:tc>
        <w:tc>
          <w:tcPr>
            <w:tcW w:w="1134"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5</w:t>
            </w:r>
          </w:p>
        </w:tc>
        <w:tc>
          <w:tcPr>
            <w:tcW w:w="1276"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6-15</w:t>
            </w:r>
          </w:p>
        </w:tc>
        <w:tc>
          <w:tcPr>
            <w:tcW w:w="1374" w:type="dxa"/>
            <w:vMerge/>
            <w:vAlign w:val="center"/>
          </w:tcPr>
          <w:p w:rsidR="00DD0969" w:rsidRPr="006370B5" w:rsidRDefault="00DD0969" w:rsidP="00F128B3">
            <w:pPr>
              <w:jc w:val="center"/>
              <w:rPr>
                <w:b/>
                <w:bCs/>
                <w:iCs/>
                <w:color w:val="000000"/>
                <w:sz w:val="22"/>
                <w:szCs w:val="22"/>
                <w:lang w:val="uk-UA"/>
              </w:rPr>
            </w:pPr>
          </w:p>
        </w:tc>
      </w:tr>
      <w:tr w:rsidR="00DD0969" w:rsidRPr="006370B5" w:rsidTr="00F128B3">
        <w:trPr>
          <w:jc w:val="center"/>
        </w:trPr>
        <w:tc>
          <w:tcPr>
            <w:tcW w:w="1338" w:type="dxa"/>
            <w:vMerge w:val="restart"/>
            <w:vAlign w:val="center"/>
          </w:tcPr>
          <w:p w:rsidR="00DD0969" w:rsidRPr="006370B5" w:rsidRDefault="00DD0969" w:rsidP="00F128B3">
            <w:pPr>
              <w:jc w:val="both"/>
              <w:rPr>
                <w:bCs/>
                <w:i/>
                <w:iCs/>
                <w:color w:val="000000"/>
                <w:sz w:val="22"/>
                <w:szCs w:val="22"/>
                <w:lang w:val="uk-UA"/>
              </w:rPr>
            </w:pPr>
            <w:r w:rsidRPr="006370B5">
              <w:rPr>
                <w:bCs/>
                <w:i/>
                <w:iCs/>
                <w:color w:val="000000"/>
                <w:sz w:val="22"/>
                <w:szCs w:val="22"/>
                <w:lang w:val="uk-UA"/>
              </w:rPr>
              <w:t>Змістовий модуль 3</w:t>
            </w:r>
          </w:p>
        </w:tc>
        <w:tc>
          <w:tcPr>
            <w:tcW w:w="2943" w:type="dxa"/>
            <w:vMerge w:val="restart"/>
            <w:vAlign w:val="center"/>
          </w:tcPr>
          <w:p w:rsidR="00DD0969" w:rsidRPr="006370B5" w:rsidRDefault="00DD0969" w:rsidP="00595CB2">
            <w:pPr>
              <w:jc w:val="both"/>
              <w:rPr>
                <w:bCs/>
                <w:i/>
                <w:iCs/>
                <w:color w:val="000000"/>
                <w:sz w:val="22"/>
                <w:szCs w:val="22"/>
                <w:lang w:val="uk-UA"/>
              </w:rPr>
            </w:pPr>
            <w:r w:rsidRPr="006370B5">
              <w:rPr>
                <w:i/>
                <w:iCs/>
                <w:color w:val="000000"/>
                <w:sz w:val="22"/>
                <w:szCs w:val="22"/>
                <w:lang w:val="uk-UA"/>
              </w:rPr>
              <w:t xml:space="preserve">Тестове </w:t>
            </w:r>
            <w:r>
              <w:rPr>
                <w:i/>
                <w:iCs/>
                <w:color w:val="000000"/>
                <w:sz w:val="22"/>
                <w:szCs w:val="22"/>
                <w:lang w:val="uk-UA"/>
              </w:rPr>
              <w:t xml:space="preserve">випробування </w:t>
            </w:r>
            <w:r w:rsidR="00595CB2">
              <w:rPr>
                <w:i/>
                <w:iCs/>
                <w:color w:val="000000"/>
                <w:sz w:val="22"/>
                <w:szCs w:val="22"/>
                <w:lang w:val="uk-UA"/>
              </w:rPr>
              <w:t>2</w:t>
            </w:r>
          </w:p>
        </w:tc>
        <w:tc>
          <w:tcPr>
            <w:tcW w:w="2091" w:type="dxa"/>
            <w:vMerge w:val="restart"/>
            <w:vAlign w:val="center"/>
          </w:tcPr>
          <w:p w:rsidR="00DD0969" w:rsidRPr="006370B5" w:rsidRDefault="00DD0969" w:rsidP="000F2391">
            <w:pPr>
              <w:jc w:val="center"/>
              <w:rPr>
                <w:bCs/>
                <w:i/>
                <w:iCs/>
                <w:color w:val="000000"/>
                <w:sz w:val="22"/>
                <w:szCs w:val="22"/>
                <w:lang w:val="uk-UA"/>
              </w:rPr>
            </w:pPr>
            <w:r w:rsidRPr="006370B5">
              <w:rPr>
                <w:b/>
                <w:bCs/>
                <w:iCs/>
                <w:color w:val="000000"/>
                <w:sz w:val="22"/>
                <w:szCs w:val="22"/>
                <w:lang w:val="uk-UA"/>
              </w:rPr>
              <w:t xml:space="preserve">Тиждень </w:t>
            </w:r>
            <w:r w:rsidR="000F2391">
              <w:rPr>
                <w:b/>
                <w:bCs/>
                <w:iCs/>
                <w:color w:val="000000"/>
                <w:sz w:val="22"/>
                <w:szCs w:val="22"/>
                <w:lang w:val="uk-UA"/>
              </w:rPr>
              <w:t>10</w:t>
            </w:r>
          </w:p>
        </w:tc>
        <w:tc>
          <w:tcPr>
            <w:tcW w:w="1134"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5</w:t>
            </w:r>
          </w:p>
        </w:tc>
        <w:tc>
          <w:tcPr>
            <w:tcW w:w="1276"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6-15</w:t>
            </w:r>
          </w:p>
        </w:tc>
        <w:tc>
          <w:tcPr>
            <w:tcW w:w="1374" w:type="dxa"/>
            <w:vMerge w:val="restart"/>
            <w:vAlign w:val="center"/>
          </w:tcPr>
          <w:p w:rsidR="00DD0969" w:rsidRPr="006370B5" w:rsidRDefault="00DD0969" w:rsidP="00DD0969">
            <w:pPr>
              <w:jc w:val="center"/>
              <w:rPr>
                <w:b/>
                <w:bCs/>
                <w:iCs/>
                <w:color w:val="000000"/>
                <w:sz w:val="22"/>
                <w:szCs w:val="22"/>
                <w:lang w:val="uk-UA"/>
              </w:rPr>
            </w:pPr>
            <w:r w:rsidRPr="006370B5">
              <w:rPr>
                <w:b/>
                <w:bCs/>
                <w:iCs/>
                <w:color w:val="000000"/>
                <w:sz w:val="22"/>
                <w:szCs w:val="22"/>
                <w:lang w:val="uk-UA"/>
              </w:rPr>
              <w:t>1</w:t>
            </w:r>
            <w:r>
              <w:rPr>
                <w:b/>
                <w:bCs/>
                <w:iCs/>
                <w:color w:val="000000"/>
                <w:sz w:val="22"/>
                <w:szCs w:val="22"/>
                <w:lang w:val="uk-UA"/>
              </w:rPr>
              <w:t>5</w:t>
            </w:r>
          </w:p>
        </w:tc>
      </w:tr>
      <w:tr w:rsidR="00DD0969" w:rsidRPr="006370B5" w:rsidTr="00F128B3">
        <w:trPr>
          <w:jc w:val="center"/>
        </w:trPr>
        <w:tc>
          <w:tcPr>
            <w:tcW w:w="1338" w:type="dxa"/>
            <w:vMerge/>
            <w:vAlign w:val="center"/>
          </w:tcPr>
          <w:p w:rsidR="00DD0969" w:rsidRPr="006370B5" w:rsidRDefault="00DD0969" w:rsidP="00F128B3">
            <w:pPr>
              <w:jc w:val="both"/>
              <w:rPr>
                <w:bCs/>
                <w:i/>
                <w:iCs/>
                <w:color w:val="000000"/>
                <w:sz w:val="22"/>
                <w:szCs w:val="22"/>
                <w:lang w:val="uk-UA"/>
              </w:rPr>
            </w:pPr>
          </w:p>
        </w:tc>
        <w:tc>
          <w:tcPr>
            <w:tcW w:w="2943" w:type="dxa"/>
            <w:vMerge/>
            <w:vAlign w:val="center"/>
          </w:tcPr>
          <w:p w:rsidR="00DD0969" w:rsidRPr="006370B5" w:rsidRDefault="00DD0969" w:rsidP="00F128B3">
            <w:pPr>
              <w:jc w:val="both"/>
              <w:rPr>
                <w:bCs/>
                <w:i/>
                <w:iCs/>
                <w:color w:val="000000"/>
                <w:sz w:val="22"/>
                <w:szCs w:val="22"/>
                <w:lang w:val="uk-UA"/>
              </w:rPr>
            </w:pPr>
          </w:p>
        </w:tc>
        <w:tc>
          <w:tcPr>
            <w:tcW w:w="2091" w:type="dxa"/>
            <w:vMerge/>
            <w:vAlign w:val="center"/>
          </w:tcPr>
          <w:p w:rsidR="00DD0969" w:rsidRPr="006370B5" w:rsidRDefault="00DD0969" w:rsidP="00F128B3">
            <w:pPr>
              <w:jc w:val="center"/>
              <w:rPr>
                <w:bCs/>
                <w:i/>
                <w:iCs/>
                <w:color w:val="000000"/>
                <w:sz w:val="22"/>
                <w:szCs w:val="22"/>
                <w:lang w:val="uk-UA"/>
              </w:rPr>
            </w:pPr>
          </w:p>
        </w:tc>
        <w:tc>
          <w:tcPr>
            <w:tcW w:w="1134"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5</w:t>
            </w:r>
          </w:p>
        </w:tc>
        <w:tc>
          <w:tcPr>
            <w:tcW w:w="1276"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6-15</w:t>
            </w:r>
          </w:p>
        </w:tc>
        <w:tc>
          <w:tcPr>
            <w:tcW w:w="1374" w:type="dxa"/>
            <w:vMerge/>
            <w:vAlign w:val="center"/>
          </w:tcPr>
          <w:p w:rsidR="00DD0969" w:rsidRPr="006370B5" w:rsidRDefault="00DD0969" w:rsidP="00F128B3">
            <w:pPr>
              <w:jc w:val="center"/>
              <w:rPr>
                <w:b/>
                <w:bCs/>
                <w:iCs/>
                <w:color w:val="000000"/>
                <w:sz w:val="22"/>
                <w:szCs w:val="22"/>
                <w:lang w:val="uk-UA"/>
              </w:rPr>
            </w:pPr>
          </w:p>
        </w:tc>
      </w:tr>
      <w:tr w:rsidR="00595CB2" w:rsidRPr="006370B5" w:rsidTr="00F128B3">
        <w:trPr>
          <w:jc w:val="center"/>
        </w:trPr>
        <w:tc>
          <w:tcPr>
            <w:tcW w:w="1338" w:type="dxa"/>
            <w:vMerge w:val="restart"/>
            <w:vAlign w:val="center"/>
          </w:tcPr>
          <w:p w:rsidR="00595CB2" w:rsidRPr="006370B5" w:rsidRDefault="00595CB2" w:rsidP="00F128B3">
            <w:pPr>
              <w:jc w:val="both"/>
              <w:rPr>
                <w:bCs/>
                <w:i/>
                <w:iCs/>
                <w:color w:val="000000"/>
                <w:sz w:val="22"/>
                <w:szCs w:val="22"/>
                <w:lang w:val="uk-UA"/>
              </w:rPr>
            </w:pPr>
            <w:r w:rsidRPr="006370B5">
              <w:rPr>
                <w:bCs/>
                <w:i/>
                <w:iCs/>
                <w:color w:val="000000"/>
                <w:sz w:val="22"/>
                <w:szCs w:val="22"/>
                <w:lang w:val="uk-UA"/>
              </w:rPr>
              <w:t>Змістовий модуль 4</w:t>
            </w:r>
          </w:p>
        </w:tc>
        <w:tc>
          <w:tcPr>
            <w:tcW w:w="2943" w:type="dxa"/>
            <w:vMerge w:val="restart"/>
            <w:vAlign w:val="center"/>
          </w:tcPr>
          <w:p w:rsidR="00595CB2" w:rsidRPr="006370B5" w:rsidRDefault="00595CB2" w:rsidP="00BF0D71">
            <w:pPr>
              <w:jc w:val="both"/>
              <w:rPr>
                <w:bCs/>
                <w:i/>
                <w:iCs/>
                <w:color w:val="000000"/>
                <w:sz w:val="22"/>
                <w:szCs w:val="22"/>
                <w:lang w:val="uk-UA"/>
              </w:rPr>
            </w:pPr>
            <w:r w:rsidRPr="006370B5">
              <w:rPr>
                <w:i/>
                <w:iCs/>
                <w:color w:val="000000"/>
                <w:sz w:val="22"/>
                <w:szCs w:val="22"/>
                <w:lang w:val="uk-UA"/>
              </w:rPr>
              <w:t xml:space="preserve">Тестове </w:t>
            </w:r>
            <w:r>
              <w:rPr>
                <w:i/>
                <w:iCs/>
                <w:color w:val="000000"/>
                <w:sz w:val="22"/>
                <w:szCs w:val="22"/>
                <w:lang w:val="uk-UA"/>
              </w:rPr>
              <w:t>випробування 3</w:t>
            </w:r>
          </w:p>
        </w:tc>
        <w:tc>
          <w:tcPr>
            <w:tcW w:w="2091" w:type="dxa"/>
            <w:vMerge w:val="restart"/>
            <w:vAlign w:val="center"/>
          </w:tcPr>
          <w:p w:rsidR="00595CB2" w:rsidRPr="006370B5" w:rsidRDefault="00595CB2" w:rsidP="00F128B3">
            <w:pPr>
              <w:jc w:val="center"/>
              <w:rPr>
                <w:bCs/>
                <w:i/>
                <w:iCs/>
                <w:color w:val="000000"/>
                <w:sz w:val="22"/>
                <w:szCs w:val="22"/>
                <w:lang w:val="uk-UA"/>
              </w:rPr>
            </w:pPr>
            <w:r w:rsidRPr="006370B5">
              <w:rPr>
                <w:b/>
                <w:bCs/>
                <w:iCs/>
                <w:color w:val="000000"/>
                <w:sz w:val="22"/>
                <w:szCs w:val="22"/>
                <w:lang w:val="uk-UA"/>
              </w:rPr>
              <w:t>Тиждень 1</w:t>
            </w:r>
            <w:r w:rsidR="000F2391">
              <w:rPr>
                <w:b/>
                <w:bCs/>
                <w:iCs/>
                <w:color w:val="000000"/>
                <w:sz w:val="22"/>
                <w:szCs w:val="22"/>
                <w:lang w:val="uk-UA"/>
              </w:rPr>
              <w:t>4</w:t>
            </w:r>
          </w:p>
        </w:tc>
        <w:tc>
          <w:tcPr>
            <w:tcW w:w="1134" w:type="dxa"/>
            <w:vAlign w:val="center"/>
          </w:tcPr>
          <w:p w:rsidR="00595CB2" w:rsidRPr="006370B5" w:rsidRDefault="00595CB2" w:rsidP="006D1B4C">
            <w:pPr>
              <w:jc w:val="center"/>
              <w:rPr>
                <w:bCs/>
                <w:i/>
                <w:iCs/>
                <w:color w:val="000000"/>
                <w:sz w:val="22"/>
                <w:szCs w:val="22"/>
                <w:lang w:val="uk-UA"/>
              </w:rPr>
            </w:pPr>
            <w:r>
              <w:rPr>
                <w:bCs/>
                <w:i/>
                <w:iCs/>
                <w:color w:val="000000"/>
                <w:sz w:val="22"/>
                <w:szCs w:val="22"/>
                <w:lang w:val="uk-UA"/>
              </w:rPr>
              <w:t>5</w:t>
            </w:r>
          </w:p>
        </w:tc>
        <w:tc>
          <w:tcPr>
            <w:tcW w:w="1276" w:type="dxa"/>
            <w:vAlign w:val="center"/>
          </w:tcPr>
          <w:p w:rsidR="00595CB2" w:rsidRPr="006370B5" w:rsidRDefault="00595CB2" w:rsidP="006D1B4C">
            <w:pPr>
              <w:jc w:val="center"/>
              <w:rPr>
                <w:bCs/>
                <w:i/>
                <w:iCs/>
                <w:color w:val="000000"/>
                <w:sz w:val="22"/>
                <w:szCs w:val="22"/>
                <w:lang w:val="uk-UA"/>
              </w:rPr>
            </w:pPr>
            <w:r>
              <w:rPr>
                <w:bCs/>
                <w:i/>
                <w:iCs/>
                <w:color w:val="000000"/>
                <w:sz w:val="22"/>
                <w:szCs w:val="22"/>
                <w:lang w:val="uk-UA"/>
              </w:rPr>
              <w:t>6-15</w:t>
            </w:r>
          </w:p>
        </w:tc>
        <w:tc>
          <w:tcPr>
            <w:tcW w:w="1374" w:type="dxa"/>
            <w:vMerge w:val="restart"/>
            <w:vAlign w:val="center"/>
          </w:tcPr>
          <w:p w:rsidR="00595CB2" w:rsidRPr="006370B5" w:rsidRDefault="00595CB2" w:rsidP="00DD0969">
            <w:pPr>
              <w:jc w:val="center"/>
              <w:rPr>
                <w:b/>
                <w:bCs/>
                <w:iCs/>
                <w:color w:val="000000"/>
                <w:sz w:val="22"/>
                <w:szCs w:val="22"/>
                <w:lang w:val="uk-UA"/>
              </w:rPr>
            </w:pPr>
            <w:r w:rsidRPr="006370B5">
              <w:rPr>
                <w:b/>
                <w:bCs/>
                <w:iCs/>
                <w:color w:val="000000"/>
                <w:sz w:val="22"/>
                <w:szCs w:val="22"/>
                <w:lang w:val="uk-UA"/>
              </w:rPr>
              <w:t>1</w:t>
            </w:r>
            <w:r>
              <w:rPr>
                <w:b/>
                <w:bCs/>
                <w:iCs/>
                <w:color w:val="000000"/>
                <w:sz w:val="22"/>
                <w:szCs w:val="22"/>
                <w:lang w:val="uk-UA"/>
              </w:rPr>
              <w:t>5</w:t>
            </w:r>
          </w:p>
        </w:tc>
      </w:tr>
      <w:tr w:rsidR="00DD0969" w:rsidRPr="006370B5" w:rsidTr="00F128B3">
        <w:trPr>
          <w:jc w:val="center"/>
        </w:trPr>
        <w:tc>
          <w:tcPr>
            <w:tcW w:w="1338" w:type="dxa"/>
            <w:vMerge/>
            <w:vAlign w:val="center"/>
          </w:tcPr>
          <w:p w:rsidR="00DD0969" w:rsidRPr="006370B5" w:rsidRDefault="00DD0969" w:rsidP="00F128B3">
            <w:pPr>
              <w:jc w:val="both"/>
              <w:rPr>
                <w:bCs/>
                <w:i/>
                <w:iCs/>
                <w:color w:val="000000"/>
                <w:sz w:val="22"/>
                <w:szCs w:val="22"/>
                <w:lang w:val="uk-UA"/>
              </w:rPr>
            </w:pPr>
          </w:p>
        </w:tc>
        <w:tc>
          <w:tcPr>
            <w:tcW w:w="2943" w:type="dxa"/>
            <w:vMerge/>
            <w:vAlign w:val="center"/>
          </w:tcPr>
          <w:p w:rsidR="00DD0969" w:rsidRPr="006370B5" w:rsidRDefault="00DD0969" w:rsidP="00F128B3">
            <w:pPr>
              <w:jc w:val="both"/>
              <w:rPr>
                <w:bCs/>
                <w:i/>
                <w:iCs/>
                <w:color w:val="000000"/>
                <w:sz w:val="22"/>
                <w:szCs w:val="22"/>
                <w:lang w:val="uk-UA"/>
              </w:rPr>
            </w:pPr>
          </w:p>
        </w:tc>
        <w:tc>
          <w:tcPr>
            <w:tcW w:w="2091" w:type="dxa"/>
            <w:vMerge/>
            <w:vAlign w:val="center"/>
          </w:tcPr>
          <w:p w:rsidR="00DD0969" w:rsidRPr="006370B5" w:rsidRDefault="00DD0969" w:rsidP="00F128B3">
            <w:pPr>
              <w:jc w:val="center"/>
              <w:rPr>
                <w:bCs/>
                <w:i/>
                <w:iCs/>
                <w:color w:val="000000"/>
                <w:sz w:val="22"/>
                <w:szCs w:val="22"/>
                <w:lang w:val="uk-UA"/>
              </w:rPr>
            </w:pPr>
          </w:p>
        </w:tc>
        <w:tc>
          <w:tcPr>
            <w:tcW w:w="1134"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5</w:t>
            </w:r>
          </w:p>
        </w:tc>
        <w:tc>
          <w:tcPr>
            <w:tcW w:w="1276" w:type="dxa"/>
            <w:vAlign w:val="center"/>
          </w:tcPr>
          <w:p w:rsidR="00DD0969" w:rsidRPr="006370B5" w:rsidRDefault="00DD0969" w:rsidP="006D1B4C">
            <w:pPr>
              <w:jc w:val="center"/>
              <w:rPr>
                <w:bCs/>
                <w:i/>
                <w:iCs/>
                <w:color w:val="000000"/>
                <w:sz w:val="22"/>
                <w:szCs w:val="22"/>
                <w:lang w:val="uk-UA"/>
              </w:rPr>
            </w:pPr>
            <w:r>
              <w:rPr>
                <w:bCs/>
                <w:i/>
                <w:iCs/>
                <w:color w:val="000000"/>
                <w:sz w:val="22"/>
                <w:szCs w:val="22"/>
                <w:lang w:val="uk-UA"/>
              </w:rPr>
              <w:t>6-15</w:t>
            </w:r>
          </w:p>
        </w:tc>
        <w:tc>
          <w:tcPr>
            <w:tcW w:w="1374" w:type="dxa"/>
            <w:vMerge/>
            <w:vAlign w:val="center"/>
          </w:tcPr>
          <w:p w:rsidR="00DD0969" w:rsidRPr="006370B5" w:rsidRDefault="00DD0969" w:rsidP="00F128B3">
            <w:pPr>
              <w:jc w:val="center"/>
              <w:rPr>
                <w:b/>
                <w:bCs/>
                <w:iCs/>
                <w:color w:val="000000"/>
                <w:sz w:val="22"/>
                <w:szCs w:val="22"/>
                <w:lang w:val="uk-UA"/>
              </w:rPr>
            </w:pPr>
          </w:p>
        </w:tc>
      </w:tr>
      <w:tr w:rsidR="00DD0969" w:rsidRPr="006370B5" w:rsidTr="00F128B3">
        <w:trPr>
          <w:jc w:val="center"/>
        </w:trPr>
        <w:tc>
          <w:tcPr>
            <w:tcW w:w="10156" w:type="dxa"/>
            <w:gridSpan w:val="6"/>
            <w:vAlign w:val="center"/>
          </w:tcPr>
          <w:p w:rsidR="00DD0969" w:rsidRPr="006370B5" w:rsidRDefault="00DD0969" w:rsidP="00F128B3">
            <w:pPr>
              <w:ind w:firstLine="1834"/>
              <w:jc w:val="both"/>
              <w:rPr>
                <w:bCs/>
                <w:iCs/>
                <w:color w:val="000000"/>
                <w:sz w:val="22"/>
                <w:szCs w:val="22"/>
                <w:lang w:val="uk-UA"/>
              </w:rPr>
            </w:pPr>
            <w:r w:rsidRPr="006370B5">
              <w:rPr>
                <w:b/>
                <w:bCs/>
                <w:iCs/>
                <w:sz w:val="22"/>
                <w:szCs w:val="22"/>
                <w:lang w:val="uk-UA"/>
              </w:rPr>
              <w:lastRenderedPageBreak/>
              <w:t>Підсумковий контроль</w:t>
            </w:r>
            <w:r w:rsidRPr="006370B5">
              <w:rPr>
                <w:b/>
                <w:bCs/>
                <w:iCs/>
                <w:sz w:val="22"/>
                <w:szCs w:val="22"/>
              </w:rPr>
              <w:t xml:space="preserve"> (max 40%)</w:t>
            </w:r>
          </w:p>
        </w:tc>
      </w:tr>
      <w:tr w:rsidR="00DD0969" w:rsidRPr="006370B5" w:rsidTr="00F128B3">
        <w:trPr>
          <w:jc w:val="center"/>
        </w:trPr>
        <w:tc>
          <w:tcPr>
            <w:tcW w:w="4281" w:type="dxa"/>
            <w:gridSpan w:val="2"/>
            <w:vAlign w:val="center"/>
          </w:tcPr>
          <w:p w:rsidR="00DD0969" w:rsidRPr="006370B5" w:rsidRDefault="00DD0969" w:rsidP="00DD0969">
            <w:pPr>
              <w:keepNext/>
              <w:jc w:val="both"/>
              <w:rPr>
                <w:i/>
                <w:iCs/>
                <w:sz w:val="22"/>
                <w:szCs w:val="22"/>
                <w:lang w:val="uk-UA"/>
              </w:rPr>
            </w:pPr>
            <w:r w:rsidRPr="006370B5">
              <w:rPr>
                <w:i/>
                <w:iCs/>
                <w:sz w:val="22"/>
                <w:szCs w:val="22"/>
                <w:lang w:val="uk-UA"/>
              </w:rPr>
              <w:t xml:space="preserve">Підсумкове теоретичне завдання </w:t>
            </w:r>
          </w:p>
        </w:tc>
        <w:tc>
          <w:tcPr>
            <w:tcW w:w="2091" w:type="dxa"/>
            <w:vAlign w:val="center"/>
          </w:tcPr>
          <w:p w:rsidR="00DD0969" w:rsidRPr="006370B5" w:rsidRDefault="00DD0969" w:rsidP="00F128B3">
            <w:pPr>
              <w:jc w:val="center"/>
              <w:rPr>
                <w:sz w:val="22"/>
                <w:szCs w:val="22"/>
              </w:rPr>
            </w:pPr>
            <w:r>
              <w:rPr>
                <w:i/>
                <w:iCs/>
                <w:sz w:val="22"/>
                <w:szCs w:val="22"/>
                <w:lang w:val="uk-UA"/>
              </w:rPr>
              <w:t>залік</w:t>
            </w:r>
          </w:p>
        </w:tc>
        <w:tc>
          <w:tcPr>
            <w:tcW w:w="1134" w:type="dxa"/>
            <w:vAlign w:val="center"/>
          </w:tcPr>
          <w:p w:rsidR="00DD0969" w:rsidRPr="006370B5" w:rsidRDefault="00DD0969" w:rsidP="00F128B3">
            <w:pPr>
              <w:jc w:val="both"/>
              <w:rPr>
                <w:bCs/>
                <w:iCs/>
                <w:color w:val="000000"/>
                <w:sz w:val="22"/>
                <w:szCs w:val="22"/>
                <w:lang w:val="uk-UA"/>
              </w:rPr>
            </w:pPr>
          </w:p>
        </w:tc>
        <w:tc>
          <w:tcPr>
            <w:tcW w:w="1276" w:type="dxa"/>
            <w:vAlign w:val="center"/>
          </w:tcPr>
          <w:p w:rsidR="00DD0969" w:rsidRPr="006370B5" w:rsidRDefault="00DD0969" w:rsidP="00F128B3">
            <w:pPr>
              <w:jc w:val="both"/>
              <w:rPr>
                <w:bCs/>
                <w:iCs/>
                <w:color w:val="000000"/>
                <w:sz w:val="22"/>
                <w:szCs w:val="22"/>
                <w:lang w:val="uk-UA"/>
              </w:rPr>
            </w:pPr>
          </w:p>
        </w:tc>
        <w:tc>
          <w:tcPr>
            <w:tcW w:w="1374" w:type="dxa"/>
            <w:vAlign w:val="center"/>
          </w:tcPr>
          <w:p w:rsidR="00DD0969" w:rsidRPr="006370B5" w:rsidRDefault="00DD0969" w:rsidP="00F128B3">
            <w:pPr>
              <w:jc w:val="center"/>
              <w:rPr>
                <w:b/>
                <w:bCs/>
                <w:iCs/>
                <w:color w:val="000000"/>
                <w:sz w:val="22"/>
                <w:szCs w:val="22"/>
                <w:lang w:val="uk-UA"/>
              </w:rPr>
            </w:pPr>
            <w:r>
              <w:rPr>
                <w:b/>
                <w:bCs/>
                <w:iCs/>
                <w:color w:val="000000"/>
                <w:sz w:val="22"/>
                <w:szCs w:val="22"/>
                <w:lang w:val="uk-UA"/>
              </w:rPr>
              <w:t>40</w:t>
            </w:r>
          </w:p>
        </w:tc>
      </w:tr>
      <w:tr w:rsidR="00DD0969" w:rsidRPr="006370B5" w:rsidTr="00F128B3">
        <w:trPr>
          <w:jc w:val="center"/>
        </w:trPr>
        <w:tc>
          <w:tcPr>
            <w:tcW w:w="8782" w:type="dxa"/>
            <w:gridSpan w:val="5"/>
            <w:vAlign w:val="center"/>
          </w:tcPr>
          <w:p w:rsidR="00DD0969" w:rsidRPr="006370B5" w:rsidRDefault="00DD0969" w:rsidP="00F128B3">
            <w:pPr>
              <w:ind w:firstLine="1834"/>
              <w:rPr>
                <w:b/>
                <w:bCs/>
                <w:iCs/>
                <w:color w:val="000000"/>
                <w:sz w:val="22"/>
                <w:szCs w:val="22"/>
                <w:lang w:val="uk-UA"/>
              </w:rPr>
            </w:pPr>
            <w:r w:rsidRPr="006370B5">
              <w:rPr>
                <w:b/>
                <w:bCs/>
                <w:iCs/>
                <w:color w:val="000000"/>
                <w:sz w:val="22"/>
                <w:szCs w:val="22"/>
                <w:lang w:val="uk-UA"/>
              </w:rPr>
              <w:t>Разом:</w:t>
            </w:r>
          </w:p>
        </w:tc>
        <w:tc>
          <w:tcPr>
            <w:tcW w:w="1374" w:type="dxa"/>
            <w:vAlign w:val="center"/>
          </w:tcPr>
          <w:p w:rsidR="00DD0969" w:rsidRPr="006370B5" w:rsidRDefault="00DD0969" w:rsidP="00F128B3">
            <w:pPr>
              <w:jc w:val="center"/>
              <w:rPr>
                <w:b/>
                <w:bCs/>
                <w:iCs/>
                <w:color w:val="000000"/>
                <w:sz w:val="22"/>
                <w:szCs w:val="22"/>
                <w:lang w:val="uk-UA"/>
              </w:rPr>
            </w:pPr>
            <w:r w:rsidRPr="006370B5">
              <w:rPr>
                <w:b/>
                <w:bCs/>
                <w:iCs/>
                <w:color w:val="000000"/>
                <w:sz w:val="22"/>
                <w:szCs w:val="22"/>
                <w:lang w:val="uk-UA"/>
              </w:rPr>
              <w:t>100 балів</w:t>
            </w:r>
          </w:p>
        </w:tc>
      </w:tr>
    </w:tbl>
    <w:p w:rsidR="00E97606" w:rsidRPr="000A66B6" w:rsidRDefault="00E97606" w:rsidP="00E97606">
      <w:pPr>
        <w:rPr>
          <w:bCs/>
          <w:iCs/>
          <w:color w:val="000000"/>
          <w:sz w:val="8"/>
          <w:szCs w:val="8"/>
          <w:lang w:val="ru-RU"/>
        </w:rPr>
      </w:pPr>
    </w:p>
    <w:p w:rsidR="00AD4D5B" w:rsidRPr="00D16EA0" w:rsidRDefault="00AD4D5B" w:rsidP="00EE427B">
      <w:pPr>
        <w:spacing w:before="120"/>
        <w:rPr>
          <w:b/>
          <w:bCs/>
          <w:color w:val="000000"/>
          <w:sz w:val="28"/>
          <w:szCs w:val="28"/>
          <w:lang w:val="uk-UA"/>
        </w:rPr>
      </w:pPr>
      <w:r w:rsidRPr="00D16EA0">
        <w:rPr>
          <w:b/>
          <w:bCs/>
          <w:color w:val="000000"/>
          <w:sz w:val="28"/>
          <w:szCs w:val="28"/>
          <w:lang w:val="uk-UA"/>
        </w:rPr>
        <w:t xml:space="preserve">ОСНОВНІ ДЖЕРЕЛА </w:t>
      </w:r>
    </w:p>
    <w:p w:rsidR="00492D81" w:rsidRPr="00492D81" w:rsidRDefault="00492D81" w:rsidP="00492D81">
      <w:pPr>
        <w:numPr>
          <w:ilvl w:val="0"/>
          <w:numId w:val="35"/>
        </w:numPr>
        <w:tabs>
          <w:tab w:val="left" w:pos="284"/>
          <w:tab w:val="left" w:pos="567"/>
          <w:tab w:val="left" w:pos="851"/>
        </w:tabs>
        <w:suppressAutoHyphens/>
        <w:autoSpaceDE w:val="0"/>
        <w:autoSpaceDN w:val="0"/>
        <w:jc w:val="both"/>
        <w:rPr>
          <w:i/>
          <w:iCs/>
          <w:color w:val="000000"/>
        </w:rPr>
      </w:pPr>
      <w:r w:rsidRPr="00492D81">
        <w:rPr>
          <w:i/>
          <w:iCs/>
          <w:lang w:val="uk-UA"/>
        </w:rPr>
        <w:t xml:space="preserve">Кваша С.М., </w:t>
      </w:r>
      <w:proofErr w:type="spellStart"/>
      <w:r w:rsidRPr="00492D81">
        <w:rPr>
          <w:i/>
          <w:iCs/>
          <w:lang w:val="uk-UA"/>
        </w:rPr>
        <w:t>Файчук</w:t>
      </w:r>
      <w:proofErr w:type="spellEnd"/>
      <w:r w:rsidRPr="00492D81">
        <w:rPr>
          <w:i/>
          <w:iCs/>
          <w:lang w:val="uk-UA"/>
        </w:rPr>
        <w:t xml:space="preserve"> О.М., </w:t>
      </w:r>
      <w:proofErr w:type="spellStart"/>
      <w:r w:rsidRPr="00492D81">
        <w:rPr>
          <w:i/>
          <w:iCs/>
          <w:lang w:val="uk-UA"/>
        </w:rPr>
        <w:t>Файчук</w:t>
      </w:r>
      <w:proofErr w:type="spellEnd"/>
      <w:r w:rsidRPr="00492D81">
        <w:rPr>
          <w:i/>
          <w:iCs/>
          <w:lang w:val="uk-UA"/>
        </w:rPr>
        <w:t xml:space="preserve"> О.В. Європейська економічна інтеграція: навчальний посібник. </w:t>
      </w:r>
      <w:proofErr w:type="spellStart"/>
      <w:proofErr w:type="gramStart"/>
      <w:r w:rsidRPr="00492D81">
        <w:rPr>
          <w:i/>
          <w:iCs/>
        </w:rPr>
        <w:t>Київ</w:t>
      </w:r>
      <w:proofErr w:type="spellEnd"/>
      <w:r w:rsidRPr="00492D81">
        <w:rPr>
          <w:i/>
          <w:iCs/>
        </w:rPr>
        <w:t xml:space="preserve"> :</w:t>
      </w:r>
      <w:proofErr w:type="spellStart"/>
      <w:r w:rsidRPr="00492D81">
        <w:rPr>
          <w:i/>
          <w:iCs/>
        </w:rPr>
        <w:t>НУБіП</w:t>
      </w:r>
      <w:proofErr w:type="spellEnd"/>
      <w:proofErr w:type="gramEnd"/>
      <w:r w:rsidRPr="00492D81">
        <w:rPr>
          <w:i/>
          <w:iCs/>
        </w:rPr>
        <w:t>, 2019. 282с.</w:t>
      </w:r>
    </w:p>
    <w:p w:rsidR="00492D81" w:rsidRPr="00492D81" w:rsidRDefault="00492D81" w:rsidP="00492D81">
      <w:pPr>
        <w:numPr>
          <w:ilvl w:val="0"/>
          <w:numId w:val="35"/>
        </w:numPr>
        <w:tabs>
          <w:tab w:val="left" w:pos="284"/>
          <w:tab w:val="left" w:pos="567"/>
          <w:tab w:val="left" w:pos="851"/>
        </w:tabs>
        <w:suppressAutoHyphens/>
        <w:autoSpaceDE w:val="0"/>
        <w:autoSpaceDN w:val="0"/>
        <w:ind w:left="0" w:firstLine="284"/>
        <w:jc w:val="both"/>
        <w:rPr>
          <w:i/>
          <w:iCs/>
          <w:color w:val="000000"/>
        </w:rPr>
      </w:pPr>
      <w:r w:rsidRPr="00492D81">
        <w:rPr>
          <w:i/>
          <w:iCs/>
        </w:rPr>
        <w:t>ПазізінаК.В.</w:t>
      </w:r>
      <w:proofErr w:type="gramStart"/>
      <w:r w:rsidRPr="00492D81">
        <w:rPr>
          <w:i/>
          <w:iCs/>
        </w:rPr>
        <w:t>,</w:t>
      </w:r>
      <w:proofErr w:type="spellStart"/>
      <w:r w:rsidRPr="00492D81">
        <w:rPr>
          <w:i/>
          <w:iCs/>
        </w:rPr>
        <w:t>Уніят</w:t>
      </w:r>
      <w:proofErr w:type="spellEnd"/>
      <w:proofErr w:type="gramEnd"/>
      <w:r w:rsidRPr="00492D81">
        <w:rPr>
          <w:i/>
          <w:iCs/>
        </w:rPr>
        <w:t xml:space="preserve"> А.В. </w:t>
      </w:r>
      <w:proofErr w:type="spellStart"/>
      <w:r w:rsidRPr="00492D81">
        <w:rPr>
          <w:i/>
          <w:iCs/>
        </w:rPr>
        <w:t>СвітоватаЄвропейськаінтеграція</w:t>
      </w:r>
      <w:proofErr w:type="spellEnd"/>
      <w:r w:rsidRPr="00492D81">
        <w:rPr>
          <w:i/>
          <w:iCs/>
        </w:rPr>
        <w:t xml:space="preserve">: </w:t>
      </w:r>
      <w:proofErr w:type="spellStart"/>
      <w:r w:rsidRPr="00492D81">
        <w:rPr>
          <w:i/>
          <w:iCs/>
        </w:rPr>
        <w:t>навчальнийпосібник</w:t>
      </w:r>
      <w:proofErr w:type="spellEnd"/>
      <w:r w:rsidRPr="00492D81">
        <w:rPr>
          <w:i/>
          <w:iCs/>
        </w:rPr>
        <w:t xml:space="preserve">. </w:t>
      </w:r>
      <w:proofErr w:type="spellStart"/>
      <w:r w:rsidRPr="00492D81">
        <w:rPr>
          <w:i/>
          <w:iCs/>
        </w:rPr>
        <w:t>Тернопіль</w:t>
      </w:r>
      <w:proofErr w:type="spellEnd"/>
      <w:r w:rsidRPr="00492D81">
        <w:rPr>
          <w:i/>
          <w:iCs/>
        </w:rPr>
        <w:t>, 2018. 260с.</w:t>
      </w:r>
    </w:p>
    <w:p w:rsidR="00492D81" w:rsidRPr="00492D81" w:rsidRDefault="00492D81" w:rsidP="00492D81">
      <w:pPr>
        <w:numPr>
          <w:ilvl w:val="0"/>
          <w:numId w:val="35"/>
        </w:numPr>
        <w:tabs>
          <w:tab w:val="left" w:pos="284"/>
          <w:tab w:val="left" w:pos="567"/>
          <w:tab w:val="left" w:pos="851"/>
        </w:tabs>
        <w:suppressAutoHyphens/>
        <w:autoSpaceDE w:val="0"/>
        <w:autoSpaceDN w:val="0"/>
        <w:ind w:left="0" w:firstLine="284"/>
        <w:jc w:val="both"/>
        <w:rPr>
          <w:i/>
          <w:iCs/>
          <w:color w:val="000000"/>
        </w:rPr>
      </w:pPr>
      <w:proofErr w:type="spellStart"/>
      <w:r w:rsidRPr="00492D81">
        <w:rPr>
          <w:i/>
          <w:iCs/>
          <w:lang w:val="ru-RU"/>
        </w:rPr>
        <w:t>Чужиков</w:t>
      </w:r>
      <w:proofErr w:type="spellEnd"/>
      <w:r w:rsidRPr="00492D81">
        <w:rPr>
          <w:i/>
          <w:iCs/>
          <w:lang w:val="ru-RU"/>
        </w:rPr>
        <w:t xml:space="preserve"> В.І. </w:t>
      </w:r>
      <w:proofErr w:type="spellStart"/>
      <w:r w:rsidRPr="00492D81">
        <w:rPr>
          <w:i/>
          <w:iCs/>
          <w:lang w:val="ru-RU"/>
        </w:rPr>
        <w:t>РегіональнаполітикаЄвропейського</w:t>
      </w:r>
      <w:proofErr w:type="spellEnd"/>
      <w:r w:rsidRPr="00492D81">
        <w:rPr>
          <w:i/>
          <w:iCs/>
          <w:lang w:val="ru-RU"/>
        </w:rPr>
        <w:t xml:space="preserve"> Союзу: </w:t>
      </w:r>
      <w:proofErr w:type="spellStart"/>
      <w:proofErr w:type="gramStart"/>
      <w:r w:rsidRPr="00492D81">
        <w:rPr>
          <w:i/>
          <w:iCs/>
          <w:lang w:val="ru-RU"/>
        </w:rPr>
        <w:t>п</w:t>
      </w:r>
      <w:proofErr w:type="gramEnd"/>
      <w:r w:rsidRPr="00492D81">
        <w:rPr>
          <w:i/>
          <w:iCs/>
          <w:lang w:val="ru-RU"/>
        </w:rPr>
        <w:t>ідручник</w:t>
      </w:r>
      <w:proofErr w:type="spellEnd"/>
      <w:r w:rsidRPr="00492D81">
        <w:rPr>
          <w:i/>
          <w:iCs/>
          <w:lang w:val="ru-RU"/>
        </w:rPr>
        <w:t xml:space="preserve">. </w:t>
      </w:r>
      <w:proofErr w:type="spellStart"/>
      <w:r w:rsidRPr="00492D81">
        <w:rPr>
          <w:i/>
          <w:iCs/>
        </w:rPr>
        <w:t>Київ</w:t>
      </w:r>
      <w:proofErr w:type="spellEnd"/>
      <w:r w:rsidRPr="00492D81">
        <w:rPr>
          <w:i/>
          <w:iCs/>
        </w:rPr>
        <w:t>: КНЕУ, 2020. 495с.</w:t>
      </w:r>
    </w:p>
    <w:p w:rsidR="00492D81" w:rsidRPr="00492D81" w:rsidRDefault="00492D81" w:rsidP="00492D81">
      <w:pPr>
        <w:numPr>
          <w:ilvl w:val="0"/>
          <w:numId w:val="35"/>
        </w:numPr>
        <w:tabs>
          <w:tab w:val="left" w:pos="284"/>
          <w:tab w:val="left" w:pos="567"/>
          <w:tab w:val="left" w:pos="851"/>
        </w:tabs>
        <w:suppressAutoHyphens/>
        <w:autoSpaceDE w:val="0"/>
        <w:autoSpaceDN w:val="0"/>
        <w:ind w:left="0" w:firstLine="284"/>
        <w:jc w:val="both"/>
        <w:rPr>
          <w:i/>
          <w:iCs/>
          <w:color w:val="000000"/>
        </w:rPr>
      </w:pPr>
      <w:r w:rsidRPr="00492D81">
        <w:rPr>
          <w:i/>
          <w:iCs/>
          <w:lang w:val="ru-RU"/>
        </w:rPr>
        <w:t xml:space="preserve">Школьник І. О., </w:t>
      </w:r>
      <w:proofErr w:type="spellStart"/>
      <w:r w:rsidRPr="00492D81">
        <w:rPr>
          <w:i/>
          <w:iCs/>
          <w:lang w:val="ru-RU"/>
        </w:rPr>
        <w:t>Семенога</w:t>
      </w:r>
      <w:proofErr w:type="spellEnd"/>
      <w:r w:rsidRPr="00492D81">
        <w:rPr>
          <w:i/>
          <w:iCs/>
          <w:lang w:val="ru-RU"/>
        </w:rPr>
        <w:t xml:space="preserve"> А.Ю. </w:t>
      </w:r>
      <w:proofErr w:type="spellStart"/>
      <w:r w:rsidRPr="00492D81">
        <w:rPr>
          <w:i/>
          <w:iCs/>
          <w:lang w:val="ru-RU"/>
        </w:rPr>
        <w:t>Європейські</w:t>
      </w:r>
      <w:proofErr w:type="gramStart"/>
      <w:r w:rsidRPr="00492D81">
        <w:rPr>
          <w:i/>
          <w:iCs/>
          <w:lang w:val="ru-RU"/>
        </w:rPr>
        <w:t>студ</w:t>
      </w:r>
      <w:proofErr w:type="gramEnd"/>
      <w:r w:rsidRPr="00492D81">
        <w:rPr>
          <w:i/>
          <w:iCs/>
          <w:lang w:val="ru-RU"/>
        </w:rPr>
        <w:t>ії</w:t>
      </w:r>
      <w:proofErr w:type="spellEnd"/>
      <w:r w:rsidRPr="00492D81">
        <w:rPr>
          <w:i/>
          <w:iCs/>
          <w:lang w:val="ru-RU"/>
        </w:rPr>
        <w:t xml:space="preserve"> у </w:t>
      </w:r>
      <w:proofErr w:type="spellStart"/>
      <w:r w:rsidRPr="00492D81">
        <w:rPr>
          <w:i/>
          <w:iCs/>
          <w:lang w:val="ru-RU"/>
        </w:rPr>
        <w:t>фінансах</w:t>
      </w:r>
      <w:proofErr w:type="spellEnd"/>
      <w:r w:rsidRPr="00492D81">
        <w:rPr>
          <w:i/>
          <w:iCs/>
          <w:lang w:val="ru-RU"/>
        </w:rPr>
        <w:t xml:space="preserve">: </w:t>
      </w:r>
      <w:proofErr w:type="spellStart"/>
      <w:r w:rsidRPr="00492D81">
        <w:rPr>
          <w:i/>
          <w:iCs/>
          <w:lang w:val="ru-RU"/>
        </w:rPr>
        <w:t>навчальнийпосібник</w:t>
      </w:r>
      <w:proofErr w:type="spellEnd"/>
      <w:r w:rsidRPr="00492D81">
        <w:rPr>
          <w:i/>
          <w:iCs/>
          <w:lang w:val="ru-RU"/>
        </w:rPr>
        <w:t xml:space="preserve">. </w:t>
      </w:r>
      <w:proofErr w:type="spellStart"/>
      <w:r w:rsidRPr="00492D81">
        <w:rPr>
          <w:i/>
          <w:iCs/>
          <w:lang w:val="ru-RU"/>
        </w:rPr>
        <w:t>Суми</w:t>
      </w:r>
      <w:proofErr w:type="spellEnd"/>
      <w:r w:rsidRPr="00492D81">
        <w:rPr>
          <w:i/>
          <w:iCs/>
          <w:lang w:val="ru-RU"/>
        </w:rPr>
        <w:t xml:space="preserve"> </w:t>
      </w:r>
      <w:proofErr w:type="gramStart"/>
      <w:r w:rsidRPr="00492D81">
        <w:rPr>
          <w:i/>
          <w:iCs/>
          <w:lang w:val="ru-RU"/>
        </w:rPr>
        <w:t>:</w:t>
      </w:r>
      <w:proofErr w:type="spellStart"/>
      <w:r w:rsidRPr="00492D81">
        <w:rPr>
          <w:i/>
          <w:iCs/>
          <w:lang w:val="ru-RU"/>
        </w:rPr>
        <w:t>С</w:t>
      </w:r>
      <w:proofErr w:type="gramEnd"/>
      <w:r w:rsidRPr="00492D81">
        <w:rPr>
          <w:i/>
          <w:iCs/>
          <w:lang w:val="ru-RU"/>
        </w:rPr>
        <w:t>умськийдержавнийуніверситет</w:t>
      </w:r>
      <w:proofErr w:type="spellEnd"/>
      <w:r w:rsidRPr="00492D81">
        <w:rPr>
          <w:i/>
          <w:iCs/>
          <w:lang w:val="ru-RU"/>
        </w:rPr>
        <w:t>, 2019. 214с.</w:t>
      </w:r>
    </w:p>
    <w:p w:rsidR="00E61AD4" w:rsidRPr="00D16EA0" w:rsidRDefault="00E61AD4" w:rsidP="00E97606">
      <w:pPr>
        <w:autoSpaceDE w:val="0"/>
        <w:autoSpaceDN w:val="0"/>
        <w:ind w:left="357"/>
        <w:jc w:val="both"/>
        <w:rPr>
          <w:b/>
          <w:bCs/>
          <w:color w:val="000000"/>
          <w:sz w:val="28"/>
          <w:highlight w:val="yellow"/>
          <w:lang w:val="ru-RU"/>
        </w:rPr>
      </w:pPr>
    </w:p>
    <w:p w:rsidR="00910D94" w:rsidRPr="00DD0969" w:rsidRDefault="00910D94" w:rsidP="00E97606">
      <w:pPr>
        <w:autoSpaceDE w:val="0"/>
        <w:autoSpaceDN w:val="0"/>
        <w:ind w:left="357"/>
        <w:jc w:val="both"/>
        <w:rPr>
          <w:b/>
          <w:bCs/>
          <w:color w:val="000000"/>
          <w:sz w:val="28"/>
          <w:lang w:val="uk-UA"/>
        </w:rPr>
      </w:pPr>
      <w:r w:rsidRPr="00DD0969">
        <w:rPr>
          <w:b/>
          <w:bCs/>
          <w:color w:val="000000"/>
          <w:sz w:val="28"/>
          <w:lang w:val="uk-UA"/>
        </w:rPr>
        <w:t>РЕГУЛЯЦІЇ І ПОЛІТИКИ КУРСУ</w:t>
      </w:r>
    </w:p>
    <w:p w:rsidR="00910D94" w:rsidRPr="00DD0969" w:rsidRDefault="00910D94" w:rsidP="00EE427B">
      <w:pPr>
        <w:ind w:firstLine="709"/>
        <w:jc w:val="both"/>
        <w:rPr>
          <w:i/>
          <w:iCs/>
          <w:color w:val="000000"/>
          <w:sz w:val="23"/>
          <w:szCs w:val="23"/>
          <w:lang w:val="uk-UA"/>
        </w:rPr>
      </w:pPr>
      <w:r w:rsidRPr="00DD0969">
        <w:rPr>
          <w:b/>
          <w:bCs/>
          <w:color w:val="000000"/>
          <w:sz w:val="23"/>
          <w:szCs w:val="23"/>
          <w:lang w:val="uk-UA"/>
        </w:rPr>
        <w:t xml:space="preserve">Відвідування занять. Регуляція пропусків. </w:t>
      </w:r>
      <w:r w:rsidRPr="00DD0969">
        <w:rPr>
          <w:i/>
          <w:iCs/>
          <w:color w:val="000000"/>
          <w:sz w:val="23"/>
          <w:szCs w:val="23"/>
          <w:lang w:val="uk-UA"/>
        </w:rPr>
        <w:t>Інтерактивний характер викладання дисципліни «</w:t>
      </w:r>
      <w:r w:rsidR="00DD0969" w:rsidRPr="00DD0969">
        <w:rPr>
          <w:i/>
          <w:color w:val="000000"/>
          <w:sz w:val="23"/>
          <w:szCs w:val="23"/>
          <w:lang w:val="uk-UA"/>
        </w:rPr>
        <w:t>Економічний розвиток України: європейський вектор інтеграції</w:t>
      </w:r>
      <w:r w:rsidRPr="00DD0969">
        <w:rPr>
          <w:i/>
          <w:iCs/>
          <w:color w:val="000000"/>
          <w:sz w:val="23"/>
          <w:szCs w:val="23"/>
          <w:lang w:val="uk-UA"/>
        </w:rPr>
        <w:t>» передбачає обов’язкове відвідування занять, на яких відпрацьовуються завдання з</w:t>
      </w:r>
      <w:r w:rsidR="00DD0969" w:rsidRPr="00DD0969">
        <w:rPr>
          <w:i/>
          <w:iCs/>
          <w:color w:val="000000"/>
          <w:sz w:val="23"/>
          <w:szCs w:val="23"/>
          <w:lang w:val="uk-UA"/>
        </w:rPr>
        <w:t xml:space="preserve"> поточного контролю</w:t>
      </w:r>
      <w:r w:rsidRPr="00DD0969">
        <w:rPr>
          <w:i/>
          <w:iCs/>
          <w:color w:val="000000"/>
          <w:sz w:val="23"/>
          <w:szCs w:val="23"/>
          <w:lang w:val="uk-UA"/>
        </w:rPr>
        <w:t>. Студенти, які з поважних причин були відсутні на цих заняттях згідно встановленому графіку (за розкладом), об</w:t>
      </w:r>
      <w:r w:rsidR="00DD0969" w:rsidRPr="00DD0969">
        <w:rPr>
          <w:i/>
          <w:iCs/>
          <w:color w:val="000000"/>
          <w:sz w:val="23"/>
          <w:szCs w:val="23"/>
          <w:lang w:val="uk-UA"/>
        </w:rPr>
        <w:t>ов’язково виконують ці завдання</w:t>
      </w:r>
      <w:r w:rsidRPr="00DD0969">
        <w:rPr>
          <w:i/>
          <w:iCs/>
          <w:color w:val="000000"/>
          <w:sz w:val="23"/>
          <w:szCs w:val="23"/>
          <w:lang w:val="uk-UA"/>
        </w:rPr>
        <w:t xml:space="preserve">, які розміщені на платформі </w:t>
      </w:r>
      <w:proofErr w:type="spellStart"/>
      <w:r w:rsidRPr="00DD0969">
        <w:rPr>
          <w:i/>
          <w:iCs/>
          <w:color w:val="000000"/>
          <w:sz w:val="23"/>
          <w:szCs w:val="23"/>
          <w:lang w:val="uk-UA"/>
        </w:rPr>
        <w:t>Moodle</w:t>
      </w:r>
      <w:proofErr w:type="spellEnd"/>
      <w:r w:rsidRPr="00DD0969">
        <w:rPr>
          <w:i/>
          <w:iCs/>
          <w:color w:val="000000"/>
          <w:sz w:val="23"/>
          <w:szCs w:val="23"/>
          <w:lang w:val="uk-UA"/>
        </w:rPr>
        <w:t xml:space="preserve"> СЕЗН ЗНУ.</w:t>
      </w:r>
    </w:p>
    <w:p w:rsidR="00910D94" w:rsidRPr="00DD0969" w:rsidRDefault="00910D94" w:rsidP="00EE427B">
      <w:pPr>
        <w:ind w:firstLine="709"/>
        <w:jc w:val="both"/>
        <w:rPr>
          <w:bCs/>
          <w:i/>
          <w:iCs/>
          <w:color w:val="000000"/>
          <w:sz w:val="23"/>
          <w:szCs w:val="23"/>
          <w:lang w:val="uk-UA"/>
        </w:rPr>
      </w:pPr>
      <w:r w:rsidRPr="00DD0969">
        <w:rPr>
          <w:b/>
          <w:bCs/>
          <w:color w:val="000000"/>
          <w:sz w:val="23"/>
          <w:szCs w:val="23"/>
          <w:lang w:val="uk-UA"/>
        </w:rPr>
        <w:t>Політика академічної доброчесності</w:t>
      </w:r>
      <w:r w:rsidR="003A165B" w:rsidRPr="00DD0969">
        <w:rPr>
          <w:b/>
          <w:bCs/>
          <w:color w:val="000000"/>
          <w:sz w:val="23"/>
          <w:szCs w:val="23"/>
          <w:lang w:val="uk-UA"/>
        </w:rPr>
        <w:t xml:space="preserve">. </w:t>
      </w:r>
      <w:r w:rsidRPr="00DD0969">
        <w:rPr>
          <w:bCs/>
          <w:i/>
          <w:iCs/>
          <w:color w:val="000000"/>
          <w:sz w:val="23"/>
          <w:szCs w:val="23"/>
          <w:lang w:val="uk-UA"/>
        </w:rPr>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До студентів, у роботах</w:t>
      </w:r>
      <w:r w:rsidR="003A165B" w:rsidRPr="00DD0969">
        <w:rPr>
          <w:bCs/>
          <w:i/>
          <w:iCs/>
          <w:color w:val="000000"/>
          <w:sz w:val="23"/>
          <w:szCs w:val="23"/>
          <w:lang w:val="uk-UA"/>
        </w:rPr>
        <w:t xml:space="preserve"> (</w:t>
      </w:r>
      <w:r w:rsidR="00E97606" w:rsidRPr="00DD0969">
        <w:rPr>
          <w:bCs/>
          <w:i/>
          <w:iCs/>
          <w:color w:val="000000"/>
          <w:sz w:val="23"/>
          <w:szCs w:val="23"/>
          <w:lang w:val="uk-UA"/>
        </w:rPr>
        <w:t>домашні контрольні</w:t>
      </w:r>
      <w:r w:rsidR="003A165B" w:rsidRPr="00DD0969">
        <w:rPr>
          <w:bCs/>
          <w:i/>
          <w:iCs/>
          <w:color w:val="000000"/>
          <w:sz w:val="23"/>
          <w:szCs w:val="23"/>
          <w:lang w:val="uk-UA"/>
        </w:rPr>
        <w:t xml:space="preserve"> роботи, письмові самостійні завдання тощо)</w:t>
      </w:r>
      <w:r w:rsidRPr="00DD0969">
        <w:rPr>
          <w:bCs/>
          <w:i/>
          <w:iCs/>
          <w:color w:val="000000"/>
          <w:sz w:val="23"/>
          <w:szCs w:val="23"/>
          <w:lang w:val="uk-UA"/>
        </w:rPr>
        <w:t xml:space="preserve"> яких буде виявлено списування, плагіат чи інші прояви недоброчесної поведінки, можуть бути застосовані різні дисциплінарні заходи (див. Кодекс академічної доброчесності ЗНУ).</w:t>
      </w:r>
    </w:p>
    <w:p w:rsidR="00910D94" w:rsidRPr="00DD0969" w:rsidRDefault="00910D94" w:rsidP="00EE427B">
      <w:pPr>
        <w:ind w:firstLine="709"/>
        <w:jc w:val="both"/>
        <w:rPr>
          <w:bCs/>
          <w:i/>
          <w:iCs/>
          <w:color w:val="000000"/>
          <w:sz w:val="23"/>
          <w:szCs w:val="23"/>
          <w:lang w:val="uk-UA"/>
        </w:rPr>
      </w:pPr>
      <w:r w:rsidRPr="00DD0969">
        <w:rPr>
          <w:b/>
          <w:bCs/>
          <w:color w:val="000000"/>
          <w:sz w:val="23"/>
          <w:szCs w:val="23"/>
          <w:lang w:val="uk-UA"/>
        </w:rPr>
        <w:t>Використання комп’ютерів/телефонів на занятті</w:t>
      </w:r>
      <w:r w:rsidR="003A165B" w:rsidRPr="00DD0969">
        <w:rPr>
          <w:b/>
          <w:bCs/>
          <w:color w:val="000000"/>
          <w:sz w:val="23"/>
          <w:szCs w:val="23"/>
          <w:lang w:val="uk-UA"/>
        </w:rPr>
        <w:t xml:space="preserve">. </w:t>
      </w:r>
      <w:r w:rsidRPr="00DD0969">
        <w:rPr>
          <w:bCs/>
          <w:i/>
          <w:iCs/>
          <w:color w:val="000000"/>
          <w:sz w:val="23"/>
          <w:szCs w:val="23"/>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r w:rsidR="003A165B" w:rsidRPr="00DD0969">
        <w:rPr>
          <w:i/>
          <w:iCs/>
          <w:color w:val="000000"/>
          <w:sz w:val="23"/>
          <w:szCs w:val="23"/>
          <w:lang w:val="uk-UA"/>
        </w:rPr>
        <w:t xml:space="preserve">Під час виконання заходів контролю (модульних тестів, іспиту) використання </w:t>
      </w:r>
      <w:proofErr w:type="spellStart"/>
      <w:r w:rsidR="003A165B" w:rsidRPr="00DD0969">
        <w:rPr>
          <w:i/>
          <w:iCs/>
          <w:color w:val="000000"/>
          <w:sz w:val="23"/>
          <w:szCs w:val="23"/>
          <w:lang w:val="uk-UA"/>
        </w:rPr>
        <w:t>гаджетів</w:t>
      </w:r>
      <w:proofErr w:type="spellEnd"/>
      <w:r w:rsidR="003A165B" w:rsidRPr="00DD0969">
        <w:rPr>
          <w:i/>
          <w:iCs/>
          <w:color w:val="000000"/>
          <w:sz w:val="23"/>
          <w:szCs w:val="23"/>
          <w:lang w:val="uk-UA"/>
        </w:rPr>
        <w:t xml:space="preserve"> заборонено. У разі порушення цієї заборони роботу буде анульовано.</w:t>
      </w:r>
    </w:p>
    <w:p w:rsidR="00D32FD3" w:rsidRPr="00DD0969" w:rsidRDefault="00910D94" w:rsidP="00DD0969">
      <w:pPr>
        <w:widowControl w:val="0"/>
        <w:rPr>
          <w:i/>
          <w:iCs/>
          <w:sz w:val="23"/>
          <w:szCs w:val="23"/>
          <w:lang w:val="uk-UA"/>
        </w:rPr>
      </w:pPr>
      <w:r w:rsidRPr="00DD0969">
        <w:rPr>
          <w:b/>
          <w:bCs/>
          <w:color w:val="000000"/>
          <w:sz w:val="23"/>
          <w:szCs w:val="23"/>
          <w:lang w:val="uk-UA"/>
        </w:rPr>
        <w:t>Комунікація</w:t>
      </w:r>
      <w:r w:rsidR="003A165B" w:rsidRPr="00DD0969">
        <w:rPr>
          <w:b/>
          <w:bCs/>
          <w:color w:val="000000"/>
          <w:sz w:val="23"/>
          <w:szCs w:val="23"/>
          <w:lang w:val="uk-UA"/>
        </w:rPr>
        <w:t xml:space="preserve">. </w:t>
      </w:r>
      <w:r w:rsidR="003A165B" w:rsidRPr="00DD0969">
        <w:rPr>
          <w:i/>
          <w:iCs/>
          <w:color w:val="000000"/>
          <w:sz w:val="23"/>
          <w:szCs w:val="23"/>
          <w:lang w:val="uk-UA"/>
        </w:rPr>
        <w:t xml:space="preserve">Базовою платформою для комунікації викладача зі студентами є </w:t>
      </w:r>
      <w:proofErr w:type="spellStart"/>
      <w:r w:rsidR="003A165B" w:rsidRPr="00DD0969">
        <w:rPr>
          <w:i/>
          <w:iCs/>
          <w:color w:val="000000"/>
          <w:sz w:val="23"/>
          <w:szCs w:val="23"/>
          <w:lang w:val="uk-UA"/>
        </w:rPr>
        <w:t>Moodle</w:t>
      </w:r>
      <w:proofErr w:type="spellEnd"/>
      <w:r w:rsidR="003A165B" w:rsidRPr="00DD0969">
        <w:rPr>
          <w:i/>
          <w:iCs/>
          <w:color w:val="000000"/>
          <w:sz w:val="23"/>
          <w:szCs w:val="23"/>
          <w:lang w:val="uk-UA"/>
        </w:rPr>
        <w:t xml:space="preserve"> СЕЗН ЗНУ. Важливі повідомлення загального характеру регулярно розміщуються викладачем на форумі курсу. </w:t>
      </w:r>
      <w:r w:rsidR="00D32FD3" w:rsidRPr="00DD0969">
        <w:rPr>
          <w:i/>
          <w:iCs/>
          <w:color w:val="000000"/>
          <w:sz w:val="23"/>
          <w:szCs w:val="23"/>
          <w:lang w:val="uk-UA"/>
        </w:rPr>
        <w:t xml:space="preserve">Окрім цього, робочі оголошення можуть надсилатися через старосту, на електронну пошту та розміщуватимуться в </w:t>
      </w:r>
      <w:proofErr w:type="spellStart"/>
      <w:r w:rsidR="00D32FD3" w:rsidRPr="00DD0969">
        <w:rPr>
          <w:i/>
          <w:iCs/>
          <w:color w:val="000000"/>
          <w:sz w:val="23"/>
          <w:szCs w:val="23"/>
          <w:lang w:val="uk-UA"/>
        </w:rPr>
        <w:t>Moodle</w:t>
      </w:r>
      <w:proofErr w:type="spellEnd"/>
      <w:r w:rsidR="00D32FD3" w:rsidRPr="00DD0969">
        <w:rPr>
          <w:i/>
          <w:iCs/>
          <w:color w:val="000000"/>
          <w:sz w:val="23"/>
          <w:szCs w:val="23"/>
          <w:lang w:val="uk-UA"/>
        </w:rPr>
        <w:t xml:space="preserve">. Електронна пошта має бути підписана справжнім ім’ям і прізвищем. </w:t>
      </w:r>
      <w:r w:rsidRPr="00DD0969">
        <w:rPr>
          <w:i/>
          <w:iCs/>
          <w:color w:val="000000"/>
          <w:sz w:val="23"/>
          <w:szCs w:val="23"/>
          <w:lang w:val="uk-UA"/>
        </w:rPr>
        <w:t xml:space="preserve">Очікується, що студенти перевірятимуть свою електронну пошту і сторінку дисципліни в </w:t>
      </w:r>
      <w:proofErr w:type="spellStart"/>
      <w:r w:rsidRPr="00DD0969">
        <w:rPr>
          <w:i/>
          <w:iCs/>
          <w:color w:val="000000"/>
          <w:sz w:val="23"/>
          <w:szCs w:val="23"/>
          <w:lang w:val="uk-UA"/>
        </w:rPr>
        <w:t>Moodle</w:t>
      </w:r>
      <w:proofErr w:type="spellEnd"/>
      <w:r w:rsidRPr="00DD0969">
        <w:rPr>
          <w:i/>
          <w:iCs/>
          <w:color w:val="000000"/>
          <w:sz w:val="23"/>
          <w:szCs w:val="23"/>
          <w:lang w:val="uk-UA"/>
        </w:rPr>
        <w:t xml:space="preserve"> та реагуватимуть своєчасно. Будь ласка, перевіряйте повідомлення вчасно.</w:t>
      </w:r>
      <w:r w:rsidR="00D32FD3" w:rsidRPr="00DD0969">
        <w:rPr>
          <w:i/>
          <w:iCs/>
          <w:color w:val="000000"/>
          <w:sz w:val="23"/>
          <w:szCs w:val="23"/>
          <w:lang w:val="uk-UA"/>
        </w:rPr>
        <w:t xml:space="preserve"> Для персональних запитів використовується сервіс приватних повідомлень - надсилайте свій запит</w:t>
      </w:r>
      <w:r w:rsidR="00675E81" w:rsidRPr="00DD0969">
        <w:rPr>
          <w:i/>
          <w:iCs/>
          <w:color w:val="000000"/>
          <w:sz w:val="23"/>
          <w:szCs w:val="23"/>
          <w:lang w:val="uk-UA"/>
        </w:rPr>
        <w:t xml:space="preserve"> (у</w:t>
      </w:r>
      <w:r w:rsidR="00675E81" w:rsidRPr="00DD0969">
        <w:rPr>
          <w:i/>
          <w:iCs/>
          <w:sz w:val="23"/>
          <w:szCs w:val="23"/>
          <w:lang w:val="uk-UA"/>
        </w:rPr>
        <w:t xml:space="preserve"> листі обов’язково вкажіть ваше прізвище та ім’я, курс та шифр академічної групи)</w:t>
      </w:r>
      <w:r w:rsidR="00D32FD3" w:rsidRPr="00DD0969">
        <w:rPr>
          <w:i/>
          <w:iCs/>
          <w:color w:val="000000"/>
          <w:sz w:val="23"/>
          <w:szCs w:val="23"/>
          <w:lang w:val="uk-UA"/>
        </w:rPr>
        <w:t xml:space="preserve"> на електронну адресу </w:t>
      </w:r>
      <w:hyperlink r:id="rId9" w:history="1">
        <w:r w:rsidR="00DD0969" w:rsidRPr="00DD0969">
          <w:rPr>
            <w:rStyle w:val="a4"/>
            <w:i/>
            <w:iCs/>
            <w:noProof/>
          </w:rPr>
          <w:t>va</w:t>
        </w:r>
        <w:r w:rsidR="00DD0969" w:rsidRPr="00DD0969">
          <w:rPr>
            <w:rStyle w:val="a4"/>
            <w:i/>
            <w:iCs/>
            <w:noProof/>
            <w:lang w:val="uk-UA"/>
          </w:rPr>
          <w:t>.</w:t>
        </w:r>
        <w:r w:rsidR="00DD0969" w:rsidRPr="00DD0969">
          <w:rPr>
            <w:rStyle w:val="a4"/>
            <w:i/>
            <w:iCs/>
            <w:noProof/>
          </w:rPr>
          <w:t>ogloblina</w:t>
        </w:r>
        <w:r w:rsidR="00DD0969" w:rsidRPr="00DD0969">
          <w:rPr>
            <w:rStyle w:val="a4"/>
            <w:i/>
            <w:iCs/>
            <w:noProof/>
            <w:lang w:val="uk-UA"/>
          </w:rPr>
          <w:t>@gmail.com</w:t>
        </w:r>
      </w:hyperlink>
      <w:r w:rsidR="00DD0969" w:rsidRPr="00DD0969">
        <w:rPr>
          <w:i/>
          <w:iCs/>
          <w:noProof/>
          <w:lang w:val="uk-UA"/>
        </w:rPr>
        <w:t xml:space="preserve">. </w:t>
      </w:r>
      <w:r w:rsidR="00D32FD3" w:rsidRPr="00DD0969">
        <w:rPr>
          <w:i/>
          <w:iCs/>
          <w:color w:val="000000"/>
          <w:sz w:val="23"/>
          <w:szCs w:val="23"/>
          <w:lang w:val="uk-UA"/>
        </w:rPr>
        <w:t xml:space="preserve">Відповіді на </w:t>
      </w:r>
      <w:r w:rsidR="00675E81" w:rsidRPr="00DD0969">
        <w:rPr>
          <w:i/>
          <w:iCs/>
          <w:color w:val="000000"/>
          <w:sz w:val="23"/>
          <w:szCs w:val="23"/>
          <w:lang w:val="uk-UA"/>
        </w:rPr>
        <w:t xml:space="preserve">«штатні» </w:t>
      </w:r>
      <w:r w:rsidR="00D32FD3" w:rsidRPr="00DD0969">
        <w:rPr>
          <w:i/>
          <w:iCs/>
          <w:color w:val="000000"/>
          <w:sz w:val="23"/>
          <w:szCs w:val="23"/>
          <w:lang w:val="uk-UA"/>
        </w:rPr>
        <w:t xml:space="preserve">запити студентів подаються викладачем впродовж трьох робочих днів. У разі, якщо ваше питання потребує термінового розгляду, </w:t>
      </w:r>
      <w:r w:rsidR="00675E81" w:rsidRPr="00DD0969">
        <w:rPr>
          <w:i/>
          <w:iCs/>
          <w:color w:val="000000"/>
          <w:sz w:val="23"/>
          <w:szCs w:val="23"/>
          <w:lang w:val="uk-UA"/>
        </w:rPr>
        <w:t>позначте у «Темі»</w:t>
      </w:r>
      <w:r w:rsidR="00D32FD3" w:rsidRPr="00DD0969">
        <w:rPr>
          <w:i/>
          <w:iCs/>
          <w:color w:val="000000"/>
          <w:sz w:val="23"/>
          <w:szCs w:val="23"/>
          <w:lang w:val="uk-UA"/>
        </w:rPr>
        <w:t xml:space="preserve"> електрон</w:t>
      </w:r>
      <w:r w:rsidR="00675E81" w:rsidRPr="00DD0969">
        <w:rPr>
          <w:i/>
          <w:iCs/>
          <w:color w:val="000000"/>
          <w:sz w:val="23"/>
          <w:szCs w:val="23"/>
          <w:lang w:val="uk-UA"/>
        </w:rPr>
        <w:t xml:space="preserve">ного листа </w:t>
      </w:r>
      <w:r w:rsidR="00D32FD3" w:rsidRPr="00DD0969">
        <w:rPr>
          <w:i/>
          <w:iCs/>
          <w:color w:val="000000"/>
          <w:sz w:val="23"/>
          <w:szCs w:val="23"/>
          <w:lang w:val="uk-UA"/>
        </w:rPr>
        <w:t>«Важливо»</w:t>
      </w:r>
      <w:r w:rsidR="00D32FD3" w:rsidRPr="00DD0969">
        <w:rPr>
          <w:i/>
          <w:iCs/>
          <w:sz w:val="23"/>
          <w:szCs w:val="23"/>
          <w:lang w:val="uk-UA"/>
        </w:rPr>
        <w:t>.</w:t>
      </w:r>
    </w:p>
    <w:p w:rsidR="00E97606" w:rsidRPr="00DD0969" w:rsidRDefault="00E97606" w:rsidP="00EE427B">
      <w:pPr>
        <w:ind w:firstLine="709"/>
        <w:jc w:val="both"/>
        <w:rPr>
          <w:rFonts w:ascii="Arial" w:eastAsia="Times New Roman" w:hAnsi="Arial" w:cs="Arial"/>
          <w:b/>
          <w:bCs/>
          <w:i/>
          <w:color w:val="000000"/>
          <w:sz w:val="23"/>
          <w:szCs w:val="23"/>
          <w:lang w:val="uk-UA" w:eastAsia="ru-RU"/>
        </w:rPr>
      </w:pPr>
    </w:p>
    <w:p w:rsidR="00E97606" w:rsidRPr="00DD0969" w:rsidRDefault="00E97606" w:rsidP="00DB4651">
      <w:pPr>
        <w:jc w:val="center"/>
        <w:rPr>
          <w:rFonts w:ascii="Cambria" w:hAnsi="Cambria" w:cs="Cambria"/>
          <w:b/>
          <w:bCs/>
          <w:color w:val="000000"/>
          <w:sz w:val="28"/>
          <w:szCs w:val="28"/>
          <w:lang w:val="uk-UA"/>
        </w:rPr>
      </w:pPr>
    </w:p>
    <w:p w:rsidR="00C47403" w:rsidRPr="00DD0969" w:rsidRDefault="00C47403" w:rsidP="00DB4651">
      <w:pPr>
        <w:jc w:val="center"/>
        <w:rPr>
          <w:rFonts w:ascii="Cambria" w:hAnsi="Cambria" w:cs="Cambria"/>
          <w:b/>
          <w:bCs/>
          <w:color w:val="000000"/>
          <w:sz w:val="28"/>
          <w:szCs w:val="28"/>
          <w:lang w:val="uk-UA"/>
        </w:rPr>
      </w:pPr>
      <w:r w:rsidRPr="00DD0969">
        <w:rPr>
          <w:rFonts w:ascii="Cambria" w:hAnsi="Cambria" w:cs="Cambria"/>
          <w:b/>
          <w:bCs/>
          <w:color w:val="000000"/>
          <w:sz w:val="28"/>
          <w:szCs w:val="28"/>
          <w:lang w:val="uk-UA"/>
        </w:rPr>
        <w:t>ДОДАТОК ДО СИЛАБУСУ</w:t>
      </w:r>
      <w:r w:rsidR="00A90A11" w:rsidRPr="00DD0969">
        <w:rPr>
          <w:rFonts w:ascii="Cambria" w:hAnsi="Cambria" w:cs="Cambria"/>
          <w:b/>
          <w:bCs/>
          <w:color w:val="000000"/>
          <w:sz w:val="28"/>
          <w:szCs w:val="28"/>
          <w:lang w:val="uk-UA"/>
        </w:rPr>
        <w:t xml:space="preserve"> ЗНУ – 202</w:t>
      </w:r>
      <w:r w:rsidR="00954ED2" w:rsidRPr="00DD0969">
        <w:rPr>
          <w:rFonts w:ascii="Cambria" w:hAnsi="Cambria" w:cs="Cambria"/>
          <w:b/>
          <w:bCs/>
          <w:color w:val="000000"/>
          <w:sz w:val="28"/>
          <w:szCs w:val="28"/>
          <w:lang w:val="uk-UA"/>
        </w:rPr>
        <w:t>2</w:t>
      </w:r>
      <w:r w:rsidR="00A90A11" w:rsidRPr="00DD0969">
        <w:rPr>
          <w:rFonts w:ascii="Cambria" w:hAnsi="Cambria" w:cs="Cambria"/>
          <w:b/>
          <w:bCs/>
          <w:color w:val="000000"/>
          <w:sz w:val="28"/>
          <w:szCs w:val="28"/>
          <w:lang w:val="uk-UA"/>
        </w:rPr>
        <w:t>-202</w:t>
      </w:r>
      <w:r w:rsidR="00954ED2" w:rsidRPr="00DD0969">
        <w:rPr>
          <w:rFonts w:ascii="Cambria" w:hAnsi="Cambria" w:cs="Cambria"/>
          <w:b/>
          <w:bCs/>
          <w:color w:val="000000"/>
          <w:sz w:val="28"/>
          <w:szCs w:val="28"/>
          <w:lang w:val="uk-UA"/>
        </w:rPr>
        <w:t>3</w:t>
      </w:r>
    </w:p>
    <w:p w:rsidR="00E97606" w:rsidRPr="00DD0969" w:rsidRDefault="00E97606" w:rsidP="00DB4651">
      <w:pPr>
        <w:jc w:val="center"/>
        <w:rPr>
          <w:rFonts w:ascii="Cambria" w:hAnsi="Cambria" w:cs="Cambria"/>
          <w:b/>
          <w:bCs/>
          <w:color w:val="000000"/>
          <w:sz w:val="28"/>
          <w:szCs w:val="28"/>
          <w:lang w:val="uk-UA"/>
        </w:rPr>
      </w:pPr>
    </w:p>
    <w:p w:rsidR="00A90A11" w:rsidRPr="00DD0969" w:rsidRDefault="00A90A11" w:rsidP="00A90A11">
      <w:pPr>
        <w:jc w:val="both"/>
        <w:rPr>
          <w:rFonts w:ascii="Cambria" w:hAnsi="Cambria" w:cs="Cambria"/>
          <w:b/>
          <w:bCs/>
          <w:i/>
          <w:iCs/>
          <w:sz w:val="20"/>
          <w:szCs w:val="20"/>
          <w:lang w:val="uk-UA"/>
        </w:rPr>
      </w:pPr>
      <w:r w:rsidRPr="00DD0969">
        <w:rPr>
          <w:rFonts w:ascii="Cambria" w:hAnsi="Cambria" w:cs="Cambria"/>
          <w:b/>
          <w:bCs/>
          <w:i/>
          <w:iCs/>
          <w:sz w:val="20"/>
          <w:szCs w:val="20"/>
          <w:lang w:val="uk-UA"/>
        </w:rPr>
        <w:t>ГРАФІК НАВЧАЛЬНОГО ПРОЦЕСУ</w:t>
      </w:r>
      <w:r w:rsidR="00494816" w:rsidRPr="00DD0969">
        <w:rPr>
          <w:rFonts w:ascii="Cambria" w:hAnsi="Cambria" w:cs="Cambria"/>
          <w:b/>
          <w:bCs/>
          <w:i/>
          <w:iCs/>
          <w:sz w:val="20"/>
          <w:szCs w:val="20"/>
          <w:lang w:val="ru-RU"/>
        </w:rPr>
        <w:t xml:space="preserve"> 2020-2021 </w:t>
      </w:r>
      <w:r w:rsidR="00494816" w:rsidRPr="00DD0969">
        <w:rPr>
          <w:rFonts w:ascii="Cambria" w:hAnsi="Cambria" w:cs="Cambria"/>
          <w:b/>
          <w:bCs/>
          <w:i/>
          <w:iCs/>
          <w:sz w:val="20"/>
          <w:szCs w:val="20"/>
          <w:lang w:val="uk-UA"/>
        </w:rPr>
        <w:t xml:space="preserve">н. р. </w:t>
      </w:r>
      <w:r w:rsidR="00DB4651" w:rsidRPr="00DD0969">
        <w:rPr>
          <w:rFonts w:ascii="Cambria" w:hAnsi="Cambria" w:cs="Cambria"/>
          <w:b/>
          <w:bCs/>
          <w:i/>
          <w:iCs/>
          <w:sz w:val="20"/>
          <w:szCs w:val="20"/>
          <w:lang w:val="uk-UA"/>
        </w:rPr>
        <w:t xml:space="preserve">(гіперпосилання на сторінку </w:t>
      </w:r>
      <w:proofErr w:type="spellStart"/>
      <w:r w:rsidR="00DB4651" w:rsidRPr="00DD0969">
        <w:rPr>
          <w:rFonts w:ascii="Cambria" w:hAnsi="Cambria" w:cs="Cambria"/>
          <w:b/>
          <w:bCs/>
          <w:i/>
          <w:iCs/>
          <w:sz w:val="20"/>
          <w:szCs w:val="20"/>
          <w:lang w:val="uk-UA"/>
        </w:rPr>
        <w:t>сайта</w:t>
      </w:r>
      <w:proofErr w:type="spellEnd"/>
      <w:r w:rsidR="00DB4651" w:rsidRPr="00DD0969">
        <w:rPr>
          <w:rFonts w:ascii="Cambria" w:hAnsi="Cambria" w:cs="Cambria"/>
          <w:b/>
          <w:bCs/>
          <w:i/>
          <w:iCs/>
          <w:sz w:val="20"/>
          <w:szCs w:val="20"/>
          <w:lang w:val="uk-UA"/>
        </w:rPr>
        <w:t>)</w:t>
      </w:r>
    </w:p>
    <w:p w:rsidR="000363C2" w:rsidRPr="00DD0969" w:rsidRDefault="000363C2" w:rsidP="000363C2">
      <w:pPr>
        <w:jc w:val="both"/>
        <w:rPr>
          <w:rFonts w:ascii="Cambria" w:hAnsi="Cambria" w:cs="Cambria"/>
          <w:sz w:val="20"/>
          <w:szCs w:val="20"/>
          <w:lang w:val="uk-UA"/>
        </w:rPr>
      </w:pPr>
      <w:r w:rsidRPr="00DD0969">
        <w:rPr>
          <w:rFonts w:ascii="Cambria" w:hAnsi="Cambria" w:cs="Cambria"/>
          <w:b/>
          <w:bCs/>
          <w:i/>
          <w:iCs/>
          <w:sz w:val="20"/>
          <w:szCs w:val="20"/>
          <w:lang w:val="uk-UA"/>
        </w:rPr>
        <w:lastRenderedPageBreak/>
        <w:t>АКАДЕМІЧНА ДОБРОЧЕСНІСТЬ</w:t>
      </w:r>
      <w:r w:rsidR="008C552B" w:rsidRPr="00DD0969">
        <w:rPr>
          <w:rFonts w:ascii="Cambria" w:hAnsi="Cambria" w:cs="Cambria"/>
          <w:b/>
          <w:bCs/>
          <w:i/>
          <w:iCs/>
          <w:sz w:val="20"/>
          <w:szCs w:val="20"/>
          <w:lang w:val="uk-UA"/>
        </w:rPr>
        <w:t xml:space="preserve">. </w:t>
      </w:r>
      <w:r w:rsidRPr="00DD0969">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DD0969">
        <w:rPr>
          <w:rFonts w:ascii="Cambria" w:hAnsi="Cambria" w:cs="Cambria"/>
          <w:b/>
          <w:bCs/>
          <w:i/>
          <w:iCs/>
          <w:sz w:val="20"/>
          <w:szCs w:val="20"/>
          <w:lang w:val="uk-UA"/>
        </w:rPr>
        <w:t xml:space="preserve">Кодексом академічної доброчесності </w:t>
      </w:r>
      <w:proofErr w:type="spellStart"/>
      <w:r w:rsidRPr="00DD0969">
        <w:rPr>
          <w:rFonts w:ascii="Cambria" w:hAnsi="Cambria" w:cs="Cambria"/>
          <w:b/>
          <w:bCs/>
          <w:i/>
          <w:iCs/>
          <w:sz w:val="20"/>
          <w:szCs w:val="20"/>
          <w:lang w:val="uk-UA"/>
        </w:rPr>
        <w:t>ЗНУ</w:t>
      </w:r>
      <w:r w:rsidRPr="00DD0969">
        <w:rPr>
          <w:rFonts w:ascii="Cambria" w:hAnsi="Cambria" w:cs="Cambria"/>
          <w:b/>
          <w:bCs/>
          <w:sz w:val="20"/>
          <w:szCs w:val="20"/>
          <w:lang w:val="uk-UA"/>
        </w:rPr>
        <w:t>:</w:t>
      </w:r>
      <w:hyperlink r:id="rId10" w:history="1">
        <w:r w:rsidR="00494816" w:rsidRPr="00DD0969">
          <w:rPr>
            <w:rStyle w:val="a4"/>
            <w:rFonts w:ascii="Cambria" w:hAnsi="Cambria" w:cs="Cambria"/>
            <w:sz w:val="20"/>
            <w:szCs w:val="20"/>
            <w:lang w:val="uk-UA"/>
          </w:rPr>
          <w:t>https</w:t>
        </w:r>
        <w:proofErr w:type="spellEnd"/>
        <w:r w:rsidR="00494816" w:rsidRPr="00DD0969">
          <w:rPr>
            <w:rStyle w:val="a4"/>
            <w:rFonts w:ascii="Cambria" w:hAnsi="Cambria" w:cs="Cambria"/>
            <w:sz w:val="20"/>
            <w:szCs w:val="20"/>
            <w:lang w:val="uk-UA"/>
          </w:rPr>
          <w:t>://tinyurl.com/ya6yk4ad</w:t>
        </w:r>
      </w:hyperlink>
      <w:r w:rsidR="00BD3C37" w:rsidRPr="00DD0969">
        <w:rPr>
          <w:rFonts w:ascii="Cambria" w:hAnsi="Cambria" w:cs="Cambria"/>
          <w:sz w:val="20"/>
          <w:szCs w:val="20"/>
          <w:lang w:val="uk-UA"/>
        </w:rPr>
        <w:t>.</w:t>
      </w:r>
      <w:r w:rsidRPr="00DD0969">
        <w:rPr>
          <w:rFonts w:ascii="Cambria" w:hAnsi="Cambria" w:cs="Cambria"/>
          <w:i/>
          <w:iCs/>
          <w:sz w:val="20"/>
          <w:szCs w:val="20"/>
          <w:lang w:val="uk-UA"/>
        </w:rPr>
        <w:t>Декларація академічної доброчесності здобувача вищої освіти</w:t>
      </w:r>
      <w:r w:rsidRPr="00DD0969">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1" w:history="1">
        <w:r w:rsidR="00494816" w:rsidRPr="00DD0969">
          <w:rPr>
            <w:rStyle w:val="a4"/>
            <w:rFonts w:ascii="Cambria" w:hAnsi="Cambria" w:cs="Cambria"/>
            <w:sz w:val="20"/>
            <w:szCs w:val="20"/>
            <w:lang w:val="uk-UA"/>
          </w:rPr>
          <w:t>https://tinyurl.com/y6wzzlu3</w:t>
        </w:r>
      </w:hyperlink>
      <w:r w:rsidR="00BD3C37" w:rsidRPr="00DD0969">
        <w:rPr>
          <w:rFonts w:ascii="Cambria" w:hAnsi="Cambria" w:cs="Cambria"/>
          <w:sz w:val="20"/>
          <w:szCs w:val="20"/>
          <w:lang w:val="uk-UA"/>
        </w:rPr>
        <w:t>.</w:t>
      </w:r>
    </w:p>
    <w:p w:rsidR="00494816" w:rsidRPr="00DD0969" w:rsidRDefault="00DB4651" w:rsidP="008C552B">
      <w:pPr>
        <w:jc w:val="both"/>
        <w:rPr>
          <w:rFonts w:ascii="Cambria" w:hAnsi="Cambria" w:cs="Cambria"/>
          <w:sz w:val="20"/>
          <w:szCs w:val="20"/>
          <w:lang w:val="uk-UA"/>
        </w:rPr>
      </w:pPr>
      <w:r w:rsidRPr="00DD0969">
        <w:rPr>
          <w:rFonts w:ascii="Cambria" w:hAnsi="Cambria" w:cs="Cambria"/>
          <w:b/>
          <w:bCs/>
          <w:i/>
          <w:iCs/>
          <w:sz w:val="20"/>
          <w:szCs w:val="20"/>
          <w:lang w:val="uk-UA"/>
        </w:rPr>
        <w:t>ОСВІТНІЙ</w:t>
      </w:r>
      <w:r w:rsidR="00494816" w:rsidRPr="00DD0969">
        <w:rPr>
          <w:rFonts w:ascii="Cambria" w:hAnsi="Cambria" w:cs="Cambria"/>
          <w:b/>
          <w:bCs/>
          <w:i/>
          <w:iCs/>
          <w:sz w:val="20"/>
          <w:szCs w:val="20"/>
          <w:lang w:val="uk-UA"/>
        </w:rPr>
        <w:t xml:space="preserve"> ПРОЦЕС ТА ЗАБЕЗПЕЧЕННЯ ЯКОСТІ ОСВІТИ</w:t>
      </w:r>
      <w:r w:rsidR="008C552B" w:rsidRPr="00DD0969">
        <w:rPr>
          <w:rFonts w:ascii="Cambria" w:hAnsi="Cambria" w:cs="Cambria"/>
          <w:b/>
          <w:bCs/>
          <w:i/>
          <w:iCs/>
          <w:sz w:val="20"/>
          <w:szCs w:val="20"/>
          <w:lang w:val="uk-UA"/>
        </w:rPr>
        <w:t xml:space="preserve">. </w:t>
      </w:r>
      <w:r w:rsidR="00494816" w:rsidRPr="00DD0969">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DD0969">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DD0969">
        <w:rPr>
          <w:rFonts w:ascii="Cambria" w:hAnsi="Cambria" w:cs="Cambria"/>
          <w:sz w:val="20"/>
          <w:szCs w:val="20"/>
          <w:lang w:val="uk-UA"/>
        </w:rPr>
        <w:t xml:space="preserve">: </w:t>
      </w:r>
      <w:hyperlink r:id="rId12" w:history="1">
        <w:r w:rsidR="00494816" w:rsidRPr="00DD0969">
          <w:rPr>
            <w:rStyle w:val="a4"/>
            <w:rFonts w:ascii="Cambria" w:hAnsi="Cambria" w:cs="Cambria"/>
            <w:sz w:val="20"/>
            <w:szCs w:val="20"/>
            <w:shd w:val="clear" w:color="auto" w:fill="FFFFFF"/>
          </w:rPr>
          <w:t>https</w:t>
        </w:r>
        <w:r w:rsidR="00494816" w:rsidRPr="00DD0969">
          <w:rPr>
            <w:rStyle w:val="a4"/>
            <w:rFonts w:ascii="Cambria" w:hAnsi="Cambria" w:cs="Cambria"/>
            <w:sz w:val="20"/>
            <w:szCs w:val="20"/>
            <w:shd w:val="clear" w:color="auto" w:fill="FFFFFF"/>
            <w:lang w:val="uk-UA"/>
          </w:rPr>
          <w:t>://</w:t>
        </w:r>
        <w:proofErr w:type="spellStart"/>
        <w:r w:rsidR="00494816" w:rsidRPr="00DD0969">
          <w:rPr>
            <w:rStyle w:val="a4"/>
            <w:rFonts w:ascii="Cambria" w:hAnsi="Cambria" w:cs="Cambria"/>
            <w:sz w:val="20"/>
            <w:szCs w:val="20"/>
            <w:shd w:val="clear" w:color="auto" w:fill="FFFFFF"/>
          </w:rPr>
          <w:t>tinyurl</w:t>
        </w:r>
        <w:proofErr w:type="spellEnd"/>
        <w:r w:rsidR="00494816" w:rsidRPr="00DD0969">
          <w:rPr>
            <w:rStyle w:val="a4"/>
            <w:rFonts w:ascii="Cambria" w:hAnsi="Cambria" w:cs="Cambria"/>
            <w:sz w:val="20"/>
            <w:szCs w:val="20"/>
            <w:shd w:val="clear" w:color="auto" w:fill="FFFFFF"/>
            <w:lang w:val="uk-UA"/>
          </w:rPr>
          <w:t>.</w:t>
        </w:r>
        <w:r w:rsidR="00494816" w:rsidRPr="00DD0969">
          <w:rPr>
            <w:rStyle w:val="a4"/>
            <w:rFonts w:ascii="Cambria" w:hAnsi="Cambria" w:cs="Cambria"/>
            <w:sz w:val="20"/>
            <w:szCs w:val="20"/>
            <w:shd w:val="clear" w:color="auto" w:fill="FFFFFF"/>
          </w:rPr>
          <w:t>com</w:t>
        </w:r>
        <w:r w:rsidR="00494816" w:rsidRPr="00DD0969">
          <w:rPr>
            <w:rStyle w:val="a4"/>
            <w:rFonts w:ascii="Cambria" w:hAnsi="Cambria" w:cs="Cambria"/>
            <w:sz w:val="20"/>
            <w:szCs w:val="20"/>
            <w:shd w:val="clear" w:color="auto" w:fill="FFFFFF"/>
            <w:lang w:val="uk-UA"/>
          </w:rPr>
          <w:t>/</w:t>
        </w:r>
        <w:r w:rsidR="00494816" w:rsidRPr="00DD0969">
          <w:rPr>
            <w:rStyle w:val="a4"/>
            <w:rFonts w:ascii="Cambria" w:hAnsi="Cambria" w:cs="Cambria"/>
            <w:sz w:val="20"/>
            <w:szCs w:val="20"/>
            <w:shd w:val="clear" w:color="auto" w:fill="FFFFFF"/>
          </w:rPr>
          <w:t>y</w:t>
        </w:r>
        <w:r w:rsidR="00494816" w:rsidRPr="00DD0969">
          <w:rPr>
            <w:rStyle w:val="a4"/>
            <w:rFonts w:ascii="Cambria" w:hAnsi="Cambria" w:cs="Cambria"/>
            <w:sz w:val="20"/>
            <w:szCs w:val="20"/>
            <w:shd w:val="clear" w:color="auto" w:fill="FFFFFF"/>
            <w:lang w:val="uk-UA"/>
          </w:rPr>
          <w:t>9</w:t>
        </w:r>
        <w:proofErr w:type="spellStart"/>
        <w:r w:rsidR="00494816" w:rsidRPr="00DD0969">
          <w:rPr>
            <w:rStyle w:val="a4"/>
            <w:rFonts w:ascii="Cambria" w:hAnsi="Cambria" w:cs="Cambria"/>
            <w:sz w:val="20"/>
            <w:szCs w:val="20"/>
            <w:shd w:val="clear" w:color="auto" w:fill="FFFFFF"/>
          </w:rPr>
          <w:t>tve</w:t>
        </w:r>
        <w:proofErr w:type="spellEnd"/>
        <w:r w:rsidR="00494816" w:rsidRPr="00DD0969">
          <w:rPr>
            <w:rStyle w:val="a4"/>
            <w:rFonts w:ascii="Cambria" w:hAnsi="Cambria" w:cs="Cambria"/>
            <w:sz w:val="20"/>
            <w:szCs w:val="20"/>
            <w:shd w:val="clear" w:color="auto" w:fill="FFFFFF"/>
            <w:lang w:val="uk-UA"/>
          </w:rPr>
          <w:t>4</w:t>
        </w:r>
        <w:proofErr w:type="spellStart"/>
        <w:r w:rsidR="00494816" w:rsidRPr="00DD0969">
          <w:rPr>
            <w:rStyle w:val="a4"/>
            <w:rFonts w:ascii="Cambria" w:hAnsi="Cambria" w:cs="Cambria"/>
            <w:sz w:val="20"/>
            <w:szCs w:val="20"/>
            <w:shd w:val="clear" w:color="auto" w:fill="FFFFFF"/>
          </w:rPr>
          <w:t>lk</w:t>
        </w:r>
        <w:proofErr w:type="spellEnd"/>
      </w:hyperlink>
      <w:r w:rsidR="00BD3C37" w:rsidRPr="00DD0969">
        <w:rPr>
          <w:rFonts w:ascii="Cambria" w:hAnsi="Cambria" w:cs="Cambria"/>
          <w:b/>
          <w:bCs/>
          <w:color w:val="000000"/>
          <w:sz w:val="20"/>
          <w:szCs w:val="20"/>
          <w:shd w:val="clear" w:color="auto" w:fill="FFFFFF"/>
          <w:lang w:val="uk-UA"/>
        </w:rPr>
        <w:t>.</w:t>
      </w:r>
    </w:p>
    <w:p w:rsidR="008C552B" w:rsidRPr="00DD0969" w:rsidRDefault="00494816" w:rsidP="00A90A11">
      <w:pPr>
        <w:jc w:val="both"/>
        <w:rPr>
          <w:rFonts w:ascii="Cambria" w:hAnsi="Cambria" w:cs="Cambria"/>
          <w:sz w:val="20"/>
          <w:szCs w:val="20"/>
          <w:lang w:val="uk-UA"/>
        </w:rPr>
      </w:pPr>
      <w:r w:rsidRPr="00DD0969">
        <w:rPr>
          <w:rFonts w:ascii="Cambria" w:hAnsi="Cambria" w:cs="Cambria"/>
          <w:b/>
          <w:bCs/>
          <w:i/>
          <w:iCs/>
          <w:sz w:val="20"/>
          <w:szCs w:val="20"/>
          <w:lang w:val="uk-UA"/>
        </w:rPr>
        <w:t>ПОВТОРНЕ ВИВЧЕННЯ ДИСЦИПЛІН</w:t>
      </w:r>
      <w:r w:rsidR="00BD3C37" w:rsidRPr="00DD0969">
        <w:rPr>
          <w:rFonts w:ascii="Cambria" w:hAnsi="Cambria" w:cs="Cambria"/>
          <w:b/>
          <w:bCs/>
          <w:i/>
          <w:iCs/>
          <w:sz w:val="20"/>
          <w:szCs w:val="20"/>
          <w:lang w:val="uk-UA"/>
        </w:rPr>
        <w:t>, ВІДРАХУВАННЯ</w:t>
      </w:r>
      <w:r w:rsidR="008C552B" w:rsidRPr="00DD0969">
        <w:rPr>
          <w:rFonts w:ascii="Cambria" w:hAnsi="Cambria" w:cs="Cambria"/>
          <w:b/>
          <w:bCs/>
          <w:i/>
          <w:iCs/>
          <w:sz w:val="20"/>
          <w:szCs w:val="20"/>
          <w:lang w:val="uk-UA"/>
        </w:rPr>
        <w:t xml:space="preserve">. </w:t>
      </w:r>
      <w:r w:rsidR="00BD3C37" w:rsidRPr="00DD0969">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DD0969">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DD0969">
        <w:rPr>
          <w:rFonts w:ascii="Cambria" w:hAnsi="Cambria" w:cs="Cambria"/>
          <w:sz w:val="20"/>
          <w:szCs w:val="20"/>
          <w:lang w:val="uk-UA"/>
        </w:rPr>
        <w:t xml:space="preserve">: </w:t>
      </w:r>
      <w:hyperlink r:id="rId13" w:history="1">
        <w:r w:rsidR="00BD3C37" w:rsidRPr="00DD0969">
          <w:rPr>
            <w:rStyle w:val="a4"/>
            <w:rFonts w:ascii="Cambria" w:hAnsi="Cambria" w:cs="Cambria"/>
            <w:sz w:val="20"/>
            <w:szCs w:val="20"/>
            <w:lang w:val="uk-UA"/>
          </w:rPr>
          <w:t>https://tinyurl.com/y9pkmmp5</w:t>
        </w:r>
      </w:hyperlink>
      <w:r w:rsidR="00BD3C37" w:rsidRPr="00DD0969">
        <w:rPr>
          <w:rFonts w:ascii="Cambria" w:hAnsi="Cambria" w:cs="Cambria"/>
          <w:sz w:val="20"/>
          <w:szCs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DD0969">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DD0969">
        <w:rPr>
          <w:rFonts w:ascii="Cambria" w:hAnsi="Cambria" w:cs="Cambria"/>
          <w:sz w:val="20"/>
          <w:szCs w:val="20"/>
          <w:lang w:val="uk-UA"/>
        </w:rPr>
        <w:t xml:space="preserve">: </w:t>
      </w:r>
      <w:hyperlink r:id="rId14" w:history="1">
        <w:r w:rsidR="00BD3C37" w:rsidRPr="00DD0969">
          <w:rPr>
            <w:rStyle w:val="a4"/>
            <w:rFonts w:ascii="Cambria" w:hAnsi="Cambria" w:cs="Cambria"/>
            <w:sz w:val="20"/>
            <w:szCs w:val="20"/>
            <w:lang w:val="uk-UA"/>
          </w:rPr>
          <w:t>https://tinyurl.com/ycds57la</w:t>
        </w:r>
      </w:hyperlink>
      <w:r w:rsidR="008C552B" w:rsidRPr="00DD0969">
        <w:rPr>
          <w:rFonts w:ascii="Cambria" w:hAnsi="Cambria" w:cs="Cambria"/>
          <w:sz w:val="20"/>
          <w:szCs w:val="20"/>
          <w:lang w:val="uk-UA"/>
        </w:rPr>
        <w:t>.</w:t>
      </w:r>
    </w:p>
    <w:p w:rsidR="008C552B" w:rsidRPr="00DD0969" w:rsidRDefault="008C552B" w:rsidP="00A90A11">
      <w:pPr>
        <w:jc w:val="both"/>
        <w:rPr>
          <w:rFonts w:ascii="Cambria" w:hAnsi="Cambria" w:cs="Cambria"/>
          <w:sz w:val="20"/>
          <w:szCs w:val="20"/>
          <w:lang w:val="uk-UA"/>
        </w:rPr>
      </w:pPr>
      <w:r w:rsidRPr="00DD0969">
        <w:rPr>
          <w:rFonts w:ascii="Cambria" w:hAnsi="Cambria" w:cs="Cambria"/>
          <w:b/>
          <w:bCs/>
          <w:i/>
          <w:iCs/>
          <w:sz w:val="20"/>
          <w:szCs w:val="20"/>
          <w:lang w:val="uk-UA"/>
        </w:rPr>
        <w:t xml:space="preserve">НЕФОРМАЛЬНА ОСВІТА. </w:t>
      </w:r>
      <w:r w:rsidRPr="00DD0969">
        <w:rPr>
          <w:rFonts w:ascii="Cambria" w:hAnsi="Cambria" w:cs="Cambria"/>
          <w:sz w:val="20"/>
          <w:szCs w:val="20"/>
          <w:lang w:val="uk-UA"/>
        </w:rPr>
        <w:t xml:space="preserve">Порядок зарахування результатів навчання, підтверджених сертифікатами, </w:t>
      </w:r>
      <w:proofErr w:type="spellStart"/>
      <w:r w:rsidRPr="00DD0969">
        <w:rPr>
          <w:rFonts w:ascii="Cambria" w:hAnsi="Cambria" w:cs="Cambria"/>
          <w:sz w:val="20"/>
          <w:szCs w:val="20"/>
          <w:lang w:val="uk-UA"/>
        </w:rPr>
        <w:t>свідоцтвами</w:t>
      </w:r>
      <w:proofErr w:type="spellEnd"/>
      <w:r w:rsidRPr="00DD0969">
        <w:rPr>
          <w:rFonts w:ascii="Cambria" w:hAnsi="Cambria" w:cs="Cambria"/>
          <w:sz w:val="20"/>
          <w:szCs w:val="20"/>
          <w:lang w:val="uk-UA"/>
        </w:rPr>
        <w:t xml:space="preserve">, іншими документами, здобутими поза основним місцем навчання, регулюється </w:t>
      </w:r>
      <w:r w:rsidRPr="00DD0969">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DD0969">
        <w:rPr>
          <w:rFonts w:ascii="Cambria" w:hAnsi="Cambria" w:cs="Cambria"/>
          <w:sz w:val="20"/>
          <w:szCs w:val="20"/>
          <w:lang w:val="uk-UA"/>
        </w:rPr>
        <w:t xml:space="preserve">: </w:t>
      </w:r>
      <w:hyperlink r:id="rId15" w:history="1">
        <w:r w:rsidRPr="00DD0969">
          <w:rPr>
            <w:rStyle w:val="a4"/>
            <w:rFonts w:ascii="Cambria" w:hAnsi="Cambria" w:cs="Cambria"/>
            <w:sz w:val="20"/>
            <w:szCs w:val="20"/>
            <w:lang w:val="uk-UA"/>
          </w:rPr>
          <w:t>https://tinyurl.com/y8gbt4xs</w:t>
        </w:r>
      </w:hyperlink>
      <w:r w:rsidRPr="00DD0969">
        <w:rPr>
          <w:rFonts w:ascii="Cambria" w:hAnsi="Cambria" w:cs="Cambria"/>
          <w:sz w:val="20"/>
          <w:szCs w:val="20"/>
          <w:lang w:val="uk-UA"/>
        </w:rPr>
        <w:t>.</w:t>
      </w:r>
    </w:p>
    <w:p w:rsidR="006F1B80" w:rsidRPr="00DD0969" w:rsidRDefault="008C552B" w:rsidP="008C552B">
      <w:pPr>
        <w:jc w:val="both"/>
        <w:rPr>
          <w:rFonts w:ascii="Cambria" w:hAnsi="Cambria" w:cs="Cambria"/>
          <w:sz w:val="20"/>
          <w:szCs w:val="20"/>
          <w:lang w:val="uk-UA"/>
        </w:rPr>
      </w:pPr>
      <w:r w:rsidRPr="00DD0969">
        <w:rPr>
          <w:rFonts w:ascii="Cambria" w:hAnsi="Cambria" w:cs="Cambria"/>
          <w:b/>
          <w:bCs/>
          <w:i/>
          <w:iCs/>
          <w:sz w:val="20"/>
          <w:szCs w:val="20"/>
          <w:lang w:val="uk-UA"/>
        </w:rPr>
        <w:t xml:space="preserve">ВИРІШЕННЯ КОНФЛІКТІВ. </w:t>
      </w:r>
      <w:r w:rsidRPr="00DD0969">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DD0969">
        <w:rPr>
          <w:rFonts w:ascii="Cambria" w:hAnsi="Cambria" w:cs="Cambria"/>
          <w:i/>
          <w:iCs/>
          <w:sz w:val="20"/>
          <w:szCs w:val="20"/>
          <w:lang w:val="uk-UA"/>
        </w:rPr>
        <w:t>Положенням про порядок і процедури вирішення конфліктних ситуацій у ЗНУ</w:t>
      </w:r>
      <w:r w:rsidRPr="00DD0969">
        <w:rPr>
          <w:rFonts w:ascii="Cambria" w:hAnsi="Cambria" w:cs="Cambria"/>
          <w:sz w:val="20"/>
          <w:szCs w:val="20"/>
          <w:lang w:val="uk-UA"/>
        </w:rPr>
        <w:t xml:space="preserve">: </w:t>
      </w:r>
      <w:hyperlink r:id="rId16" w:history="1">
        <w:r w:rsidRPr="00DD0969">
          <w:rPr>
            <w:rStyle w:val="a4"/>
            <w:rFonts w:ascii="Cambria" w:hAnsi="Cambria" w:cs="Cambria"/>
            <w:sz w:val="20"/>
            <w:szCs w:val="20"/>
            <w:lang w:val="uk-UA"/>
          </w:rPr>
          <w:t>https://tinyurl.com/ycyfws9v</w:t>
        </w:r>
      </w:hyperlink>
      <w:r w:rsidRPr="00DD0969">
        <w:rPr>
          <w:rFonts w:ascii="Cambria" w:hAnsi="Cambria" w:cs="Cambria"/>
          <w:sz w:val="20"/>
          <w:szCs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w:t>
      </w:r>
      <w:proofErr w:type="spellStart"/>
      <w:r w:rsidRPr="00DD0969">
        <w:rPr>
          <w:rFonts w:ascii="Cambria" w:hAnsi="Cambria" w:cs="Cambria"/>
          <w:sz w:val="20"/>
          <w:szCs w:val="20"/>
          <w:lang w:val="uk-UA"/>
        </w:rPr>
        <w:t>до:</w:t>
      </w:r>
      <w:r w:rsidRPr="00DD0969">
        <w:rPr>
          <w:rFonts w:ascii="Cambria" w:hAnsi="Cambria" w:cs="Cambria"/>
          <w:i/>
          <w:iCs/>
          <w:sz w:val="20"/>
          <w:szCs w:val="20"/>
          <w:lang w:val="uk-UA"/>
        </w:rPr>
        <w:t>Положення</w:t>
      </w:r>
      <w:proofErr w:type="spellEnd"/>
      <w:r w:rsidRPr="00DD0969">
        <w:rPr>
          <w:rFonts w:ascii="Cambria" w:hAnsi="Cambria" w:cs="Cambria"/>
          <w:i/>
          <w:iCs/>
          <w:sz w:val="20"/>
          <w:szCs w:val="20"/>
          <w:lang w:val="uk-UA"/>
        </w:rPr>
        <w:t xml:space="preserve"> про порядок призначення і виплати академічних стипен</w:t>
      </w:r>
      <w:r w:rsidR="006F1B80" w:rsidRPr="00DD0969">
        <w:rPr>
          <w:rFonts w:ascii="Cambria" w:hAnsi="Cambria" w:cs="Cambria"/>
          <w:i/>
          <w:iCs/>
          <w:sz w:val="20"/>
          <w:szCs w:val="20"/>
          <w:lang w:val="uk-UA"/>
        </w:rPr>
        <w:t xml:space="preserve">дій у </w:t>
      </w:r>
      <w:proofErr w:type="spellStart"/>
      <w:r w:rsidR="006F1B80" w:rsidRPr="00DD0969">
        <w:rPr>
          <w:rFonts w:ascii="Cambria" w:hAnsi="Cambria" w:cs="Cambria"/>
          <w:i/>
          <w:iCs/>
          <w:sz w:val="20"/>
          <w:szCs w:val="20"/>
          <w:lang w:val="uk-UA"/>
        </w:rPr>
        <w:t>ЗНУ</w:t>
      </w:r>
      <w:r w:rsidRPr="00DD0969">
        <w:rPr>
          <w:rFonts w:ascii="Cambria" w:hAnsi="Cambria" w:cs="Cambria"/>
          <w:sz w:val="20"/>
          <w:szCs w:val="20"/>
          <w:lang w:val="uk-UA"/>
        </w:rPr>
        <w:t>:</w:t>
      </w:r>
      <w:hyperlink r:id="rId17" w:history="1">
        <w:r w:rsidR="006F1B80" w:rsidRPr="00DD0969">
          <w:rPr>
            <w:rStyle w:val="a4"/>
            <w:rFonts w:ascii="Cambria" w:hAnsi="Cambria" w:cs="Cambria"/>
            <w:sz w:val="20"/>
            <w:szCs w:val="20"/>
            <w:lang w:val="uk-UA"/>
          </w:rPr>
          <w:t>https</w:t>
        </w:r>
        <w:proofErr w:type="spellEnd"/>
        <w:r w:rsidR="006F1B80" w:rsidRPr="00DD0969">
          <w:rPr>
            <w:rStyle w:val="a4"/>
            <w:rFonts w:ascii="Cambria" w:hAnsi="Cambria" w:cs="Cambria"/>
            <w:sz w:val="20"/>
            <w:szCs w:val="20"/>
            <w:lang w:val="uk-UA"/>
          </w:rPr>
          <w:t>://tinyurl.com/yd6bq6p9</w:t>
        </w:r>
      </w:hyperlink>
      <w:r w:rsidR="006F1B80" w:rsidRPr="00DD0969">
        <w:rPr>
          <w:rFonts w:ascii="Cambria" w:hAnsi="Cambria" w:cs="Cambria"/>
          <w:sz w:val="20"/>
          <w:szCs w:val="20"/>
          <w:lang w:val="uk-UA"/>
        </w:rPr>
        <w:t xml:space="preserve">; </w:t>
      </w:r>
      <w:r w:rsidRPr="00DD0969">
        <w:rPr>
          <w:rFonts w:ascii="Cambria" w:hAnsi="Cambria" w:cs="Cambria"/>
          <w:i/>
          <w:iCs/>
          <w:sz w:val="20"/>
          <w:szCs w:val="20"/>
          <w:lang w:val="uk-UA"/>
        </w:rPr>
        <w:t>Положення про призначення та виплату соціальних стипендій у</w:t>
      </w:r>
      <w:r w:rsidR="006F1B80" w:rsidRPr="00DD0969">
        <w:rPr>
          <w:rFonts w:ascii="Cambria" w:hAnsi="Cambria" w:cs="Cambria"/>
          <w:i/>
          <w:iCs/>
          <w:sz w:val="20"/>
          <w:szCs w:val="20"/>
          <w:lang w:val="uk-UA"/>
        </w:rPr>
        <w:t xml:space="preserve"> ЗНУ</w:t>
      </w:r>
      <w:r w:rsidRPr="00DD0969">
        <w:rPr>
          <w:rFonts w:ascii="Cambria" w:hAnsi="Cambria" w:cs="Cambria"/>
          <w:sz w:val="20"/>
          <w:szCs w:val="20"/>
          <w:lang w:val="uk-UA"/>
        </w:rPr>
        <w:t xml:space="preserve">: </w:t>
      </w:r>
      <w:hyperlink r:id="rId18" w:history="1">
        <w:r w:rsidR="006F1B80" w:rsidRPr="00DD0969">
          <w:rPr>
            <w:rStyle w:val="a4"/>
            <w:rFonts w:ascii="Cambria" w:hAnsi="Cambria" w:cs="Cambria"/>
            <w:sz w:val="20"/>
            <w:szCs w:val="20"/>
            <w:lang w:val="uk-UA"/>
          </w:rPr>
          <w:t>https://tinyurl.com/y9r5dpwh</w:t>
        </w:r>
      </w:hyperlink>
      <w:r w:rsidR="006F1B80" w:rsidRPr="00DD0969">
        <w:rPr>
          <w:rFonts w:ascii="Cambria" w:hAnsi="Cambria" w:cs="Cambria"/>
          <w:sz w:val="20"/>
          <w:szCs w:val="20"/>
          <w:lang w:val="uk-UA"/>
        </w:rPr>
        <w:t xml:space="preserve">. </w:t>
      </w:r>
    </w:p>
    <w:p w:rsidR="00287991" w:rsidRPr="00DD0969" w:rsidRDefault="00287991" w:rsidP="00287991">
      <w:pPr>
        <w:jc w:val="both"/>
        <w:rPr>
          <w:rFonts w:ascii="Cambria" w:hAnsi="Cambria" w:cs="Cambria"/>
          <w:color w:val="4D5156"/>
          <w:sz w:val="20"/>
          <w:szCs w:val="20"/>
          <w:shd w:val="clear" w:color="auto" w:fill="FFFFFF"/>
          <w:lang w:val="uk-UA"/>
        </w:rPr>
      </w:pPr>
      <w:r w:rsidRPr="00DD0969">
        <w:rPr>
          <w:rFonts w:ascii="Cambria" w:hAnsi="Cambria" w:cs="Cambria"/>
          <w:b/>
          <w:bCs/>
          <w:i/>
          <w:iCs/>
          <w:sz w:val="20"/>
          <w:szCs w:val="20"/>
          <w:lang w:val="uk-UA"/>
        </w:rPr>
        <w:t xml:space="preserve">ЗАПОБІГАННЯ КОРУПЦІЇ. </w:t>
      </w:r>
      <w:r w:rsidRPr="00DD0969">
        <w:rPr>
          <w:rFonts w:ascii="Cambria" w:hAnsi="Cambria" w:cs="Cambria"/>
          <w:sz w:val="20"/>
          <w:szCs w:val="20"/>
          <w:lang w:val="uk-UA"/>
        </w:rPr>
        <w:t xml:space="preserve">Уповноважена особа </w:t>
      </w:r>
      <w:r w:rsidRPr="00DD0969">
        <w:rPr>
          <w:rFonts w:ascii="Cambria" w:hAnsi="Cambria" w:cs="Cambria"/>
          <w:color w:val="4D5156"/>
          <w:sz w:val="20"/>
          <w:szCs w:val="20"/>
          <w:shd w:val="clear" w:color="auto" w:fill="FFFFFF"/>
          <w:lang w:val="ru-RU"/>
        </w:rPr>
        <w:t xml:space="preserve">з </w:t>
      </w:r>
      <w:proofErr w:type="spellStart"/>
      <w:r w:rsidRPr="00DD0969">
        <w:rPr>
          <w:rFonts w:ascii="Cambria" w:hAnsi="Cambria" w:cs="Cambria"/>
          <w:color w:val="4D5156"/>
          <w:sz w:val="20"/>
          <w:szCs w:val="20"/>
          <w:shd w:val="clear" w:color="auto" w:fill="FFFFFF"/>
          <w:lang w:val="ru-RU"/>
        </w:rPr>
        <w:t>питаньзапобігання</w:t>
      </w:r>
      <w:proofErr w:type="spellEnd"/>
      <w:r w:rsidRPr="00DD0969">
        <w:rPr>
          <w:rFonts w:ascii="Cambria" w:hAnsi="Cambria" w:cs="Cambria"/>
          <w:color w:val="4D5156"/>
          <w:sz w:val="20"/>
          <w:szCs w:val="20"/>
          <w:shd w:val="clear" w:color="auto" w:fill="FFFFFF"/>
          <w:lang w:val="ru-RU"/>
        </w:rPr>
        <w:t xml:space="preserve"> та </w:t>
      </w:r>
      <w:proofErr w:type="spellStart"/>
      <w:r w:rsidRPr="00DD0969">
        <w:rPr>
          <w:rFonts w:ascii="Cambria" w:hAnsi="Cambria" w:cs="Cambria"/>
          <w:color w:val="4D5156"/>
          <w:sz w:val="20"/>
          <w:szCs w:val="20"/>
          <w:shd w:val="clear" w:color="auto" w:fill="FFFFFF"/>
          <w:lang w:val="ru-RU"/>
        </w:rPr>
        <w:t>виявленнякорупції</w:t>
      </w:r>
      <w:proofErr w:type="spellEnd"/>
      <w:r w:rsidRPr="00DD0969">
        <w:rPr>
          <w:rFonts w:ascii="Cambria" w:hAnsi="Cambria" w:cs="Cambria"/>
          <w:color w:val="333333"/>
          <w:sz w:val="20"/>
          <w:szCs w:val="20"/>
          <w:shd w:val="clear" w:color="auto" w:fill="FFFFFF"/>
          <w:lang w:val="ru-RU"/>
        </w:rPr>
        <w:t xml:space="preserve">(Воронков В. </w:t>
      </w:r>
      <w:proofErr w:type="gramStart"/>
      <w:r w:rsidRPr="00DD0969">
        <w:rPr>
          <w:rFonts w:ascii="Cambria" w:hAnsi="Cambria" w:cs="Cambria"/>
          <w:color w:val="333333"/>
          <w:sz w:val="20"/>
          <w:szCs w:val="20"/>
          <w:shd w:val="clear" w:color="auto" w:fill="FFFFFF"/>
          <w:lang w:val="ru-RU"/>
        </w:rPr>
        <w:t xml:space="preserve">В., 1 корп., 29 </w:t>
      </w:r>
      <w:proofErr w:type="spellStart"/>
      <w:r w:rsidRPr="00DD0969">
        <w:rPr>
          <w:rFonts w:ascii="Cambria" w:hAnsi="Cambria" w:cs="Cambria"/>
          <w:color w:val="333333"/>
          <w:sz w:val="20"/>
          <w:szCs w:val="20"/>
          <w:shd w:val="clear" w:color="auto" w:fill="FFFFFF"/>
          <w:lang w:val="ru-RU"/>
        </w:rPr>
        <w:t>каб</w:t>
      </w:r>
      <w:proofErr w:type="spellEnd"/>
      <w:r w:rsidRPr="00DD0969">
        <w:rPr>
          <w:rFonts w:ascii="Cambria" w:hAnsi="Cambria" w:cs="Cambria"/>
          <w:color w:val="333333"/>
          <w:sz w:val="20"/>
          <w:szCs w:val="20"/>
          <w:shd w:val="clear" w:color="auto" w:fill="FFFFFF"/>
          <w:lang w:val="ru-RU"/>
        </w:rPr>
        <w:t>., тел. +38 (061) 289-14-18).</w:t>
      </w:r>
      <w:proofErr w:type="gramEnd"/>
    </w:p>
    <w:p w:rsidR="008C552B" w:rsidRPr="00DD0969" w:rsidRDefault="006F1B80" w:rsidP="008C552B">
      <w:pPr>
        <w:jc w:val="both"/>
        <w:rPr>
          <w:rFonts w:ascii="Cambria" w:hAnsi="Cambria" w:cs="Cambria"/>
          <w:sz w:val="20"/>
          <w:szCs w:val="20"/>
          <w:lang w:val="uk-UA"/>
        </w:rPr>
      </w:pPr>
      <w:r w:rsidRPr="00DD0969">
        <w:rPr>
          <w:rFonts w:ascii="Cambria" w:hAnsi="Cambria" w:cs="Cambria"/>
          <w:b/>
          <w:bCs/>
          <w:i/>
          <w:iCs/>
          <w:sz w:val="20"/>
          <w:szCs w:val="20"/>
          <w:lang w:val="uk-UA"/>
        </w:rPr>
        <w:t xml:space="preserve">ПСИХОЛОГІЧНА ДОПОМОГА. </w:t>
      </w:r>
      <w:r w:rsidR="008C552B" w:rsidRPr="00DD0969">
        <w:rPr>
          <w:rFonts w:ascii="Cambria" w:hAnsi="Cambria" w:cs="Cambria"/>
          <w:sz w:val="20"/>
          <w:szCs w:val="20"/>
          <w:lang w:val="uk-UA"/>
        </w:rPr>
        <w:t>Телефон до</w:t>
      </w:r>
      <w:r w:rsidRPr="00DD0969">
        <w:rPr>
          <w:rFonts w:ascii="Cambria" w:hAnsi="Cambria" w:cs="Cambria"/>
          <w:sz w:val="20"/>
          <w:szCs w:val="20"/>
          <w:lang w:val="uk-UA"/>
        </w:rPr>
        <w:t>віри практичного психолога (061)228-15-84 (щоденно з 9 до 21</w:t>
      </w:r>
      <w:r w:rsidR="008C552B" w:rsidRPr="00DD0969">
        <w:rPr>
          <w:rFonts w:ascii="Cambria" w:hAnsi="Cambria" w:cs="Cambria"/>
          <w:sz w:val="20"/>
          <w:szCs w:val="20"/>
          <w:lang w:val="uk-UA"/>
        </w:rPr>
        <w:t>)</w:t>
      </w:r>
      <w:r w:rsidRPr="00DD0969">
        <w:rPr>
          <w:rFonts w:ascii="Cambria" w:hAnsi="Cambria" w:cs="Cambria"/>
          <w:sz w:val="20"/>
          <w:szCs w:val="20"/>
          <w:lang w:val="uk-UA"/>
        </w:rPr>
        <w:t>.</w:t>
      </w:r>
    </w:p>
    <w:p w:rsidR="008C552B" w:rsidRPr="00DD0969" w:rsidRDefault="006F1B80" w:rsidP="008C552B">
      <w:pPr>
        <w:jc w:val="both"/>
        <w:rPr>
          <w:rFonts w:ascii="Cambria" w:hAnsi="Cambria" w:cs="Cambria"/>
          <w:sz w:val="20"/>
          <w:szCs w:val="20"/>
          <w:lang w:val="uk-UA"/>
        </w:rPr>
      </w:pPr>
      <w:r w:rsidRPr="00DD0969">
        <w:rPr>
          <w:rFonts w:ascii="Cambria" w:hAnsi="Cambria" w:cs="Cambria"/>
          <w:b/>
          <w:bCs/>
          <w:i/>
          <w:iCs/>
          <w:sz w:val="20"/>
          <w:szCs w:val="20"/>
          <w:lang w:val="uk-UA"/>
        </w:rPr>
        <w:t xml:space="preserve">РІВНІ МОЖЛИВОСТІ ТА ІНКЛЮЗИВНЕ ОСВІТНЄ СЕРЕДОВИЩЕ. </w:t>
      </w:r>
      <w:r w:rsidR="008C552B" w:rsidRPr="00DD0969">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DD0969">
        <w:rPr>
          <w:rFonts w:ascii="Cambria" w:hAnsi="Cambria" w:cs="Cambria"/>
          <w:sz w:val="20"/>
          <w:szCs w:val="20"/>
          <w:lang w:val="uk-UA"/>
        </w:rPr>
        <w:t>маломобільних</w:t>
      </w:r>
      <w:proofErr w:type="spellEnd"/>
      <w:r w:rsidR="008C552B" w:rsidRPr="00DD0969">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w:t>
      </w:r>
      <w:proofErr w:type="spellStart"/>
      <w:r w:rsidR="008C552B" w:rsidRPr="00DD0969">
        <w:rPr>
          <w:rFonts w:ascii="Cambria" w:hAnsi="Cambria" w:cs="Cambria"/>
          <w:sz w:val="20"/>
          <w:szCs w:val="20"/>
          <w:lang w:val="uk-UA"/>
        </w:rPr>
        <w:t>корпусів.Якщо</w:t>
      </w:r>
      <w:proofErr w:type="spellEnd"/>
      <w:r w:rsidR="008C552B" w:rsidRPr="00DD0969">
        <w:rPr>
          <w:rFonts w:ascii="Cambria" w:hAnsi="Cambria" w:cs="Cambria"/>
          <w:sz w:val="20"/>
          <w:szCs w:val="20"/>
          <w:lang w:val="uk-UA"/>
        </w:rPr>
        <w:t xml:space="preserve">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DD0969">
        <w:rPr>
          <w:rFonts w:ascii="Cambria" w:hAnsi="Cambria" w:cs="Cambria"/>
          <w:sz w:val="20"/>
          <w:szCs w:val="20"/>
          <w:lang w:val="uk-UA"/>
        </w:rPr>
        <w:t>маломобільних</w:t>
      </w:r>
      <w:proofErr w:type="spellEnd"/>
      <w:r w:rsidR="008C552B" w:rsidRPr="00DD0969">
        <w:rPr>
          <w:rFonts w:ascii="Cambria" w:hAnsi="Cambria" w:cs="Cambria"/>
          <w:sz w:val="20"/>
          <w:szCs w:val="20"/>
          <w:lang w:val="uk-UA"/>
        </w:rPr>
        <w:t xml:space="preserve"> груп населенн</w:t>
      </w:r>
      <w:r w:rsidRPr="00DD0969">
        <w:rPr>
          <w:rFonts w:ascii="Cambria" w:hAnsi="Cambria" w:cs="Cambria"/>
          <w:sz w:val="20"/>
          <w:szCs w:val="20"/>
          <w:lang w:val="uk-UA"/>
        </w:rPr>
        <w:t>я у ЗНУ</w:t>
      </w:r>
      <w:r w:rsidR="008C552B" w:rsidRPr="00DD0969">
        <w:rPr>
          <w:rFonts w:ascii="Cambria" w:hAnsi="Cambria" w:cs="Cambria"/>
          <w:sz w:val="20"/>
          <w:szCs w:val="20"/>
          <w:lang w:val="uk-UA"/>
        </w:rPr>
        <w:t xml:space="preserve">: </w:t>
      </w:r>
      <w:hyperlink r:id="rId19" w:history="1">
        <w:r w:rsidRPr="00DD0969">
          <w:rPr>
            <w:rStyle w:val="a4"/>
            <w:rFonts w:ascii="Cambria" w:hAnsi="Cambria" w:cs="Cambria"/>
            <w:sz w:val="20"/>
            <w:szCs w:val="20"/>
            <w:lang w:val="uk-UA"/>
          </w:rPr>
          <w:t>https://tinyurl.com/ydhcsagx</w:t>
        </w:r>
      </w:hyperlink>
      <w:r w:rsidRPr="00DD0969">
        <w:rPr>
          <w:rFonts w:ascii="Cambria" w:hAnsi="Cambria" w:cs="Cambria"/>
          <w:sz w:val="20"/>
          <w:szCs w:val="20"/>
          <w:lang w:val="uk-UA"/>
        </w:rPr>
        <w:t xml:space="preserve">. </w:t>
      </w:r>
    </w:p>
    <w:p w:rsidR="008C552B" w:rsidRPr="00DD0969" w:rsidRDefault="006F1B80" w:rsidP="008C552B">
      <w:pPr>
        <w:jc w:val="both"/>
        <w:rPr>
          <w:rFonts w:ascii="Cambria" w:hAnsi="Cambria" w:cs="Cambria"/>
          <w:sz w:val="20"/>
          <w:szCs w:val="20"/>
          <w:lang w:val="uk-UA"/>
        </w:rPr>
      </w:pPr>
      <w:r w:rsidRPr="00DD0969">
        <w:rPr>
          <w:rFonts w:ascii="Cambria" w:hAnsi="Cambria" w:cs="Cambria"/>
          <w:b/>
          <w:bCs/>
          <w:i/>
          <w:iCs/>
          <w:sz w:val="20"/>
          <w:szCs w:val="20"/>
          <w:lang w:val="uk-UA"/>
        </w:rPr>
        <w:t xml:space="preserve">РЕСУРСИ ДЛЯ НАВЧАННЯ. </w:t>
      </w:r>
      <w:r w:rsidR="008C552B" w:rsidRPr="00DD0969">
        <w:rPr>
          <w:rFonts w:ascii="Cambria" w:hAnsi="Cambria" w:cs="Cambria"/>
          <w:b/>
          <w:bCs/>
          <w:i/>
          <w:iCs/>
          <w:sz w:val="20"/>
          <w:szCs w:val="20"/>
          <w:lang w:val="uk-UA"/>
        </w:rPr>
        <w:t>Наукова бібліотека</w:t>
      </w:r>
      <w:r w:rsidRPr="00DD0969">
        <w:rPr>
          <w:rFonts w:ascii="Cambria" w:hAnsi="Cambria" w:cs="Cambria"/>
          <w:sz w:val="20"/>
          <w:szCs w:val="20"/>
          <w:lang w:val="uk-UA"/>
        </w:rPr>
        <w:t xml:space="preserve">: </w:t>
      </w:r>
      <w:hyperlink r:id="rId20" w:history="1">
        <w:r w:rsidRPr="00DD0969">
          <w:rPr>
            <w:rStyle w:val="a4"/>
            <w:rFonts w:ascii="Cambria" w:hAnsi="Cambria" w:cs="Cambria"/>
            <w:sz w:val="20"/>
            <w:szCs w:val="20"/>
            <w:lang w:val="uk-UA"/>
          </w:rPr>
          <w:t>http://library.znu.edu.ua</w:t>
        </w:r>
      </w:hyperlink>
      <w:r w:rsidRPr="00DD0969">
        <w:rPr>
          <w:rFonts w:ascii="Cambria" w:hAnsi="Cambria" w:cs="Cambria"/>
          <w:sz w:val="20"/>
          <w:szCs w:val="20"/>
          <w:lang w:val="uk-UA"/>
        </w:rPr>
        <w:t xml:space="preserve">. </w:t>
      </w:r>
      <w:r w:rsidR="008C552B" w:rsidRPr="00DD0969">
        <w:rPr>
          <w:rFonts w:ascii="Cambria" w:hAnsi="Cambria" w:cs="Cambria"/>
          <w:sz w:val="20"/>
          <w:szCs w:val="20"/>
          <w:lang w:val="uk-UA"/>
        </w:rPr>
        <w:t xml:space="preserve">Графік роботи </w:t>
      </w:r>
      <w:proofErr w:type="spellStart"/>
      <w:r w:rsidR="008C552B" w:rsidRPr="00DD0969">
        <w:rPr>
          <w:rFonts w:ascii="Cambria" w:hAnsi="Cambria" w:cs="Cambria"/>
          <w:sz w:val="20"/>
          <w:szCs w:val="20"/>
          <w:lang w:val="uk-UA"/>
        </w:rPr>
        <w:t>абонементів:понеділок</w:t>
      </w:r>
      <w:proofErr w:type="spellEnd"/>
      <w:r w:rsidR="008C552B" w:rsidRPr="00DD0969">
        <w:rPr>
          <w:rFonts w:ascii="Cambria" w:hAnsi="Cambria" w:cs="Cambria"/>
          <w:sz w:val="20"/>
          <w:szCs w:val="20"/>
          <w:lang w:val="uk-UA"/>
        </w:rPr>
        <w:t xml:space="preserve"> – п`ятниця з 08.00 до 17.00</w:t>
      </w:r>
      <w:r w:rsidRPr="00DD0969">
        <w:rPr>
          <w:rFonts w:ascii="Cambria" w:hAnsi="Cambria" w:cs="Cambria"/>
          <w:sz w:val="20"/>
          <w:szCs w:val="20"/>
          <w:lang w:val="uk-UA"/>
        </w:rPr>
        <w:t xml:space="preserve">; </w:t>
      </w:r>
      <w:r w:rsidR="008C552B" w:rsidRPr="00DD0969">
        <w:rPr>
          <w:rFonts w:ascii="Cambria" w:hAnsi="Cambria" w:cs="Cambria"/>
          <w:sz w:val="20"/>
          <w:szCs w:val="20"/>
          <w:lang w:val="uk-UA"/>
        </w:rPr>
        <w:t>субота з 09.00 до 15.00</w:t>
      </w:r>
      <w:r w:rsidRPr="00DD0969">
        <w:rPr>
          <w:rFonts w:ascii="Cambria" w:hAnsi="Cambria" w:cs="Cambria"/>
          <w:sz w:val="20"/>
          <w:szCs w:val="20"/>
          <w:lang w:val="uk-UA"/>
        </w:rPr>
        <w:t>.</w:t>
      </w:r>
    </w:p>
    <w:p w:rsidR="008C552B" w:rsidRPr="00DD0969" w:rsidRDefault="006F1B80" w:rsidP="008C552B">
      <w:pPr>
        <w:jc w:val="both"/>
        <w:rPr>
          <w:rFonts w:ascii="Cambria" w:hAnsi="Cambria" w:cs="Cambria"/>
          <w:b/>
          <w:bCs/>
          <w:i/>
          <w:iCs/>
          <w:sz w:val="20"/>
          <w:szCs w:val="20"/>
          <w:lang w:val="uk-UA"/>
        </w:rPr>
      </w:pPr>
      <w:r w:rsidRPr="00DD0969">
        <w:rPr>
          <w:rFonts w:ascii="Cambria" w:hAnsi="Cambria" w:cs="Cambria"/>
          <w:b/>
          <w:bCs/>
          <w:i/>
          <w:iCs/>
          <w:sz w:val="20"/>
          <w:szCs w:val="20"/>
          <w:lang w:val="uk-UA"/>
        </w:rPr>
        <w:t>ЕЛЕКТРОННЕ ЗАБЕЗПЕЧЕННЯ НАВЧАННЯ (MOODLE): HTTPS://MOODLE.ZNU.EDU.UA</w:t>
      </w:r>
    </w:p>
    <w:p w:rsidR="008C552B" w:rsidRPr="00DD0969" w:rsidRDefault="008C552B" w:rsidP="008C552B">
      <w:pPr>
        <w:jc w:val="both"/>
        <w:rPr>
          <w:rFonts w:ascii="Cambria" w:hAnsi="Cambria" w:cs="Cambria"/>
          <w:sz w:val="20"/>
          <w:szCs w:val="20"/>
          <w:lang w:val="uk-UA"/>
        </w:rPr>
      </w:pPr>
      <w:r w:rsidRPr="00DD0969">
        <w:rPr>
          <w:rFonts w:ascii="Cambria" w:hAnsi="Cambria" w:cs="Cambria"/>
          <w:sz w:val="20"/>
          <w:szCs w:val="20"/>
          <w:lang w:val="uk-UA"/>
        </w:rPr>
        <w:t xml:space="preserve">Якщо забули пароль/логін, </w:t>
      </w:r>
      <w:proofErr w:type="spellStart"/>
      <w:r w:rsidRPr="00DD0969">
        <w:rPr>
          <w:rFonts w:ascii="Cambria" w:hAnsi="Cambria" w:cs="Cambria"/>
          <w:sz w:val="20"/>
          <w:szCs w:val="20"/>
          <w:lang w:val="uk-UA"/>
        </w:rPr>
        <w:t>направте</w:t>
      </w:r>
      <w:proofErr w:type="spellEnd"/>
      <w:r w:rsidRPr="00DD0969">
        <w:rPr>
          <w:rFonts w:ascii="Cambria" w:hAnsi="Cambria" w:cs="Cambria"/>
          <w:sz w:val="20"/>
          <w:szCs w:val="20"/>
          <w:lang w:val="uk-UA"/>
        </w:rPr>
        <w:t xml:space="preserve"> листа з темою «</w:t>
      </w:r>
      <w:proofErr w:type="spellStart"/>
      <w:r w:rsidRPr="00DD0969">
        <w:rPr>
          <w:rFonts w:ascii="Cambria" w:hAnsi="Cambria" w:cs="Cambria"/>
          <w:sz w:val="20"/>
          <w:szCs w:val="20"/>
          <w:lang w:val="uk-UA"/>
        </w:rPr>
        <w:t>Забув</w:t>
      </w:r>
      <w:proofErr w:type="spellEnd"/>
      <w:r w:rsidRPr="00DD0969">
        <w:rPr>
          <w:rFonts w:ascii="Cambria" w:hAnsi="Cambria" w:cs="Cambria"/>
          <w:sz w:val="20"/>
          <w:szCs w:val="20"/>
          <w:lang w:val="uk-UA"/>
        </w:rPr>
        <w:t xml:space="preserve"> пароль/логін» за адресами:</w:t>
      </w:r>
    </w:p>
    <w:p w:rsidR="008C552B" w:rsidRPr="00DD0969" w:rsidRDefault="008C552B" w:rsidP="008C552B">
      <w:pPr>
        <w:jc w:val="both"/>
        <w:rPr>
          <w:rFonts w:ascii="Cambria" w:hAnsi="Cambria" w:cs="Cambria"/>
          <w:sz w:val="20"/>
          <w:szCs w:val="20"/>
          <w:lang w:val="uk-UA"/>
        </w:rPr>
      </w:pPr>
      <w:r w:rsidRPr="00DD0969">
        <w:rPr>
          <w:rFonts w:ascii="Cambria" w:hAnsi="Cambria" w:cs="Cambria"/>
          <w:sz w:val="20"/>
          <w:szCs w:val="20"/>
          <w:lang w:val="uk-UA"/>
        </w:rPr>
        <w:t>·   для студентів ЗНУ - moodle.znu@gmail.com, Савченко Тетяна Володимирівна</w:t>
      </w:r>
    </w:p>
    <w:p w:rsidR="008C552B" w:rsidRPr="00DD0969" w:rsidRDefault="008C552B" w:rsidP="008C552B">
      <w:pPr>
        <w:jc w:val="both"/>
        <w:rPr>
          <w:rFonts w:ascii="Cambria" w:hAnsi="Cambria" w:cs="Cambria"/>
          <w:sz w:val="20"/>
          <w:szCs w:val="20"/>
          <w:lang w:val="uk-UA"/>
        </w:rPr>
      </w:pPr>
      <w:r w:rsidRPr="00DD0969">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DD0969" w:rsidRDefault="008C552B" w:rsidP="008C552B">
      <w:pPr>
        <w:jc w:val="both"/>
        <w:rPr>
          <w:rFonts w:ascii="Cambria" w:hAnsi="Cambria" w:cs="Cambria"/>
          <w:sz w:val="20"/>
          <w:szCs w:val="20"/>
          <w:lang w:val="uk-UA"/>
        </w:rPr>
      </w:pPr>
      <w:r w:rsidRPr="00DD0969">
        <w:rPr>
          <w:rFonts w:ascii="Cambria" w:hAnsi="Cambria" w:cs="Cambria"/>
          <w:sz w:val="20"/>
          <w:szCs w:val="20"/>
          <w:lang w:val="uk-UA"/>
        </w:rPr>
        <w:t xml:space="preserve">У листі </w:t>
      </w:r>
      <w:proofErr w:type="spellStart"/>
      <w:r w:rsidRPr="00DD0969">
        <w:rPr>
          <w:rFonts w:ascii="Cambria" w:hAnsi="Cambria" w:cs="Cambria"/>
          <w:sz w:val="20"/>
          <w:szCs w:val="20"/>
          <w:lang w:val="uk-UA"/>
        </w:rPr>
        <w:t>вкажіть:прізвище</w:t>
      </w:r>
      <w:proofErr w:type="spellEnd"/>
      <w:r w:rsidRPr="00DD0969">
        <w:rPr>
          <w:rFonts w:ascii="Cambria" w:hAnsi="Cambria" w:cs="Cambria"/>
          <w:sz w:val="20"/>
          <w:szCs w:val="20"/>
          <w:lang w:val="uk-UA"/>
        </w:rPr>
        <w:t xml:space="preserve">, ім'я, по-батькові українською </w:t>
      </w:r>
      <w:proofErr w:type="spellStart"/>
      <w:r w:rsidRPr="00DD0969">
        <w:rPr>
          <w:rFonts w:ascii="Cambria" w:hAnsi="Cambria" w:cs="Cambria"/>
          <w:sz w:val="20"/>
          <w:szCs w:val="20"/>
          <w:lang w:val="uk-UA"/>
        </w:rPr>
        <w:t>мовою;шифргрупи;електронну</w:t>
      </w:r>
      <w:proofErr w:type="spellEnd"/>
      <w:r w:rsidRPr="00DD0969">
        <w:rPr>
          <w:rFonts w:ascii="Cambria" w:hAnsi="Cambria" w:cs="Cambria"/>
          <w:sz w:val="20"/>
          <w:szCs w:val="20"/>
          <w:lang w:val="uk-UA"/>
        </w:rPr>
        <w:t xml:space="preserve"> адресу.</w:t>
      </w:r>
    </w:p>
    <w:p w:rsidR="008C552B" w:rsidRPr="00DD0969" w:rsidRDefault="008C552B" w:rsidP="008C552B">
      <w:pPr>
        <w:jc w:val="both"/>
        <w:rPr>
          <w:rFonts w:ascii="Cambria" w:hAnsi="Cambria" w:cs="Cambria"/>
          <w:sz w:val="20"/>
          <w:szCs w:val="20"/>
          <w:lang w:val="uk-UA"/>
        </w:rPr>
      </w:pPr>
      <w:r w:rsidRPr="00DD0969">
        <w:rPr>
          <w:rFonts w:ascii="Cambria" w:hAnsi="Cambria" w:cs="Cambria"/>
          <w:sz w:val="20"/>
          <w:szCs w:val="20"/>
          <w:lang w:val="uk-UA"/>
        </w:rPr>
        <w:t xml:space="preserve">Якщо ви вказували електронну адресу в профілі системи </w:t>
      </w:r>
      <w:proofErr w:type="spellStart"/>
      <w:r w:rsidRPr="00DD0969">
        <w:rPr>
          <w:rFonts w:ascii="Cambria" w:hAnsi="Cambria" w:cs="Cambria"/>
          <w:sz w:val="20"/>
          <w:szCs w:val="20"/>
          <w:lang w:val="uk-UA"/>
        </w:rPr>
        <w:t>Moodle</w:t>
      </w:r>
      <w:proofErr w:type="spellEnd"/>
      <w:r w:rsidRPr="00DD0969">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sidRPr="00DD0969">
        <w:rPr>
          <w:rFonts w:ascii="Cambria" w:hAnsi="Cambria" w:cs="Cambria"/>
          <w:sz w:val="20"/>
          <w:szCs w:val="20"/>
          <w:lang w:val="uk-UA"/>
        </w:rPr>
        <w:t>.</w:t>
      </w:r>
    </w:p>
    <w:p w:rsidR="008C552B" w:rsidRPr="00DD0969" w:rsidRDefault="008C552B" w:rsidP="008C552B">
      <w:pPr>
        <w:jc w:val="both"/>
        <w:rPr>
          <w:rFonts w:ascii="Cambria" w:hAnsi="Cambria" w:cs="Cambria"/>
          <w:sz w:val="20"/>
          <w:szCs w:val="20"/>
          <w:lang w:val="uk-UA"/>
        </w:rPr>
      </w:pPr>
      <w:r w:rsidRPr="00DD0969">
        <w:rPr>
          <w:rFonts w:ascii="Cambria" w:hAnsi="Cambria" w:cs="Cambria"/>
          <w:b/>
          <w:bCs/>
          <w:i/>
          <w:iCs/>
          <w:sz w:val="20"/>
          <w:szCs w:val="20"/>
          <w:lang w:val="uk-UA"/>
        </w:rPr>
        <w:t>Центр інтенсивного вивчення іноземних мов</w:t>
      </w:r>
      <w:r w:rsidRPr="00DD0969">
        <w:rPr>
          <w:rFonts w:ascii="Cambria" w:hAnsi="Cambria" w:cs="Cambria"/>
          <w:sz w:val="20"/>
          <w:szCs w:val="20"/>
          <w:lang w:val="uk-UA"/>
        </w:rPr>
        <w:t>: http://sites.znu.edu.ua/child-advance/</w:t>
      </w:r>
    </w:p>
    <w:p w:rsidR="008C552B" w:rsidRPr="00DD0969" w:rsidRDefault="008C552B" w:rsidP="008C552B">
      <w:pPr>
        <w:jc w:val="both"/>
        <w:rPr>
          <w:rFonts w:ascii="Cambria" w:hAnsi="Cambria" w:cs="Cambria"/>
          <w:sz w:val="20"/>
          <w:szCs w:val="20"/>
          <w:lang w:val="uk-UA"/>
        </w:rPr>
      </w:pPr>
      <w:r w:rsidRPr="00DD0969">
        <w:rPr>
          <w:rFonts w:ascii="Cambria" w:hAnsi="Cambria" w:cs="Cambria"/>
          <w:b/>
          <w:bCs/>
          <w:i/>
          <w:iCs/>
          <w:sz w:val="20"/>
          <w:szCs w:val="20"/>
          <w:lang w:val="uk-UA"/>
        </w:rPr>
        <w:t>Центр німецької мови, партнер Гете-інституту</w:t>
      </w:r>
      <w:r w:rsidRPr="00DD0969">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DD0969">
        <w:rPr>
          <w:rFonts w:ascii="Cambria" w:hAnsi="Cambria" w:cs="Cambria"/>
          <w:b/>
          <w:bCs/>
          <w:i/>
          <w:iCs/>
          <w:sz w:val="20"/>
          <w:szCs w:val="20"/>
          <w:lang w:val="uk-UA"/>
        </w:rPr>
        <w:t>Школа Конфуція (вивчення китайської мови)</w:t>
      </w:r>
      <w:r w:rsidRPr="00DD0969">
        <w:rPr>
          <w:rFonts w:ascii="Cambria" w:hAnsi="Cambria" w:cs="Cambria"/>
          <w:sz w:val="20"/>
          <w:szCs w:val="20"/>
          <w:lang w:val="uk-UA"/>
        </w:rPr>
        <w:t>: ht</w:t>
      </w:r>
      <w:r w:rsidR="006F1B80" w:rsidRPr="00DD0969">
        <w:rPr>
          <w:rFonts w:ascii="Cambria" w:hAnsi="Cambria" w:cs="Cambria"/>
          <w:sz w:val="20"/>
          <w:szCs w:val="20"/>
          <w:lang w:val="uk-UA"/>
        </w:rPr>
        <w:t>tp://sites.znu.edu.ua/confucius.</w:t>
      </w:r>
    </w:p>
    <w:sectPr w:rsidR="000363C2" w:rsidRPr="00856B79" w:rsidSect="00287991">
      <w:headerReference w:type="default" r:id="rId21"/>
      <w:footerReference w:type="default" r:id="rId22"/>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BED" w:rsidRDefault="00232BED" w:rsidP="00CF2559">
      <w:r>
        <w:separator/>
      </w:r>
    </w:p>
  </w:endnote>
  <w:endnote w:type="continuationSeparator" w:id="0">
    <w:p w:rsidR="00232BED" w:rsidRDefault="00232BED"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23D" w:rsidRPr="00A53FA5" w:rsidRDefault="0024723D" w:rsidP="0024723D">
    <w:pPr>
      <w:pStyle w:val="aa"/>
      <w:pBdr>
        <w:top w:val="thinThickSmallGap" w:sz="24" w:space="1" w:color="823B0B" w:themeColor="accent2" w:themeShade="7F"/>
      </w:pBdr>
      <w:jc w:val="center"/>
      <w:rPr>
        <w:rFonts w:asciiTheme="majorHAnsi" w:hAnsiTheme="majorHAnsi"/>
        <w:b/>
        <w:i/>
        <w:sz w:val="20"/>
        <w:szCs w:val="20"/>
        <w:lang w:val="uk-UA"/>
      </w:rPr>
    </w:pPr>
    <w:r>
      <w:rPr>
        <w:rFonts w:asciiTheme="majorHAnsi" w:hAnsiTheme="majorHAnsi"/>
        <w:b/>
        <w:i/>
        <w:sz w:val="20"/>
        <w:szCs w:val="20"/>
        <w:lang w:val="uk-UA"/>
      </w:rPr>
      <w:t>укладач</w:t>
    </w:r>
    <w:r w:rsidRPr="00A53FA5">
      <w:rPr>
        <w:rFonts w:asciiTheme="majorHAnsi" w:hAnsiTheme="majorHAnsi"/>
        <w:b/>
        <w:i/>
        <w:sz w:val="20"/>
        <w:szCs w:val="20"/>
        <w:lang w:val="uk-UA"/>
      </w:rPr>
      <w:t xml:space="preserve"> </w:t>
    </w:r>
    <w:r>
      <w:rPr>
        <w:rFonts w:asciiTheme="majorHAnsi" w:hAnsiTheme="majorHAnsi"/>
        <w:b/>
        <w:i/>
        <w:sz w:val="20"/>
        <w:szCs w:val="20"/>
        <w:lang w:val="uk-UA"/>
      </w:rPr>
      <w:t>–</w:t>
    </w:r>
    <w:r w:rsidRPr="00A53FA5">
      <w:rPr>
        <w:rFonts w:asciiTheme="majorHAnsi" w:hAnsiTheme="majorHAnsi"/>
        <w:b/>
        <w:i/>
        <w:sz w:val="20"/>
        <w:szCs w:val="20"/>
        <w:lang w:val="uk-UA"/>
      </w:rPr>
      <w:t xml:space="preserve"> </w:t>
    </w:r>
    <w:r>
      <w:rPr>
        <w:rFonts w:asciiTheme="majorHAnsi" w:hAnsiTheme="majorHAnsi"/>
        <w:b/>
        <w:i/>
        <w:sz w:val="20"/>
        <w:szCs w:val="20"/>
        <w:lang w:val="uk-UA"/>
      </w:rPr>
      <w:t xml:space="preserve">МЕТЕЛЕНКО Наталя Георгіївна, </w:t>
    </w:r>
    <w:r w:rsidRPr="002E49F2">
      <w:rPr>
        <w:rFonts w:asciiTheme="majorHAnsi" w:hAnsiTheme="majorHAnsi"/>
        <w:i/>
        <w:sz w:val="20"/>
        <w:szCs w:val="20"/>
        <w:lang w:val="uk-UA"/>
      </w:rPr>
      <w:t>професор</w:t>
    </w:r>
    <w:r>
      <w:rPr>
        <w:rFonts w:asciiTheme="majorHAnsi" w:hAnsiTheme="majorHAnsi"/>
        <w:b/>
        <w:i/>
        <w:sz w:val="20"/>
        <w:szCs w:val="20"/>
        <w:lang w:val="uk-UA"/>
      </w:rPr>
      <w:t xml:space="preserve"> </w:t>
    </w:r>
    <w:r>
      <w:rPr>
        <w:rFonts w:asciiTheme="majorHAnsi" w:hAnsiTheme="majorHAnsi"/>
        <w:i/>
        <w:sz w:val="18"/>
        <w:szCs w:val="18"/>
        <w:lang w:val="uk-UA"/>
      </w:rPr>
      <w:t>к</w:t>
    </w:r>
    <w:r w:rsidRPr="00A53FA5">
      <w:rPr>
        <w:rFonts w:asciiTheme="majorHAnsi" w:hAnsiTheme="majorHAnsi"/>
        <w:i/>
        <w:sz w:val="18"/>
        <w:szCs w:val="18"/>
        <w:lang w:val="uk-UA"/>
      </w:rPr>
      <w:t>афедри інформаційної економіки, підприємництва та фінансів</w:t>
    </w:r>
  </w:p>
  <w:p w:rsidR="0024723D" w:rsidRPr="00A53FA5" w:rsidRDefault="0024723D" w:rsidP="0024723D">
    <w:pPr>
      <w:pStyle w:val="aa"/>
      <w:pBdr>
        <w:top w:val="thinThickSmallGap" w:sz="24" w:space="1" w:color="823B0B" w:themeColor="accent2" w:themeShade="7F"/>
      </w:pBdr>
      <w:jc w:val="center"/>
      <w:rPr>
        <w:rFonts w:asciiTheme="majorHAnsi" w:hAnsiTheme="majorHAnsi"/>
        <w:b/>
        <w:i/>
        <w:sz w:val="20"/>
        <w:szCs w:val="20"/>
        <w:lang w:val="uk-UA"/>
      </w:rPr>
    </w:pPr>
    <w:r>
      <w:rPr>
        <w:rFonts w:asciiTheme="majorHAnsi" w:hAnsiTheme="majorHAnsi"/>
        <w:b/>
        <w:i/>
        <w:sz w:val="20"/>
        <w:szCs w:val="20"/>
        <w:lang w:val="uk-UA"/>
      </w:rPr>
      <w:t>ОГЛОБЛІНА</w:t>
    </w:r>
    <w:r w:rsidRPr="00A53FA5">
      <w:rPr>
        <w:rFonts w:asciiTheme="majorHAnsi" w:hAnsiTheme="majorHAnsi"/>
        <w:b/>
        <w:i/>
        <w:sz w:val="20"/>
        <w:szCs w:val="20"/>
        <w:lang w:val="uk-UA"/>
      </w:rPr>
      <w:t xml:space="preserve"> В</w:t>
    </w:r>
    <w:r>
      <w:rPr>
        <w:rFonts w:asciiTheme="majorHAnsi" w:hAnsiTheme="majorHAnsi"/>
        <w:b/>
        <w:i/>
        <w:sz w:val="20"/>
        <w:szCs w:val="20"/>
        <w:lang w:val="uk-UA"/>
      </w:rPr>
      <w:t>ікторія Олександрівна</w:t>
    </w:r>
    <w:r w:rsidRPr="00A53FA5">
      <w:rPr>
        <w:rFonts w:asciiTheme="majorHAnsi" w:hAnsiTheme="majorHAnsi"/>
        <w:b/>
        <w:i/>
        <w:sz w:val="20"/>
        <w:szCs w:val="20"/>
        <w:lang w:val="uk-UA"/>
      </w:rPr>
      <w:t xml:space="preserve">, </w:t>
    </w:r>
    <w:r>
      <w:rPr>
        <w:rFonts w:asciiTheme="majorHAnsi" w:hAnsiTheme="majorHAnsi"/>
        <w:i/>
        <w:sz w:val="18"/>
        <w:szCs w:val="18"/>
        <w:lang w:val="uk-UA"/>
      </w:rPr>
      <w:t>доцент к</w:t>
    </w:r>
    <w:r w:rsidRPr="00A53FA5">
      <w:rPr>
        <w:rFonts w:asciiTheme="majorHAnsi" w:hAnsiTheme="majorHAnsi"/>
        <w:i/>
        <w:sz w:val="18"/>
        <w:szCs w:val="18"/>
        <w:lang w:val="uk-UA"/>
      </w:rPr>
      <w:t>афедри інформаційної економіки, підприємництва та фінансів</w:t>
    </w:r>
  </w:p>
  <w:p w:rsidR="007A0A75" w:rsidRPr="0024723D" w:rsidRDefault="007A0A75" w:rsidP="0024723D">
    <w:pPr>
      <w:pStyle w:val="aa"/>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BED" w:rsidRDefault="00232BED" w:rsidP="00CF2559">
      <w:r>
        <w:separator/>
      </w:r>
    </w:p>
  </w:footnote>
  <w:footnote w:type="continuationSeparator" w:id="0">
    <w:p w:rsidR="00232BED" w:rsidRDefault="00232BED" w:rsidP="00CF2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75" w:rsidRPr="00A32140" w:rsidRDefault="007A0A75" w:rsidP="00CF2559">
    <w:pPr>
      <w:pStyle w:val="ae"/>
      <w:jc w:val="center"/>
      <w:rPr>
        <w:rFonts w:ascii="Cambria" w:hAnsi="Cambria" w:cs="Cambria"/>
        <w:b/>
        <w:bCs/>
        <w:sz w:val="22"/>
        <w:szCs w:val="22"/>
        <w:lang w:val="uk-UA"/>
      </w:rPr>
    </w:pPr>
    <w:r w:rsidRPr="00A32140">
      <w:rPr>
        <w:rFonts w:ascii="Cambria" w:hAnsi="Cambria" w:cs="Cambria"/>
        <w:b/>
        <w:bCs/>
        <w:noProof/>
        <w:sz w:val="22"/>
        <w:szCs w:val="22"/>
        <w:lang w:val="ru-RU" w:eastAsia="ru-RU"/>
      </w:rPr>
      <w:drawing>
        <wp:anchor distT="0" distB="0" distL="114300" distR="114300" simplePos="0" relativeHeight="251657728" behindDoc="1" locked="0" layoutInCell="1" allowOverlap="1">
          <wp:simplePos x="0" y="0"/>
          <wp:positionH relativeFrom="column">
            <wp:posOffset>5852160</wp:posOffset>
          </wp:positionH>
          <wp:positionV relativeFrom="paragraph">
            <wp:posOffset>-20955</wp:posOffset>
          </wp:positionV>
          <wp:extent cx="529590" cy="552450"/>
          <wp:effectExtent l="1905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9590" cy="552450"/>
                  </a:xfrm>
                  <a:prstGeom prst="rect">
                    <a:avLst/>
                  </a:prstGeom>
                  <a:noFill/>
                </pic:spPr>
              </pic:pic>
            </a:graphicData>
          </a:graphic>
        </wp:anchor>
      </w:drawing>
    </w:r>
    <w:r w:rsidRPr="00A32140">
      <w:rPr>
        <w:rFonts w:ascii="Cambria" w:hAnsi="Cambria" w:cs="Cambria"/>
        <w:b/>
        <w:bCs/>
        <w:sz w:val="22"/>
        <w:szCs w:val="22"/>
        <w:lang w:val="uk-UA"/>
      </w:rPr>
      <w:t>ЗАПОРІЗЬКИЙ НАЦІОНАЛЬНИЙ УНІВЕРСИТЕТ</w:t>
    </w:r>
  </w:p>
  <w:p w:rsidR="007A0A75" w:rsidRPr="00A32140" w:rsidRDefault="007A0A75" w:rsidP="003D656F">
    <w:pPr>
      <w:pStyle w:val="ae"/>
      <w:jc w:val="center"/>
      <w:rPr>
        <w:rFonts w:ascii="Cambria" w:hAnsi="Cambria" w:cs="Cambria"/>
        <w:b/>
        <w:bCs/>
        <w:lang w:val="uk-UA"/>
      </w:rPr>
    </w:pPr>
    <w:r w:rsidRPr="00A32140">
      <w:rPr>
        <w:rFonts w:ascii="Cambria" w:hAnsi="Cambria" w:cs="Cambria"/>
        <w:b/>
        <w:bCs/>
        <w:sz w:val="22"/>
        <w:szCs w:val="22"/>
        <w:lang w:val="uk-UA"/>
      </w:rPr>
      <w:t>ІНЖЕНЕРНИЙ НАВЧАЛЬНО-НАУКОВИЙ ІНСТИТУТ</w:t>
    </w:r>
  </w:p>
  <w:p w:rsidR="007A0A75" w:rsidRPr="00A32140" w:rsidRDefault="007A0A75" w:rsidP="00A32140">
    <w:pPr>
      <w:pStyle w:val="ae"/>
      <w:jc w:val="center"/>
      <w:rPr>
        <w:rFonts w:ascii="Sylfaen" w:hAnsi="Sylfaen" w:cs="Sylfaen"/>
        <w:b/>
        <w:bCs/>
        <w:sz w:val="22"/>
        <w:szCs w:val="22"/>
        <w:lang w:val="uk-UA"/>
      </w:rPr>
    </w:pPr>
    <w:proofErr w:type="spellStart"/>
    <w:r w:rsidRPr="00A32140">
      <w:rPr>
        <w:rFonts w:ascii="Cambria" w:hAnsi="Cambria" w:cs="Cambria"/>
        <w:b/>
        <w:bCs/>
        <w:i/>
        <w:sz w:val="22"/>
        <w:szCs w:val="22"/>
        <w:lang w:val="uk-UA"/>
      </w:rPr>
      <w:t>Силабус</w:t>
    </w:r>
    <w:proofErr w:type="spellEnd"/>
    <w:r w:rsidRPr="00A32140">
      <w:rPr>
        <w:rFonts w:ascii="Cambria" w:hAnsi="Cambria" w:cs="Cambria"/>
        <w:b/>
        <w:bCs/>
        <w:i/>
        <w:sz w:val="22"/>
        <w:szCs w:val="22"/>
        <w:lang w:val="uk-UA"/>
      </w:rPr>
      <w:t xml:space="preserve"> навчальної дисципліни</w:t>
    </w:r>
    <w:r w:rsidR="00576535">
      <w:rPr>
        <w:rFonts w:ascii="Cambria" w:hAnsi="Cambria" w:cs="Cambria"/>
        <w:b/>
        <w:bCs/>
        <w:sz w:val="22"/>
        <w:szCs w:val="22"/>
        <w:lang w:val="uk-UA"/>
      </w:rPr>
      <w:br/>
    </w:r>
    <w:r w:rsidRPr="00A32140">
      <w:rPr>
        <w:rFonts w:ascii="Cambria" w:hAnsi="Cambria" w:cs="Cambria"/>
        <w:b/>
        <w:bCs/>
        <w:sz w:val="22"/>
        <w:szCs w:val="22"/>
        <w:lang w:val="uk-UA"/>
      </w:rPr>
      <w:t>«</w:t>
    </w:r>
    <w:r w:rsidR="00C42CFD">
      <w:rPr>
        <w:rFonts w:ascii="Cambria" w:hAnsi="Cambria" w:cs="Cambria"/>
        <w:b/>
        <w:bCs/>
        <w:sz w:val="22"/>
        <w:szCs w:val="22"/>
        <w:lang w:val="uk-UA"/>
      </w:rPr>
      <w:t xml:space="preserve">Економічний розвиток України: </w:t>
    </w:r>
    <w:r w:rsidR="00D43DE2">
      <w:rPr>
        <w:rFonts w:ascii="Cambria" w:hAnsi="Cambria" w:cs="Cambria"/>
        <w:b/>
        <w:bCs/>
        <w:sz w:val="22"/>
        <w:szCs w:val="22"/>
        <w:lang w:val="uk-UA"/>
      </w:rPr>
      <w:t>є</w:t>
    </w:r>
    <w:r w:rsidR="00C42CFD">
      <w:rPr>
        <w:rFonts w:ascii="Cambria" w:hAnsi="Cambria" w:cs="Cambria"/>
        <w:b/>
        <w:bCs/>
        <w:sz w:val="22"/>
        <w:szCs w:val="22"/>
        <w:lang w:val="uk-UA"/>
      </w:rPr>
      <w:t>вропейський вектор інтеграції</w:t>
    </w:r>
    <w:r w:rsidRPr="00A32140">
      <w:rPr>
        <w:rFonts w:ascii="Cambria" w:hAnsi="Cambria" w:cs="Cambria"/>
        <w:b/>
        <w:bCs/>
        <w:sz w:val="22"/>
        <w:szCs w:val="22"/>
        <w:lang w:val="uk-UA"/>
      </w:rPr>
      <w:t>»</w:t>
    </w:r>
  </w:p>
  <w:p w:rsidR="007A0A75" w:rsidRPr="00A32140" w:rsidRDefault="007A0A75" w:rsidP="003F60AC">
    <w:pPr>
      <w:pStyle w:val="ae"/>
      <w:tabs>
        <w:tab w:val="clear" w:pos="4680"/>
        <w:tab w:val="clear" w:pos="9360"/>
        <w:tab w:val="left" w:pos="0"/>
      </w:tabs>
      <w:jc w:val="both"/>
      <w:rPr>
        <w:b/>
        <w:sz w:val="12"/>
        <w:szCs w:val="12"/>
        <w:lang w:val="uk-UA"/>
      </w:rPr>
    </w:pP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r>
      <w:rPr>
        <w:b/>
        <w:sz w:val="12"/>
        <w:szCs w:val="12"/>
        <w:u w:val="single"/>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C142A72"/>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nsid w:val="00000002"/>
    <w:multiLevelType w:val="hybridMultilevel"/>
    <w:tmpl w:val="238E1F28"/>
    <w:lvl w:ilvl="0" w:tplc="FFFFFFFF">
      <w:start w:val="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934585"/>
    <w:multiLevelType w:val="hybridMultilevel"/>
    <w:tmpl w:val="98A67CD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9A755A"/>
    <w:multiLevelType w:val="hybridMultilevel"/>
    <w:tmpl w:val="AD52C218"/>
    <w:lvl w:ilvl="0" w:tplc="B9A47744">
      <w:start w:val="1"/>
      <w:numFmt w:val="decimal"/>
      <w:lvlText w:val="%1."/>
      <w:lvlJc w:val="left"/>
      <w:pPr>
        <w:tabs>
          <w:tab w:val="num" w:pos="720"/>
        </w:tabs>
        <w:ind w:left="720" w:hanging="360"/>
      </w:pPr>
    </w:lvl>
    <w:lvl w:ilvl="1" w:tplc="FC142880" w:tentative="1">
      <w:start w:val="1"/>
      <w:numFmt w:val="decimal"/>
      <w:lvlText w:val="%2."/>
      <w:lvlJc w:val="left"/>
      <w:pPr>
        <w:tabs>
          <w:tab w:val="num" w:pos="1440"/>
        </w:tabs>
        <w:ind w:left="1440" w:hanging="360"/>
      </w:pPr>
    </w:lvl>
    <w:lvl w:ilvl="2" w:tplc="162C1DB2" w:tentative="1">
      <w:start w:val="1"/>
      <w:numFmt w:val="decimal"/>
      <w:lvlText w:val="%3."/>
      <w:lvlJc w:val="left"/>
      <w:pPr>
        <w:tabs>
          <w:tab w:val="num" w:pos="2160"/>
        </w:tabs>
        <w:ind w:left="2160" w:hanging="360"/>
      </w:pPr>
    </w:lvl>
    <w:lvl w:ilvl="3" w:tplc="92928A12" w:tentative="1">
      <w:start w:val="1"/>
      <w:numFmt w:val="decimal"/>
      <w:lvlText w:val="%4."/>
      <w:lvlJc w:val="left"/>
      <w:pPr>
        <w:tabs>
          <w:tab w:val="num" w:pos="2880"/>
        </w:tabs>
        <w:ind w:left="2880" w:hanging="360"/>
      </w:pPr>
    </w:lvl>
    <w:lvl w:ilvl="4" w:tplc="42ECBE0E" w:tentative="1">
      <w:start w:val="1"/>
      <w:numFmt w:val="decimal"/>
      <w:lvlText w:val="%5."/>
      <w:lvlJc w:val="left"/>
      <w:pPr>
        <w:tabs>
          <w:tab w:val="num" w:pos="3600"/>
        </w:tabs>
        <w:ind w:left="3600" w:hanging="360"/>
      </w:pPr>
    </w:lvl>
    <w:lvl w:ilvl="5" w:tplc="D832AE7E" w:tentative="1">
      <w:start w:val="1"/>
      <w:numFmt w:val="decimal"/>
      <w:lvlText w:val="%6."/>
      <w:lvlJc w:val="left"/>
      <w:pPr>
        <w:tabs>
          <w:tab w:val="num" w:pos="4320"/>
        </w:tabs>
        <w:ind w:left="4320" w:hanging="360"/>
      </w:pPr>
    </w:lvl>
    <w:lvl w:ilvl="6" w:tplc="BE7AD7FE" w:tentative="1">
      <w:start w:val="1"/>
      <w:numFmt w:val="decimal"/>
      <w:lvlText w:val="%7."/>
      <w:lvlJc w:val="left"/>
      <w:pPr>
        <w:tabs>
          <w:tab w:val="num" w:pos="5040"/>
        </w:tabs>
        <w:ind w:left="5040" w:hanging="360"/>
      </w:pPr>
    </w:lvl>
    <w:lvl w:ilvl="7" w:tplc="D18EC9FE" w:tentative="1">
      <w:start w:val="1"/>
      <w:numFmt w:val="decimal"/>
      <w:lvlText w:val="%8."/>
      <w:lvlJc w:val="left"/>
      <w:pPr>
        <w:tabs>
          <w:tab w:val="num" w:pos="5760"/>
        </w:tabs>
        <w:ind w:left="5760" w:hanging="360"/>
      </w:pPr>
    </w:lvl>
    <w:lvl w:ilvl="8" w:tplc="A3C8AF30" w:tentative="1">
      <w:start w:val="1"/>
      <w:numFmt w:val="decimal"/>
      <w:lvlText w:val="%9."/>
      <w:lvlJc w:val="left"/>
      <w:pPr>
        <w:tabs>
          <w:tab w:val="num" w:pos="6480"/>
        </w:tabs>
        <w:ind w:left="6480" w:hanging="360"/>
      </w:pPr>
    </w:lvl>
  </w:abstractNum>
  <w:abstractNum w:abstractNumId="5">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E410FE5"/>
    <w:multiLevelType w:val="multilevel"/>
    <w:tmpl w:val="E9D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AE3980"/>
    <w:multiLevelType w:val="hybridMultilevel"/>
    <w:tmpl w:val="3E4697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
    <w:nsid w:val="21417085"/>
    <w:multiLevelType w:val="hybridMultilevel"/>
    <w:tmpl w:val="E9981330"/>
    <w:lvl w:ilvl="0" w:tplc="7564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8F07B3"/>
    <w:multiLevelType w:val="hybridMultilevel"/>
    <w:tmpl w:val="0A34A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0C0B50"/>
    <w:multiLevelType w:val="hybridMultilevel"/>
    <w:tmpl w:val="4B10223A"/>
    <w:lvl w:ilvl="0" w:tplc="756407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4C2AE4"/>
    <w:multiLevelType w:val="hybridMultilevel"/>
    <w:tmpl w:val="607274EA"/>
    <w:lvl w:ilvl="0" w:tplc="63EE421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C7E23DC"/>
    <w:multiLevelType w:val="hybridMultilevel"/>
    <w:tmpl w:val="DB886A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D4266F6"/>
    <w:multiLevelType w:val="hybridMultilevel"/>
    <w:tmpl w:val="58CAC3F6"/>
    <w:lvl w:ilvl="0" w:tplc="7564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181698D"/>
    <w:multiLevelType w:val="hybridMultilevel"/>
    <w:tmpl w:val="0A34A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267FA9"/>
    <w:multiLevelType w:val="hybridMultilevel"/>
    <w:tmpl w:val="96BC4ACA"/>
    <w:lvl w:ilvl="0" w:tplc="2000000F">
      <w:start w:val="1"/>
      <w:numFmt w:val="decimal"/>
      <w:lvlText w:val="%1."/>
      <w:lvlJc w:val="left"/>
      <w:pPr>
        <w:ind w:left="720" w:hanging="360"/>
      </w:pPr>
      <w:rPr>
        <w:rFonts w:hint="default"/>
        <w:i w:val="0"/>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DD841E6"/>
    <w:multiLevelType w:val="hybridMultilevel"/>
    <w:tmpl w:val="96BC4ACA"/>
    <w:lvl w:ilvl="0" w:tplc="2000000F">
      <w:start w:val="1"/>
      <w:numFmt w:val="decimal"/>
      <w:lvlText w:val="%1."/>
      <w:lvlJc w:val="left"/>
      <w:pPr>
        <w:ind w:left="720" w:hanging="360"/>
      </w:pPr>
      <w:rPr>
        <w:rFonts w:hint="default"/>
        <w:i w:val="0"/>
        <w:color w:val="auto"/>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222540D"/>
    <w:multiLevelType w:val="hybridMultilevel"/>
    <w:tmpl w:val="79C60142"/>
    <w:lvl w:ilvl="0" w:tplc="7564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4C9E0718"/>
    <w:multiLevelType w:val="hybridMultilevel"/>
    <w:tmpl w:val="9EF466F2"/>
    <w:lvl w:ilvl="0" w:tplc="756407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3D7E0B"/>
    <w:multiLevelType w:val="hybridMultilevel"/>
    <w:tmpl w:val="635E73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5F9D5110"/>
    <w:multiLevelType w:val="hybridMultilevel"/>
    <w:tmpl w:val="98C8B14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1F82D05"/>
    <w:multiLevelType w:val="hybridMultilevel"/>
    <w:tmpl w:val="96BC4ACA"/>
    <w:lvl w:ilvl="0" w:tplc="2000000F">
      <w:start w:val="1"/>
      <w:numFmt w:val="decimal"/>
      <w:lvlText w:val="%1."/>
      <w:lvlJc w:val="left"/>
      <w:pPr>
        <w:ind w:left="720" w:hanging="360"/>
      </w:pPr>
      <w:rPr>
        <w:rFonts w:hint="default"/>
        <w:i w:val="0"/>
        <w:color w:val="auto"/>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67EE61D4"/>
    <w:multiLevelType w:val="hybridMultilevel"/>
    <w:tmpl w:val="ACC6B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FE74B2"/>
    <w:multiLevelType w:val="hybridMultilevel"/>
    <w:tmpl w:val="37F07AB6"/>
    <w:lvl w:ilvl="0" w:tplc="1DEAFBCA">
      <w:start w:val="1"/>
      <w:numFmt w:val="decimal"/>
      <w:lvlText w:val="%1."/>
      <w:lvlJc w:val="left"/>
      <w:pPr>
        <w:tabs>
          <w:tab w:val="num" w:pos="720"/>
        </w:tabs>
        <w:ind w:left="720" w:hanging="360"/>
      </w:pPr>
    </w:lvl>
    <w:lvl w:ilvl="1" w:tplc="141E41A0" w:tentative="1">
      <w:start w:val="1"/>
      <w:numFmt w:val="decimal"/>
      <w:lvlText w:val="%2."/>
      <w:lvlJc w:val="left"/>
      <w:pPr>
        <w:tabs>
          <w:tab w:val="num" w:pos="1440"/>
        </w:tabs>
        <w:ind w:left="1440" w:hanging="360"/>
      </w:pPr>
    </w:lvl>
    <w:lvl w:ilvl="2" w:tplc="27180C24" w:tentative="1">
      <w:start w:val="1"/>
      <w:numFmt w:val="decimal"/>
      <w:lvlText w:val="%3."/>
      <w:lvlJc w:val="left"/>
      <w:pPr>
        <w:tabs>
          <w:tab w:val="num" w:pos="2160"/>
        </w:tabs>
        <w:ind w:left="2160" w:hanging="360"/>
      </w:pPr>
    </w:lvl>
    <w:lvl w:ilvl="3" w:tplc="06A648B0" w:tentative="1">
      <w:start w:val="1"/>
      <w:numFmt w:val="decimal"/>
      <w:lvlText w:val="%4."/>
      <w:lvlJc w:val="left"/>
      <w:pPr>
        <w:tabs>
          <w:tab w:val="num" w:pos="2880"/>
        </w:tabs>
        <w:ind w:left="2880" w:hanging="360"/>
      </w:pPr>
    </w:lvl>
    <w:lvl w:ilvl="4" w:tplc="04AECAFC" w:tentative="1">
      <w:start w:val="1"/>
      <w:numFmt w:val="decimal"/>
      <w:lvlText w:val="%5."/>
      <w:lvlJc w:val="left"/>
      <w:pPr>
        <w:tabs>
          <w:tab w:val="num" w:pos="3600"/>
        </w:tabs>
        <w:ind w:left="3600" w:hanging="360"/>
      </w:pPr>
    </w:lvl>
    <w:lvl w:ilvl="5" w:tplc="D41E4204" w:tentative="1">
      <w:start w:val="1"/>
      <w:numFmt w:val="decimal"/>
      <w:lvlText w:val="%6."/>
      <w:lvlJc w:val="left"/>
      <w:pPr>
        <w:tabs>
          <w:tab w:val="num" w:pos="4320"/>
        </w:tabs>
        <w:ind w:left="4320" w:hanging="360"/>
      </w:pPr>
    </w:lvl>
    <w:lvl w:ilvl="6" w:tplc="DE78420E" w:tentative="1">
      <w:start w:val="1"/>
      <w:numFmt w:val="decimal"/>
      <w:lvlText w:val="%7."/>
      <w:lvlJc w:val="left"/>
      <w:pPr>
        <w:tabs>
          <w:tab w:val="num" w:pos="5040"/>
        </w:tabs>
        <w:ind w:left="5040" w:hanging="360"/>
      </w:pPr>
    </w:lvl>
    <w:lvl w:ilvl="7" w:tplc="9E025C44" w:tentative="1">
      <w:start w:val="1"/>
      <w:numFmt w:val="decimal"/>
      <w:lvlText w:val="%8."/>
      <w:lvlJc w:val="left"/>
      <w:pPr>
        <w:tabs>
          <w:tab w:val="num" w:pos="5760"/>
        </w:tabs>
        <w:ind w:left="5760" w:hanging="360"/>
      </w:pPr>
    </w:lvl>
    <w:lvl w:ilvl="8" w:tplc="16B0B306" w:tentative="1">
      <w:start w:val="1"/>
      <w:numFmt w:val="decimal"/>
      <w:lvlText w:val="%9."/>
      <w:lvlJc w:val="left"/>
      <w:pPr>
        <w:tabs>
          <w:tab w:val="num" w:pos="6480"/>
        </w:tabs>
        <w:ind w:left="6480" w:hanging="360"/>
      </w:pPr>
    </w:lvl>
  </w:abstractNum>
  <w:abstractNum w:abstractNumId="30">
    <w:nsid w:val="6CE43132"/>
    <w:multiLevelType w:val="hybridMultilevel"/>
    <w:tmpl w:val="15B2A8DE"/>
    <w:lvl w:ilvl="0" w:tplc="EDB24EA4">
      <w:start w:val="2"/>
      <w:numFmt w:val="decimal"/>
      <w:lvlText w:val="%1."/>
      <w:lvlJc w:val="left"/>
      <w:pPr>
        <w:tabs>
          <w:tab w:val="num" w:pos="720"/>
        </w:tabs>
        <w:ind w:left="720" w:hanging="360"/>
      </w:pPr>
    </w:lvl>
    <w:lvl w:ilvl="1" w:tplc="3A6CC630" w:tentative="1">
      <w:start w:val="1"/>
      <w:numFmt w:val="decimal"/>
      <w:lvlText w:val="%2."/>
      <w:lvlJc w:val="left"/>
      <w:pPr>
        <w:tabs>
          <w:tab w:val="num" w:pos="1440"/>
        </w:tabs>
        <w:ind w:left="1440" w:hanging="360"/>
      </w:pPr>
    </w:lvl>
    <w:lvl w:ilvl="2" w:tplc="B5F8756A" w:tentative="1">
      <w:start w:val="1"/>
      <w:numFmt w:val="decimal"/>
      <w:lvlText w:val="%3."/>
      <w:lvlJc w:val="left"/>
      <w:pPr>
        <w:tabs>
          <w:tab w:val="num" w:pos="2160"/>
        </w:tabs>
        <w:ind w:left="2160" w:hanging="360"/>
      </w:pPr>
    </w:lvl>
    <w:lvl w:ilvl="3" w:tplc="E6F02FCC" w:tentative="1">
      <w:start w:val="1"/>
      <w:numFmt w:val="decimal"/>
      <w:lvlText w:val="%4."/>
      <w:lvlJc w:val="left"/>
      <w:pPr>
        <w:tabs>
          <w:tab w:val="num" w:pos="2880"/>
        </w:tabs>
        <w:ind w:left="2880" w:hanging="360"/>
      </w:pPr>
    </w:lvl>
    <w:lvl w:ilvl="4" w:tplc="2EDAC474" w:tentative="1">
      <w:start w:val="1"/>
      <w:numFmt w:val="decimal"/>
      <w:lvlText w:val="%5."/>
      <w:lvlJc w:val="left"/>
      <w:pPr>
        <w:tabs>
          <w:tab w:val="num" w:pos="3600"/>
        </w:tabs>
        <w:ind w:left="3600" w:hanging="360"/>
      </w:pPr>
    </w:lvl>
    <w:lvl w:ilvl="5" w:tplc="464E8D22" w:tentative="1">
      <w:start w:val="1"/>
      <w:numFmt w:val="decimal"/>
      <w:lvlText w:val="%6."/>
      <w:lvlJc w:val="left"/>
      <w:pPr>
        <w:tabs>
          <w:tab w:val="num" w:pos="4320"/>
        </w:tabs>
        <w:ind w:left="4320" w:hanging="360"/>
      </w:pPr>
    </w:lvl>
    <w:lvl w:ilvl="6" w:tplc="B84A6584" w:tentative="1">
      <w:start w:val="1"/>
      <w:numFmt w:val="decimal"/>
      <w:lvlText w:val="%7."/>
      <w:lvlJc w:val="left"/>
      <w:pPr>
        <w:tabs>
          <w:tab w:val="num" w:pos="5040"/>
        </w:tabs>
        <w:ind w:left="5040" w:hanging="360"/>
      </w:pPr>
    </w:lvl>
    <w:lvl w:ilvl="7" w:tplc="F9086C1C" w:tentative="1">
      <w:start w:val="1"/>
      <w:numFmt w:val="decimal"/>
      <w:lvlText w:val="%8."/>
      <w:lvlJc w:val="left"/>
      <w:pPr>
        <w:tabs>
          <w:tab w:val="num" w:pos="5760"/>
        </w:tabs>
        <w:ind w:left="5760" w:hanging="360"/>
      </w:pPr>
    </w:lvl>
    <w:lvl w:ilvl="8" w:tplc="DB3C3F60" w:tentative="1">
      <w:start w:val="1"/>
      <w:numFmt w:val="decimal"/>
      <w:lvlText w:val="%9."/>
      <w:lvlJc w:val="left"/>
      <w:pPr>
        <w:tabs>
          <w:tab w:val="num" w:pos="6480"/>
        </w:tabs>
        <w:ind w:left="6480" w:hanging="360"/>
      </w:pPr>
    </w:lvl>
  </w:abstractNum>
  <w:abstractNum w:abstractNumId="31">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03739C9"/>
    <w:multiLevelType w:val="hybridMultilevel"/>
    <w:tmpl w:val="2A4E4E9E"/>
    <w:lvl w:ilvl="0" w:tplc="63EE4210">
      <w:start w:val="1"/>
      <w:numFmt w:val="bullet"/>
      <w:lvlText w:val=""/>
      <w:lvlJc w:val="left"/>
      <w:pPr>
        <w:ind w:left="720" w:hanging="360"/>
      </w:pPr>
      <w:rPr>
        <w:rFonts w:ascii="Symbol" w:hAnsi="Symbol" w:hint="default"/>
      </w:rPr>
    </w:lvl>
    <w:lvl w:ilvl="1" w:tplc="8A229F3C">
      <w:numFmt w:val="bullet"/>
      <w:lvlText w:val="·"/>
      <w:lvlJc w:val="left"/>
      <w:pPr>
        <w:ind w:left="1440" w:hanging="360"/>
      </w:pPr>
      <w:rPr>
        <w:rFonts w:ascii="Cambria" w:eastAsia="MS Mincho" w:hAnsi="Cambria"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709C6FFA"/>
    <w:multiLevelType w:val="hybridMultilevel"/>
    <w:tmpl w:val="563E1942"/>
    <w:lvl w:ilvl="0" w:tplc="75640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733731"/>
    <w:multiLevelType w:val="hybridMultilevel"/>
    <w:tmpl w:val="96BC4ACA"/>
    <w:lvl w:ilvl="0" w:tplc="FFFFFFFF">
      <w:start w:val="1"/>
      <w:numFmt w:val="decimal"/>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25"/>
  </w:num>
  <w:num w:numId="3">
    <w:abstractNumId w:val="22"/>
  </w:num>
  <w:num w:numId="4">
    <w:abstractNumId w:val="15"/>
  </w:num>
  <w:num w:numId="5">
    <w:abstractNumId w:val="31"/>
  </w:num>
  <w:num w:numId="6">
    <w:abstractNumId w:val="20"/>
  </w:num>
  <w:num w:numId="7">
    <w:abstractNumId w:val="5"/>
  </w:num>
  <w:num w:numId="8">
    <w:abstractNumId w:val="8"/>
  </w:num>
  <w:num w:numId="9">
    <w:abstractNumId w:val="16"/>
  </w:num>
  <w:num w:numId="10">
    <w:abstractNumId w:val="10"/>
  </w:num>
  <w:num w:numId="11">
    <w:abstractNumId w:val="32"/>
  </w:num>
  <w:num w:numId="12">
    <w:abstractNumId w:val="33"/>
  </w:num>
  <w:num w:numId="13">
    <w:abstractNumId w:val="9"/>
  </w:num>
  <w:num w:numId="14">
    <w:abstractNumId w:val="14"/>
  </w:num>
  <w:num w:numId="15">
    <w:abstractNumId w:val="17"/>
  </w:num>
  <w:num w:numId="16">
    <w:abstractNumId w:val="28"/>
  </w:num>
  <w:num w:numId="17">
    <w:abstractNumId w:val="6"/>
  </w:num>
  <w:num w:numId="18">
    <w:abstractNumId w:val="12"/>
  </w:num>
  <w:num w:numId="19">
    <w:abstractNumId w:val="30"/>
  </w:num>
  <w:num w:numId="20">
    <w:abstractNumId w:val="11"/>
  </w:num>
  <w:num w:numId="21">
    <w:abstractNumId w:val="23"/>
  </w:num>
  <w:num w:numId="22">
    <w:abstractNumId w:val="29"/>
  </w:num>
  <w:num w:numId="23">
    <w:abstractNumId w:val="4"/>
  </w:num>
  <w:num w:numId="24">
    <w:abstractNumId w:val="24"/>
  </w:num>
  <w:num w:numId="25">
    <w:abstractNumId w:val="13"/>
  </w:num>
  <w:num w:numId="26">
    <w:abstractNumId w:val="26"/>
  </w:num>
  <w:num w:numId="27">
    <w:abstractNumId w:val="27"/>
  </w:num>
  <w:num w:numId="28">
    <w:abstractNumId w:val="0"/>
  </w:num>
  <w:num w:numId="29">
    <w:abstractNumId w:val="3"/>
  </w:num>
  <w:num w:numId="30">
    <w:abstractNumId w:val="1"/>
  </w:num>
  <w:num w:numId="31">
    <w:abstractNumId w:val="19"/>
  </w:num>
  <w:num w:numId="32">
    <w:abstractNumId w:val="2"/>
  </w:num>
  <w:num w:numId="33">
    <w:abstractNumId w:val="7"/>
  </w:num>
  <w:num w:numId="34">
    <w:abstractNumId w:val="2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18"/>
    <w:rsid w:val="00000772"/>
    <w:rsid w:val="000028A0"/>
    <w:rsid w:val="000038BD"/>
    <w:rsid w:val="00003B89"/>
    <w:rsid w:val="000050A1"/>
    <w:rsid w:val="0000511E"/>
    <w:rsid w:val="0001424B"/>
    <w:rsid w:val="0001451E"/>
    <w:rsid w:val="0001785D"/>
    <w:rsid w:val="00025CED"/>
    <w:rsid w:val="00026CBD"/>
    <w:rsid w:val="00026F6B"/>
    <w:rsid w:val="000363C2"/>
    <w:rsid w:val="000406BF"/>
    <w:rsid w:val="00040A29"/>
    <w:rsid w:val="0004228B"/>
    <w:rsid w:val="00054AD5"/>
    <w:rsid w:val="000556EA"/>
    <w:rsid w:val="000615FC"/>
    <w:rsid w:val="00061AFB"/>
    <w:rsid w:val="0006237B"/>
    <w:rsid w:val="000639A6"/>
    <w:rsid w:val="00067692"/>
    <w:rsid w:val="0007112C"/>
    <w:rsid w:val="00080904"/>
    <w:rsid w:val="0008217B"/>
    <w:rsid w:val="00097C11"/>
    <w:rsid w:val="000A5148"/>
    <w:rsid w:val="000A66B6"/>
    <w:rsid w:val="000B7460"/>
    <w:rsid w:val="000C3539"/>
    <w:rsid w:val="000C38A2"/>
    <w:rsid w:val="000D2AB8"/>
    <w:rsid w:val="000E3AEE"/>
    <w:rsid w:val="000E5712"/>
    <w:rsid w:val="000F2391"/>
    <w:rsid w:val="000F48AB"/>
    <w:rsid w:val="000F5B53"/>
    <w:rsid w:val="000F6031"/>
    <w:rsid w:val="00102347"/>
    <w:rsid w:val="0010550C"/>
    <w:rsid w:val="00116BA0"/>
    <w:rsid w:val="00120EAD"/>
    <w:rsid w:val="0014204C"/>
    <w:rsid w:val="00142B13"/>
    <w:rsid w:val="00152890"/>
    <w:rsid w:val="00152C87"/>
    <w:rsid w:val="00177BBC"/>
    <w:rsid w:val="00183963"/>
    <w:rsid w:val="00183C4E"/>
    <w:rsid w:val="001852A7"/>
    <w:rsid w:val="001874DD"/>
    <w:rsid w:val="00192F27"/>
    <w:rsid w:val="001A0B7E"/>
    <w:rsid w:val="001A2AD5"/>
    <w:rsid w:val="001A3AC6"/>
    <w:rsid w:val="001A78E1"/>
    <w:rsid w:val="001D11C5"/>
    <w:rsid w:val="001D28D7"/>
    <w:rsid w:val="001D3058"/>
    <w:rsid w:val="001D42D8"/>
    <w:rsid w:val="001D6EBF"/>
    <w:rsid w:val="001E3037"/>
    <w:rsid w:val="001E336D"/>
    <w:rsid w:val="001F6A09"/>
    <w:rsid w:val="00204EA4"/>
    <w:rsid w:val="0021546E"/>
    <w:rsid w:val="002225D1"/>
    <w:rsid w:val="002242FC"/>
    <w:rsid w:val="00225610"/>
    <w:rsid w:val="00225B4B"/>
    <w:rsid w:val="00232BED"/>
    <w:rsid w:val="00236E90"/>
    <w:rsid w:val="00241A77"/>
    <w:rsid w:val="00242529"/>
    <w:rsid w:val="00246191"/>
    <w:rsid w:val="0024723D"/>
    <w:rsid w:val="00253A8C"/>
    <w:rsid w:val="00262893"/>
    <w:rsid w:val="002637A9"/>
    <w:rsid w:val="00264271"/>
    <w:rsid w:val="0026764D"/>
    <w:rsid w:val="002710F3"/>
    <w:rsid w:val="00285002"/>
    <w:rsid w:val="00287991"/>
    <w:rsid w:val="002976F3"/>
    <w:rsid w:val="002B1B4C"/>
    <w:rsid w:val="002B70D4"/>
    <w:rsid w:val="002D2852"/>
    <w:rsid w:val="002D51C3"/>
    <w:rsid w:val="002D57EA"/>
    <w:rsid w:val="002D663F"/>
    <w:rsid w:val="002D7E7C"/>
    <w:rsid w:val="002E111C"/>
    <w:rsid w:val="002E2CF7"/>
    <w:rsid w:val="002F1DF1"/>
    <w:rsid w:val="002F23D4"/>
    <w:rsid w:val="00300829"/>
    <w:rsid w:val="00306E54"/>
    <w:rsid w:val="0031048A"/>
    <w:rsid w:val="00325C70"/>
    <w:rsid w:val="0033065A"/>
    <w:rsid w:val="003321C1"/>
    <w:rsid w:val="00337DF5"/>
    <w:rsid w:val="00342DF8"/>
    <w:rsid w:val="00353230"/>
    <w:rsid w:val="003557B8"/>
    <w:rsid w:val="00372243"/>
    <w:rsid w:val="00375255"/>
    <w:rsid w:val="00375B18"/>
    <w:rsid w:val="0037729C"/>
    <w:rsid w:val="00390F40"/>
    <w:rsid w:val="003932BE"/>
    <w:rsid w:val="00394415"/>
    <w:rsid w:val="003A165B"/>
    <w:rsid w:val="003B7E92"/>
    <w:rsid w:val="003C1184"/>
    <w:rsid w:val="003C1958"/>
    <w:rsid w:val="003D656F"/>
    <w:rsid w:val="003D65C4"/>
    <w:rsid w:val="003E2E32"/>
    <w:rsid w:val="003E3FC0"/>
    <w:rsid w:val="003E5ABF"/>
    <w:rsid w:val="003F60AC"/>
    <w:rsid w:val="00404FEA"/>
    <w:rsid w:val="00405484"/>
    <w:rsid w:val="00406880"/>
    <w:rsid w:val="00410DBD"/>
    <w:rsid w:val="00410F54"/>
    <w:rsid w:val="00413924"/>
    <w:rsid w:val="00416E2E"/>
    <w:rsid w:val="00425EA8"/>
    <w:rsid w:val="00433CF4"/>
    <w:rsid w:val="0043779A"/>
    <w:rsid w:val="00440B08"/>
    <w:rsid w:val="00441034"/>
    <w:rsid w:val="0044229A"/>
    <w:rsid w:val="00442684"/>
    <w:rsid w:val="00456ADD"/>
    <w:rsid w:val="0046386C"/>
    <w:rsid w:val="00465F6A"/>
    <w:rsid w:val="004700AD"/>
    <w:rsid w:val="004707AA"/>
    <w:rsid w:val="00482603"/>
    <w:rsid w:val="0048670C"/>
    <w:rsid w:val="00492216"/>
    <w:rsid w:val="00492D81"/>
    <w:rsid w:val="00494816"/>
    <w:rsid w:val="004964FC"/>
    <w:rsid w:val="004A0059"/>
    <w:rsid w:val="004B275A"/>
    <w:rsid w:val="004B3793"/>
    <w:rsid w:val="004C1D9F"/>
    <w:rsid w:val="00506FAC"/>
    <w:rsid w:val="00511460"/>
    <w:rsid w:val="00512876"/>
    <w:rsid w:val="00520A18"/>
    <w:rsid w:val="0052498A"/>
    <w:rsid w:val="00530748"/>
    <w:rsid w:val="00533984"/>
    <w:rsid w:val="00536F69"/>
    <w:rsid w:val="005377E0"/>
    <w:rsid w:val="005408AE"/>
    <w:rsid w:val="00545540"/>
    <w:rsid w:val="00551CB4"/>
    <w:rsid w:val="00553630"/>
    <w:rsid w:val="00554305"/>
    <w:rsid w:val="005637A4"/>
    <w:rsid w:val="00564361"/>
    <w:rsid w:val="00566A39"/>
    <w:rsid w:val="0057023F"/>
    <w:rsid w:val="00576535"/>
    <w:rsid w:val="00577A1B"/>
    <w:rsid w:val="00583A4F"/>
    <w:rsid w:val="00583E5E"/>
    <w:rsid w:val="00586717"/>
    <w:rsid w:val="0058748D"/>
    <w:rsid w:val="00595CB2"/>
    <w:rsid w:val="005979F2"/>
    <w:rsid w:val="005A3707"/>
    <w:rsid w:val="005A63CC"/>
    <w:rsid w:val="005A6BD8"/>
    <w:rsid w:val="005B408F"/>
    <w:rsid w:val="005C1503"/>
    <w:rsid w:val="005D329C"/>
    <w:rsid w:val="005D3580"/>
    <w:rsid w:val="005E7D79"/>
    <w:rsid w:val="005F2E1E"/>
    <w:rsid w:val="005F5830"/>
    <w:rsid w:val="005F5CAB"/>
    <w:rsid w:val="005F5DC3"/>
    <w:rsid w:val="0060176C"/>
    <w:rsid w:val="00604C5D"/>
    <w:rsid w:val="006052F0"/>
    <w:rsid w:val="0060541B"/>
    <w:rsid w:val="006145E1"/>
    <w:rsid w:val="006224F1"/>
    <w:rsid w:val="00626ADD"/>
    <w:rsid w:val="00627C96"/>
    <w:rsid w:val="006304F1"/>
    <w:rsid w:val="006370B5"/>
    <w:rsid w:val="006447BC"/>
    <w:rsid w:val="006464EA"/>
    <w:rsid w:val="00655FE2"/>
    <w:rsid w:val="006562B3"/>
    <w:rsid w:val="006576BE"/>
    <w:rsid w:val="00671FCC"/>
    <w:rsid w:val="00675E81"/>
    <w:rsid w:val="00676F1A"/>
    <w:rsid w:val="006827F4"/>
    <w:rsid w:val="006854D8"/>
    <w:rsid w:val="00687F1E"/>
    <w:rsid w:val="00694B6F"/>
    <w:rsid w:val="006A2900"/>
    <w:rsid w:val="006A2FCF"/>
    <w:rsid w:val="006B2650"/>
    <w:rsid w:val="006B621D"/>
    <w:rsid w:val="006C08A5"/>
    <w:rsid w:val="006C1238"/>
    <w:rsid w:val="006C1BAC"/>
    <w:rsid w:val="006C4032"/>
    <w:rsid w:val="006E2155"/>
    <w:rsid w:val="006E2B0A"/>
    <w:rsid w:val="006F1B80"/>
    <w:rsid w:val="006F44FA"/>
    <w:rsid w:val="007040CB"/>
    <w:rsid w:val="0071032A"/>
    <w:rsid w:val="00713189"/>
    <w:rsid w:val="007171E2"/>
    <w:rsid w:val="00717E71"/>
    <w:rsid w:val="007216CF"/>
    <w:rsid w:val="00730A5B"/>
    <w:rsid w:val="00730FFD"/>
    <w:rsid w:val="007335D1"/>
    <w:rsid w:val="00733E0D"/>
    <w:rsid w:val="007517F8"/>
    <w:rsid w:val="00763EA8"/>
    <w:rsid w:val="00773675"/>
    <w:rsid w:val="00775E0B"/>
    <w:rsid w:val="00783B03"/>
    <w:rsid w:val="00785227"/>
    <w:rsid w:val="00791E2C"/>
    <w:rsid w:val="007A0A75"/>
    <w:rsid w:val="007B5660"/>
    <w:rsid w:val="007B5979"/>
    <w:rsid w:val="007C3DBA"/>
    <w:rsid w:val="007C79D4"/>
    <w:rsid w:val="007D0D59"/>
    <w:rsid w:val="007D7EE9"/>
    <w:rsid w:val="007E1F11"/>
    <w:rsid w:val="007F4588"/>
    <w:rsid w:val="007F59DA"/>
    <w:rsid w:val="00815933"/>
    <w:rsid w:val="00830E5B"/>
    <w:rsid w:val="00836A2A"/>
    <w:rsid w:val="00844E18"/>
    <w:rsid w:val="00845F41"/>
    <w:rsid w:val="00846ADE"/>
    <w:rsid w:val="008520D5"/>
    <w:rsid w:val="00856B79"/>
    <w:rsid w:val="00862902"/>
    <w:rsid w:val="008675A3"/>
    <w:rsid w:val="008757C1"/>
    <w:rsid w:val="00881506"/>
    <w:rsid w:val="008841BD"/>
    <w:rsid w:val="008A4865"/>
    <w:rsid w:val="008A5504"/>
    <w:rsid w:val="008A5E14"/>
    <w:rsid w:val="008A7AC1"/>
    <w:rsid w:val="008B4B54"/>
    <w:rsid w:val="008C1365"/>
    <w:rsid w:val="008C552B"/>
    <w:rsid w:val="008C72C7"/>
    <w:rsid w:val="008E2B03"/>
    <w:rsid w:val="008E7C14"/>
    <w:rsid w:val="008F4132"/>
    <w:rsid w:val="008F60F8"/>
    <w:rsid w:val="00904733"/>
    <w:rsid w:val="009055E0"/>
    <w:rsid w:val="00910D94"/>
    <w:rsid w:val="00913303"/>
    <w:rsid w:val="0092280E"/>
    <w:rsid w:val="009309C2"/>
    <w:rsid w:val="00933144"/>
    <w:rsid w:val="009411B6"/>
    <w:rsid w:val="00943FF9"/>
    <w:rsid w:val="00952364"/>
    <w:rsid w:val="00954ED2"/>
    <w:rsid w:val="00956FD5"/>
    <w:rsid w:val="00966160"/>
    <w:rsid w:val="00975AE6"/>
    <w:rsid w:val="00987CC5"/>
    <w:rsid w:val="00994C92"/>
    <w:rsid w:val="00997704"/>
    <w:rsid w:val="009A4A06"/>
    <w:rsid w:val="009A61AB"/>
    <w:rsid w:val="009A7809"/>
    <w:rsid w:val="009B29BB"/>
    <w:rsid w:val="009D064A"/>
    <w:rsid w:val="009D16A1"/>
    <w:rsid w:val="009D2288"/>
    <w:rsid w:val="009D30C8"/>
    <w:rsid w:val="009D77A7"/>
    <w:rsid w:val="009F0D19"/>
    <w:rsid w:val="009F6B92"/>
    <w:rsid w:val="00A0684D"/>
    <w:rsid w:val="00A112C4"/>
    <w:rsid w:val="00A12DC5"/>
    <w:rsid w:val="00A21409"/>
    <w:rsid w:val="00A3027A"/>
    <w:rsid w:val="00A30747"/>
    <w:rsid w:val="00A32140"/>
    <w:rsid w:val="00A32637"/>
    <w:rsid w:val="00A374ED"/>
    <w:rsid w:val="00A4014D"/>
    <w:rsid w:val="00A41E31"/>
    <w:rsid w:val="00A42289"/>
    <w:rsid w:val="00A43D52"/>
    <w:rsid w:val="00A45506"/>
    <w:rsid w:val="00A455CC"/>
    <w:rsid w:val="00A53FA5"/>
    <w:rsid w:val="00A54008"/>
    <w:rsid w:val="00A560D8"/>
    <w:rsid w:val="00A61D54"/>
    <w:rsid w:val="00A626AA"/>
    <w:rsid w:val="00A62A09"/>
    <w:rsid w:val="00A70A81"/>
    <w:rsid w:val="00A75861"/>
    <w:rsid w:val="00A808DE"/>
    <w:rsid w:val="00A819A8"/>
    <w:rsid w:val="00A82F24"/>
    <w:rsid w:val="00A843B7"/>
    <w:rsid w:val="00A867FE"/>
    <w:rsid w:val="00A90A11"/>
    <w:rsid w:val="00A940E1"/>
    <w:rsid w:val="00A94E7B"/>
    <w:rsid w:val="00A954C4"/>
    <w:rsid w:val="00A96198"/>
    <w:rsid w:val="00A96446"/>
    <w:rsid w:val="00AA0308"/>
    <w:rsid w:val="00AB3F4F"/>
    <w:rsid w:val="00AD356A"/>
    <w:rsid w:val="00AD4787"/>
    <w:rsid w:val="00AD4D5B"/>
    <w:rsid w:val="00AD517C"/>
    <w:rsid w:val="00AD79E0"/>
    <w:rsid w:val="00AD7D31"/>
    <w:rsid w:val="00AE5D68"/>
    <w:rsid w:val="00AF1128"/>
    <w:rsid w:val="00AF245F"/>
    <w:rsid w:val="00AF434B"/>
    <w:rsid w:val="00AF7294"/>
    <w:rsid w:val="00B11028"/>
    <w:rsid w:val="00B11607"/>
    <w:rsid w:val="00B30D1E"/>
    <w:rsid w:val="00B43642"/>
    <w:rsid w:val="00B43F80"/>
    <w:rsid w:val="00B517F4"/>
    <w:rsid w:val="00B53897"/>
    <w:rsid w:val="00B562E0"/>
    <w:rsid w:val="00B677F9"/>
    <w:rsid w:val="00B74332"/>
    <w:rsid w:val="00B755A1"/>
    <w:rsid w:val="00B825A3"/>
    <w:rsid w:val="00B90143"/>
    <w:rsid w:val="00B953E6"/>
    <w:rsid w:val="00BA282F"/>
    <w:rsid w:val="00BA7B63"/>
    <w:rsid w:val="00BC00C8"/>
    <w:rsid w:val="00BC72A4"/>
    <w:rsid w:val="00BD3C37"/>
    <w:rsid w:val="00BD5377"/>
    <w:rsid w:val="00BD552C"/>
    <w:rsid w:val="00BE45D8"/>
    <w:rsid w:val="00C00637"/>
    <w:rsid w:val="00C0464B"/>
    <w:rsid w:val="00C05277"/>
    <w:rsid w:val="00C05D21"/>
    <w:rsid w:val="00C14672"/>
    <w:rsid w:val="00C155D9"/>
    <w:rsid w:val="00C206E5"/>
    <w:rsid w:val="00C21B2F"/>
    <w:rsid w:val="00C24913"/>
    <w:rsid w:val="00C27B7C"/>
    <w:rsid w:val="00C309E8"/>
    <w:rsid w:val="00C35B4D"/>
    <w:rsid w:val="00C37501"/>
    <w:rsid w:val="00C42CFD"/>
    <w:rsid w:val="00C42F1F"/>
    <w:rsid w:val="00C47403"/>
    <w:rsid w:val="00C47911"/>
    <w:rsid w:val="00C47E55"/>
    <w:rsid w:val="00C62BA2"/>
    <w:rsid w:val="00C7575C"/>
    <w:rsid w:val="00C81538"/>
    <w:rsid w:val="00CA4036"/>
    <w:rsid w:val="00CD6A2D"/>
    <w:rsid w:val="00CE7235"/>
    <w:rsid w:val="00CF003F"/>
    <w:rsid w:val="00CF1850"/>
    <w:rsid w:val="00CF2559"/>
    <w:rsid w:val="00CF39BB"/>
    <w:rsid w:val="00CF4FA7"/>
    <w:rsid w:val="00CF50EB"/>
    <w:rsid w:val="00D11E44"/>
    <w:rsid w:val="00D1632F"/>
    <w:rsid w:val="00D1651B"/>
    <w:rsid w:val="00D16EA0"/>
    <w:rsid w:val="00D32FD3"/>
    <w:rsid w:val="00D43DE2"/>
    <w:rsid w:val="00D43F60"/>
    <w:rsid w:val="00D445B7"/>
    <w:rsid w:val="00D46ED1"/>
    <w:rsid w:val="00D50315"/>
    <w:rsid w:val="00D52783"/>
    <w:rsid w:val="00D54399"/>
    <w:rsid w:val="00D60B1B"/>
    <w:rsid w:val="00D66460"/>
    <w:rsid w:val="00D70B60"/>
    <w:rsid w:val="00D72B57"/>
    <w:rsid w:val="00D74065"/>
    <w:rsid w:val="00D744F7"/>
    <w:rsid w:val="00D74F77"/>
    <w:rsid w:val="00D85E0D"/>
    <w:rsid w:val="00D87B34"/>
    <w:rsid w:val="00DA0B71"/>
    <w:rsid w:val="00DA2DD5"/>
    <w:rsid w:val="00DB15EC"/>
    <w:rsid w:val="00DB1C30"/>
    <w:rsid w:val="00DB1FD1"/>
    <w:rsid w:val="00DB4651"/>
    <w:rsid w:val="00DC0033"/>
    <w:rsid w:val="00DC3AA0"/>
    <w:rsid w:val="00DC676D"/>
    <w:rsid w:val="00DD0969"/>
    <w:rsid w:val="00DD34AD"/>
    <w:rsid w:val="00DD3E0D"/>
    <w:rsid w:val="00DD4B59"/>
    <w:rsid w:val="00DD5E12"/>
    <w:rsid w:val="00DD734E"/>
    <w:rsid w:val="00DD7DA7"/>
    <w:rsid w:val="00E05D39"/>
    <w:rsid w:val="00E10C32"/>
    <w:rsid w:val="00E148C2"/>
    <w:rsid w:val="00E14E09"/>
    <w:rsid w:val="00E150E7"/>
    <w:rsid w:val="00E22772"/>
    <w:rsid w:val="00E33706"/>
    <w:rsid w:val="00E42FA1"/>
    <w:rsid w:val="00E45DB4"/>
    <w:rsid w:val="00E54730"/>
    <w:rsid w:val="00E5593C"/>
    <w:rsid w:val="00E610B1"/>
    <w:rsid w:val="00E61AD4"/>
    <w:rsid w:val="00E66AAD"/>
    <w:rsid w:val="00E66C95"/>
    <w:rsid w:val="00E67609"/>
    <w:rsid w:val="00E67EF7"/>
    <w:rsid w:val="00E777FF"/>
    <w:rsid w:val="00E92362"/>
    <w:rsid w:val="00E94D2A"/>
    <w:rsid w:val="00E96CF7"/>
    <w:rsid w:val="00E97606"/>
    <w:rsid w:val="00EA01D3"/>
    <w:rsid w:val="00EA1ED6"/>
    <w:rsid w:val="00EC1D14"/>
    <w:rsid w:val="00ED28C5"/>
    <w:rsid w:val="00ED4D98"/>
    <w:rsid w:val="00ED7D6E"/>
    <w:rsid w:val="00EE3A16"/>
    <w:rsid w:val="00EE427B"/>
    <w:rsid w:val="00EE47F6"/>
    <w:rsid w:val="00EF55EF"/>
    <w:rsid w:val="00EF5880"/>
    <w:rsid w:val="00EF5BEC"/>
    <w:rsid w:val="00F00F3D"/>
    <w:rsid w:val="00F04A21"/>
    <w:rsid w:val="00F1130B"/>
    <w:rsid w:val="00F15324"/>
    <w:rsid w:val="00F21A14"/>
    <w:rsid w:val="00F25512"/>
    <w:rsid w:val="00F26945"/>
    <w:rsid w:val="00F36981"/>
    <w:rsid w:val="00F371B5"/>
    <w:rsid w:val="00F41832"/>
    <w:rsid w:val="00F41BA6"/>
    <w:rsid w:val="00F45761"/>
    <w:rsid w:val="00F46B2D"/>
    <w:rsid w:val="00F47CE1"/>
    <w:rsid w:val="00F54DAF"/>
    <w:rsid w:val="00F60BF6"/>
    <w:rsid w:val="00F61156"/>
    <w:rsid w:val="00F63710"/>
    <w:rsid w:val="00F70F9C"/>
    <w:rsid w:val="00F75F7B"/>
    <w:rsid w:val="00F87A38"/>
    <w:rsid w:val="00F91394"/>
    <w:rsid w:val="00F9391D"/>
    <w:rsid w:val="00F955A1"/>
    <w:rsid w:val="00FA61BC"/>
    <w:rsid w:val="00FA6E67"/>
    <w:rsid w:val="00FB4DDD"/>
    <w:rsid w:val="00FC2935"/>
    <w:rsid w:val="00FC57E5"/>
    <w:rsid w:val="00FE4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30"/>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semiHidden/>
    <w:rsid w:val="00142B13"/>
    <w:rPr>
      <w:sz w:val="20"/>
      <w:szCs w:val="20"/>
    </w:rPr>
  </w:style>
  <w:style w:type="character" w:customStyle="1" w:styleId="11">
    <w:name w:val="Текст сноски Знак1"/>
    <w:semiHidden/>
    <w:rsid w:val="00DB1C30"/>
    <w:rPr>
      <w:sz w:val="20"/>
      <w:szCs w:val="20"/>
      <w:lang w:val="en-US" w:eastAsia="en-US"/>
    </w:rPr>
  </w:style>
  <w:style w:type="character" w:customStyle="1" w:styleId="13">
    <w:name w:val="Текст сноски Знак13"/>
    <w:uiPriority w:val="99"/>
    <w:semiHidden/>
    <w:rsid w:val="00DB1C30"/>
    <w:rPr>
      <w:rFonts w:cs="Times New Roman"/>
      <w:sz w:val="20"/>
      <w:szCs w:val="20"/>
    </w:rPr>
  </w:style>
  <w:style w:type="character" w:customStyle="1" w:styleId="12">
    <w:name w:val="Текст сноски Знак12"/>
    <w:uiPriority w:val="99"/>
    <w:semiHidden/>
    <w:rsid w:val="00DB1C30"/>
    <w:rPr>
      <w:rFonts w:cs="Times New Roman"/>
      <w:sz w:val="20"/>
      <w:szCs w:val="20"/>
      <w:lang w:val="en-US" w:eastAsia="en-US"/>
    </w:rPr>
  </w:style>
  <w:style w:type="character" w:customStyle="1" w:styleId="110">
    <w:name w:val="Текст сноски Знак11"/>
    <w:uiPriority w:val="99"/>
    <w:semiHidden/>
    <w:rsid w:val="00DB1C30"/>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C30"/>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semiHidden/>
    <w:rsid w:val="00142B13"/>
    <w:rPr>
      <w:sz w:val="20"/>
      <w:szCs w:val="20"/>
    </w:rPr>
  </w:style>
  <w:style w:type="character" w:customStyle="1" w:styleId="11">
    <w:name w:val="Текст сноски Знак1"/>
    <w:semiHidden/>
    <w:rsid w:val="00DB1C30"/>
    <w:rPr>
      <w:sz w:val="20"/>
      <w:szCs w:val="20"/>
      <w:lang w:val="en-US" w:eastAsia="en-US"/>
    </w:rPr>
  </w:style>
  <w:style w:type="character" w:customStyle="1" w:styleId="13">
    <w:name w:val="Текст сноски Знак13"/>
    <w:uiPriority w:val="99"/>
    <w:semiHidden/>
    <w:rsid w:val="00DB1C30"/>
    <w:rPr>
      <w:rFonts w:cs="Times New Roman"/>
      <w:sz w:val="20"/>
      <w:szCs w:val="20"/>
    </w:rPr>
  </w:style>
  <w:style w:type="character" w:customStyle="1" w:styleId="12">
    <w:name w:val="Текст сноски Знак12"/>
    <w:uiPriority w:val="99"/>
    <w:semiHidden/>
    <w:rsid w:val="00DB1C30"/>
    <w:rPr>
      <w:rFonts w:cs="Times New Roman"/>
      <w:sz w:val="20"/>
      <w:szCs w:val="20"/>
      <w:lang w:val="en-US" w:eastAsia="en-US"/>
    </w:rPr>
  </w:style>
  <w:style w:type="character" w:customStyle="1" w:styleId="110">
    <w:name w:val="Текст сноски Знак11"/>
    <w:uiPriority w:val="99"/>
    <w:semiHidden/>
    <w:rsid w:val="00DB1C30"/>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32934">
      <w:bodyDiv w:val="1"/>
      <w:marLeft w:val="0"/>
      <w:marRight w:val="0"/>
      <w:marTop w:val="0"/>
      <w:marBottom w:val="0"/>
      <w:divBdr>
        <w:top w:val="none" w:sz="0" w:space="0" w:color="auto"/>
        <w:left w:val="none" w:sz="0" w:space="0" w:color="auto"/>
        <w:bottom w:val="none" w:sz="0" w:space="0" w:color="auto"/>
        <w:right w:val="none" w:sz="0" w:space="0" w:color="auto"/>
      </w:divBdr>
      <w:divsChild>
        <w:div w:id="1256401992">
          <w:marLeft w:val="965"/>
          <w:marRight w:val="0"/>
          <w:marTop w:val="134"/>
          <w:marBottom w:val="0"/>
          <w:divBdr>
            <w:top w:val="none" w:sz="0" w:space="0" w:color="auto"/>
            <w:left w:val="none" w:sz="0" w:space="0" w:color="auto"/>
            <w:bottom w:val="none" w:sz="0" w:space="0" w:color="auto"/>
            <w:right w:val="none" w:sz="0" w:space="0" w:color="auto"/>
          </w:divBdr>
        </w:div>
        <w:div w:id="1455441307">
          <w:marLeft w:val="965"/>
          <w:marRight w:val="0"/>
          <w:marTop w:val="134"/>
          <w:marBottom w:val="0"/>
          <w:divBdr>
            <w:top w:val="none" w:sz="0" w:space="0" w:color="auto"/>
            <w:left w:val="none" w:sz="0" w:space="0" w:color="auto"/>
            <w:bottom w:val="none" w:sz="0" w:space="0" w:color="auto"/>
            <w:right w:val="none" w:sz="0" w:space="0" w:color="auto"/>
          </w:divBdr>
        </w:div>
        <w:div w:id="1464036280">
          <w:marLeft w:val="965"/>
          <w:marRight w:val="0"/>
          <w:marTop w:val="134"/>
          <w:marBottom w:val="0"/>
          <w:divBdr>
            <w:top w:val="none" w:sz="0" w:space="0" w:color="auto"/>
            <w:left w:val="none" w:sz="0" w:space="0" w:color="auto"/>
            <w:bottom w:val="none" w:sz="0" w:space="0" w:color="auto"/>
            <w:right w:val="none" w:sz="0" w:space="0" w:color="auto"/>
          </w:divBdr>
        </w:div>
      </w:divsChild>
    </w:div>
    <w:div w:id="695422314">
      <w:bodyDiv w:val="1"/>
      <w:marLeft w:val="0"/>
      <w:marRight w:val="0"/>
      <w:marTop w:val="0"/>
      <w:marBottom w:val="0"/>
      <w:divBdr>
        <w:top w:val="none" w:sz="0" w:space="0" w:color="auto"/>
        <w:left w:val="none" w:sz="0" w:space="0" w:color="auto"/>
        <w:bottom w:val="none" w:sz="0" w:space="0" w:color="auto"/>
        <w:right w:val="none" w:sz="0" w:space="0" w:color="auto"/>
      </w:divBdr>
    </w:div>
    <w:div w:id="1314213157">
      <w:bodyDiv w:val="1"/>
      <w:marLeft w:val="0"/>
      <w:marRight w:val="0"/>
      <w:marTop w:val="0"/>
      <w:marBottom w:val="0"/>
      <w:divBdr>
        <w:top w:val="none" w:sz="0" w:space="0" w:color="auto"/>
        <w:left w:val="none" w:sz="0" w:space="0" w:color="auto"/>
        <w:bottom w:val="none" w:sz="0" w:space="0" w:color="auto"/>
        <w:right w:val="none" w:sz="0" w:space="0" w:color="auto"/>
      </w:divBdr>
      <w:divsChild>
        <w:div w:id="580334781">
          <w:marLeft w:val="965"/>
          <w:marRight w:val="0"/>
          <w:marTop w:val="134"/>
          <w:marBottom w:val="0"/>
          <w:divBdr>
            <w:top w:val="none" w:sz="0" w:space="0" w:color="auto"/>
            <w:left w:val="none" w:sz="0" w:space="0" w:color="auto"/>
            <w:bottom w:val="none" w:sz="0" w:space="0" w:color="auto"/>
            <w:right w:val="none" w:sz="0" w:space="0" w:color="auto"/>
          </w:divBdr>
        </w:div>
        <w:div w:id="1494029001">
          <w:marLeft w:val="965"/>
          <w:marRight w:val="0"/>
          <w:marTop w:val="134"/>
          <w:marBottom w:val="0"/>
          <w:divBdr>
            <w:top w:val="none" w:sz="0" w:space="0" w:color="auto"/>
            <w:left w:val="none" w:sz="0" w:space="0" w:color="auto"/>
            <w:bottom w:val="none" w:sz="0" w:space="0" w:color="auto"/>
            <w:right w:val="none" w:sz="0" w:space="0" w:color="auto"/>
          </w:divBdr>
        </w:div>
        <w:div w:id="615987916">
          <w:marLeft w:val="965"/>
          <w:marRight w:val="0"/>
          <w:marTop w:val="134"/>
          <w:marBottom w:val="0"/>
          <w:divBdr>
            <w:top w:val="none" w:sz="0" w:space="0" w:color="auto"/>
            <w:left w:val="none" w:sz="0" w:space="0" w:color="auto"/>
            <w:bottom w:val="none" w:sz="0" w:space="0" w:color="auto"/>
            <w:right w:val="none" w:sz="0" w:space="0" w:color="auto"/>
          </w:divBdr>
        </w:div>
      </w:divsChild>
    </w:div>
    <w:div w:id="1792020209">
      <w:bodyDiv w:val="1"/>
      <w:marLeft w:val="0"/>
      <w:marRight w:val="0"/>
      <w:marTop w:val="0"/>
      <w:marBottom w:val="0"/>
      <w:divBdr>
        <w:top w:val="none" w:sz="0" w:space="0" w:color="auto"/>
        <w:left w:val="none" w:sz="0" w:space="0" w:color="auto"/>
        <w:bottom w:val="none" w:sz="0" w:space="0" w:color="auto"/>
        <w:right w:val="none" w:sz="0" w:space="0" w:color="auto"/>
      </w:divBdr>
      <w:divsChild>
        <w:div w:id="1642072491">
          <w:marLeft w:val="547"/>
          <w:marRight w:val="0"/>
          <w:marTop w:val="134"/>
          <w:marBottom w:val="0"/>
          <w:divBdr>
            <w:top w:val="none" w:sz="0" w:space="0" w:color="auto"/>
            <w:left w:val="none" w:sz="0" w:space="0" w:color="auto"/>
            <w:bottom w:val="none" w:sz="0" w:space="0" w:color="auto"/>
            <w:right w:val="none" w:sz="0" w:space="0" w:color="auto"/>
          </w:divBdr>
        </w:div>
      </w:divsChild>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10354"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tinyurl.com/ycyfws9v" TargetMode="External"/><Relationship Id="rId20" Type="http://schemas.openxmlformats.org/officeDocument/2006/relationships/hyperlink" Target="http://library.znu.edu.u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inyurl.com/y6wzzlu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nyurl.com/y8gbt4xs" TargetMode="External"/><Relationship Id="rId23" Type="http://schemas.openxmlformats.org/officeDocument/2006/relationships/fontTable" Target="fontTable.xml"/><Relationship Id="rId10" Type="http://schemas.openxmlformats.org/officeDocument/2006/relationships/hyperlink" Target="https://tinyurl.com/ya6yk4ad" TargetMode="External"/><Relationship Id="rId19" Type="http://schemas.openxmlformats.org/officeDocument/2006/relationships/hyperlink" Target="https://tinyurl.com/ydhcsagx" TargetMode="External"/><Relationship Id="rId4" Type="http://schemas.openxmlformats.org/officeDocument/2006/relationships/settings" Target="settings.xml"/><Relationship Id="rId9" Type="http://schemas.openxmlformats.org/officeDocument/2006/relationships/hyperlink" Target="mailto:va.ogloblina@gmail.com" TargetMode="External"/><Relationship Id="rId14" Type="http://schemas.openxmlformats.org/officeDocument/2006/relationships/hyperlink" Target="https://tinyurl.com/ycds57l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2927</Words>
  <Characters>16689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ОПТИМІЗАЦІЙНІ МЕТОДИ І МОДЕЛІ</vt:lpstr>
    </vt:vector>
  </TitlesOfParts>
  <Company>SPecialiST RePack</Company>
  <LinksUpToDate>false</LinksUpToDate>
  <CharactersWithSpaces>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ОПТИМІЗАЦІЙНІ МЕТОДИ І МОДЕЛІ</dc:title>
  <dc:creator>cheryl reed</dc:creator>
  <cp:lastModifiedBy>user</cp:lastModifiedBy>
  <cp:revision>2</cp:revision>
  <cp:lastPrinted>2020-09-01T19:03:00Z</cp:lastPrinted>
  <dcterms:created xsi:type="dcterms:W3CDTF">2024-03-21T12:24:00Z</dcterms:created>
  <dcterms:modified xsi:type="dcterms:W3CDTF">2024-03-21T12:24:00Z</dcterms:modified>
</cp:coreProperties>
</file>