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42" w:rsidRDefault="00386B42" w:rsidP="00386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Заняття №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557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B42" w:rsidRPr="00557EB6" w:rsidRDefault="00386B42" w:rsidP="00386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proofErr w:type="spellStart"/>
      <w:r w:rsidRPr="00037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еоретичні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аспекти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маркетингу</w:t>
      </w:r>
    </w:p>
    <w:p w:rsidR="00386B42" w:rsidRPr="00557EB6" w:rsidRDefault="00386B42" w:rsidP="00386B42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цілі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функції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маркетингу</w:t>
      </w:r>
    </w:p>
    <w:p w:rsidR="00386B42" w:rsidRPr="00557EB6" w:rsidRDefault="00386B42" w:rsidP="00386B42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Специфіка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маркетингу у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видавничій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справі</w:t>
      </w:r>
      <w:proofErr w:type="spellEnd"/>
    </w:p>
    <w:p w:rsidR="00386B42" w:rsidRPr="00557EB6" w:rsidRDefault="00386B42" w:rsidP="00386B42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маркетингової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видавничому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бізнесі</w:t>
      </w:r>
      <w:proofErr w:type="spellEnd"/>
    </w:p>
    <w:p w:rsidR="00386B42" w:rsidRDefault="00386B42" w:rsidP="00386B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6B42" w:rsidRPr="00557EB6" w:rsidRDefault="00386B42" w:rsidP="00386B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практичне</w:t>
      </w:r>
      <w:proofErr w:type="spellEnd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завдання</w:t>
      </w:r>
      <w:proofErr w:type="spellEnd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виробити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власні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пропозиції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ідвищення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маркетингової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Подати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маркетингової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справи</w:t>
      </w:r>
      <w:proofErr w:type="spellEnd"/>
    </w:p>
    <w:p w:rsidR="00386B42" w:rsidRPr="00557EB6" w:rsidRDefault="00386B42" w:rsidP="00386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EB6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</w:p>
    <w:p w:rsidR="00386B42" w:rsidRPr="00206AD9" w:rsidRDefault="00386B42" w:rsidP="00386B4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Маркетинг. Терміни та визначення основних понять: ДСТУ 3294-95</w:t>
      </w:r>
      <w:hyperlink r:id="rId5" w:history="1">
        <w:r w:rsidRPr="00557EB6">
          <w:rPr>
            <w:rStyle w:val="a7"/>
            <w:rFonts w:ascii="Times New Roman" w:hAnsi="Times New Roman" w:cs="Times New Roman"/>
            <w:sz w:val="24"/>
            <w:szCs w:val="24"/>
          </w:rPr>
          <w:t>http://normativ.info/dstu/dstu.html</w:t>
        </w:r>
      </w:hyperlink>
    </w:p>
    <w:p w:rsidR="00386B42" w:rsidRDefault="00386B42" w:rsidP="0038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42" w:rsidRDefault="00386B42" w:rsidP="00386B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Влодарчик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Я. Маркетинг у видавничій справі – фантазія чи дійсність?. – Л.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Кальварія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, 2002. 143 с.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: // </w:t>
      </w:r>
      <w:hyperlink r:id="rId6" w:history="1">
        <w:r w:rsidRPr="00707B80">
          <w:rPr>
            <w:rStyle w:val="a7"/>
            <w:rFonts w:ascii="Times New Roman" w:hAnsi="Times New Roman" w:cs="Times New Roman"/>
            <w:sz w:val="28"/>
            <w:szCs w:val="28"/>
          </w:rPr>
          <w:t>www.twirpx.com/file/1250175</w:t>
        </w:r>
      </w:hyperlink>
    </w:p>
    <w:p w:rsidR="00386B42" w:rsidRPr="00873238" w:rsidRDefault="00386B42" w:rsidP="00386B4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 xml:space="preserve">Єжова Л. Інформаційний маркетинг [: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: // polka-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knig.com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bookphp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?book=10</w:t>
      </w:r>
    </w:p>
    <w:p w:rsidR="00386B42" w:rsidRPr="00873238" w:rsidRDefault="00386B42" w:rsidP="00386B42">
      <w:pPr>
        <w:pStyle w:val="a5"/>
        <w:widowControl w:val="0"/>
        <w:numPr>
          <w:ilvl w:val="0"/>
          <w:numId w:val="3"/>
        </w:numPr>
        <w:tabs>
          <w:tab w:val="left" w:pos="677"/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</w:rPr>
        <w:t>Котлер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</w:rPr>
        <w:t xml:space="preserve"> Ф. Маркетинговий менеджмент,. –  К. :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</w:rPr>
        <w:t>Хімджест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</w:rPr>
        <w:t>, 2008.   720 с.</w:t>
      </w:r>
    </w:p>
    <w:p w:rsidR="00386B42" w:rsidRPr="00E136ED" w:rsidRDefault="00386B42" w:rsidP="00386B42">
      <w:pPr>
        <w:pStyle w:val="a5"/>
        <w:widowControl w:val="0"/>
        <w:numPr>
          <w:ilvl w:val="0"/>
          <w:numId w:val="3"/>
        </w:numPr>
        <w:tabs>
          <w:tab w:val="left" w:pos="677"/>
          <w:tab w:val="left" w:pos="1088"/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Мельник Ю.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комплексу маркетингу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книговидавничої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/ Ю. Мельник, О.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Драчук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Маркетинг </w:t>
      </w:r>
      <w:proofErr w:type="spellStart"/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і</w:t>
      </w:r>
      <w:proofErr w:type="spellEnd"/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менеджмент </w:t>
      </w:r>
      <w:proofErr w:type="spellStart"/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інновацій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. – 2010. – № 1. –   С. 90-100.</w:t>
      </w:r>
      <w:r w:rsidRPr="00E136ED">
        <w:t xml:space="preserve"> </w:t>
      </w:r>
      <w:hyperlink r:id="rId7" w:history="1">
        <w:r w:rsidRPr="00707B80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https://mmi.fem.sumdu.edu.ua/sites/default/files/mmi2010_1_90_101.pdf</w:t>
        </w:r>
      </w:hyperlink>
    </w:p>
    <w:p w:rsidR="00386B42" w:rsidRDefault="00386B42" w:rsidP="00386B42">
      <w:pPr>
        <w:pStyle w:val="a5"/>
        <w:widowControl w:val="0"/>
        <w:numPr>
          <w:ilvl w:val="0"/>
          <w:numId w:val="3"/>
        </w:numPr>
        <w:tabs>
          <w:tab w:val="left" w:pos="1042"/>
          <w:tab w:val="num" w:pos="126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0F7">
        <w:rPr>
          <w:rFonts w:ascii="Times New Roman" w:eastAsia="Times New Roman" w:hAnsi="Times New Roman" w:cs="Times New Roman"/>
          <w:bCs/>
          <w:sz w:val="28"/>
          <w:szCs w:val="28"/>
        </w:rPr>
        <w:t>Теремко</w:t>
      </w:r>
      <w:proofErr w:type="spellEnd"/>
      <w:r w:rsidRPr="007940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В.</w:t>
      </w:r>
      <w:r w:rsidRPr="007940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Маркетингова культура як концептуальна проблема видавничої сфери України </w:t>
      </w:r>
      <w:r w:rsidRPr="007940F7">
        <w:rPr>
          <w:rFonts w:ascii="Times New Roman" w:hAnsi="Times New Roman" w:cs="Times New Roman"/>
          <w:sz w:val="28"/>
          <w:szCs w:val="28"/>
        </w:rPr>
        <w:t>//</w:t>
      </w:r>
      <w:r w:rsidRPr="007940F7">
        <w:rPr>
          <w:rFonts w:ascii="Times New Roman" w:eastAsia="Times New Roman" w:hAnsi="Times New Roman" w:cs="Times New Roman"/>
          <w:bCs/>
          <w:sz w:val="28"/>
          <w:szCs w:val="28"/>
        </w:rPr>
        <w:t>Освіта регіону. Політологія. Психологія. Комунікації. – 2010.  –  №4. – С. 158-162.</w:t>
      </w:r>
      <w:r w:rsidRPr="007940F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40F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940F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07B80">
          <w:rPr>
            <w:rStyle w:val="a7"/>
            <w:rFonts w:ascii="Times New Roman" w:hAnsi="Times New Roman" w:cs="Times New Roman"/>
          </w:rPr>
          <w:t>https://social-science.uu.edu.ua/article/348</w:t>
        </w:r>
      </w:hyperlink>
    </w:p>
    <w:p w:rsidR="00386B42" w:rsidRPr="00873238" w:rsidRDefault="00386B42" w:rsidP="00386B42">
      <w:pPr>
        <w:pStyle w:val="a5"/>
        <w:widowControl w:val="0"/>
        <w:numPr>
          <w:ilvl w:val="0"/>
          <w:numId w:val="3"/>
        </w:numPr>
        <w:tabs>
          <w:tab w:val="left" w:pos="1042"/>
          <w:tab w:val="num" w:pos="126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B42" w:rsidRDefault="00386B42" w:rsidP="0038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>6. Шпак В. Видавничий</w:t>
      </w:r>
      <w:r>
        <w:rPr>
          <w:rFonts w:ascii="Times New Roman" w:hAnsi="Times New Roman" w:cs="Times New Roman"/>
          <w:sz w:val="28"/>
          <w:szCs w:val="28"/>
        </w:rPr>
        <w:t xml:space="preserve"> бізнес: книга редактора.</w:t>
      </w:r>
      <w:r w:rsidRPr="00873238">
        <w:rPr>
          <w:rFonts w:ascii="Times New Roman" w:hAnsi="Times New Roman" w:cs="Times New Roman"/>
          <w:sz w:val="28"/>
          <w:szCs w:val="28"/>
        </w:rPr>
        <w:t xml:space="preserve">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Екс-прес-об’ява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». 2022. 292 с.</w:t>
      </w:r>
      <w:r w:rsidRPr="00E136ED">
        <w:t xml:space="preserve"> </w:t>
      </w:r>
      <w:hyperlink r:id="rId9" w:history="1">
        <w:r w:rsidRPr="00707B80">
          <w:rPr>
            <w:rStyle w:val="a7"/>
            <w:rFonts w:ascii="Times New Roman" w:hAnsi="Times New Roman" w:cs="Times New Roman"/>
            <w:sz w:val="28"/>
            <w:szCs w:val="28"/>
          </w:rPr>
          <w:t>https://elibrary.kubg.edu.ua/id/eprint/41832/1/V_SHPAK_VBKR_IZH.pdf</w:t>
        </w:r>
      </w:hyperlink>
    </w:p>
    <w:p w:rsidR="00386B42" w:rsidRPr="00873238" w:rsidRDefault="00386B42" w:rsidP="0038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B42" w:rsidRDefault="00386B42" w:rsidP="0038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В. Видавничий маркетинг.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, 2009. 272 с.</w:t>
      </w:r>
      <w:r w:rsidRPr="00BB3CE2">
        <w:t xml:space="preserve"> </w:t>
      </w:r>
      <w:hyperlink r:id="rId10" w:history="1">
        <w:r w:rsidRPr="00707B80">
          <w:rPr>
            <w:rStyle w:val="a7"/>
            <w:rFonts w:ascii="Times New Roman" w:hAnsi="Times New Roman" w:cs="Times New Roman"/>
          </w:rPr>
          <w:t>https://moodle.znu.edu.ua/course/view.php?id=5872</w:t>
        </w:r>
      </w:hyperlink>
    </w:p>
    <w:p w:rsidR="00386B42" w:rsidRPr="00873238" w:rsidRDefault="00386B42" w:rsidP="0038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B42" w:rsidRPr="00873238" w:rsidRDefault="00386B42" w:rsidP="0038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Шендерівська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Л. П., Гук О. В.,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Г. А. Трансформація бізнес-моделей видавництв в умовах війни та пандемії.           </w:t>
      </w:r>
      <w:r w:rsidRPr="00873238">
        <w:rPr>
          <w:rFonts w:ascii="Times New Roman" w:hAnsi="Times New Roman" w:cs="Times New Roman"/>
          <w:i/>
          <w:iCs/>
          <w:sz w:val="28"/>
          <w:szCs w:val="28"/>
        </w:rPr>
        <w:t>Економічний простір</w:t>
      </w:r>
      <w:r w:rsidRPr="00873238">
        <w:rPr>
          <w:rFonts w:ascii="Times New Roman" w:hAnsi="Times New Roman" w:cs="Times New Roman"/>
          <w:sz w:val="28"/>
          <w:szCs w:val="28"/>
        </w:rPr>
        <w:t xml:space="preserve">. 2022. </w:t>
      </w:r>
      <w:r w:rsidRPr="00873238">
        <w:rPr>
          <w:rStyle w:val="st"/>
          <w:rFonts w:ascii="Times New Roman" w:hAnsi="Times New Roman" w:cs="Times New Roman"/>
          <w:sz w:val="28"/>
          <w:szCs w:val="28"/>
        </w:rPr>
        <w:t>№</w:t>
      </w:r>
      <w:r w:rsidRPr="00873238">
        <w:rPr>
          <w:rFonts w:ascii="Times New Roman" w:hAnsi="Times New Roman" w:cs="Times New Roman"/>
          <w:sz w:val="28"/>
          <w:szCs w:val="28"/>
        </w:rPr>
        <w:t xml:space="preserve"> 179. </w:t>
      </w:r>
      <w:r w:rsidRPr="00873238">
        <w:rPr>
          <w:rStyle w:val="st"/>
          <w:rFonts w:ascii="Times New Roman" w:hAnsi="Times New Roman" w:cs="Times New Roman"/>
          <w:sz w:val="28"/>
          <w:szCs w:val="28"/>
        </w:rPr>
        <w:t>С.</w:t>
      </w:r>
      <w:r w:rsidRPr="00873238">
        <w:rPr>
          <w:rFonts w:ascii="Times New Roman" w:hAnsi="Times New Roman" w:cs="Times New Roman"/>
          <w:sz w:val="28"/>
          <w:szCs w:val="28"/>
        </w:rPr>
        <w:t xml:space="preserve"> 79</w:t>
      </w:r>
      <w:r w:rsidRPr="00873238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873238">
        <w:rPr>
          <w:rFonts w:ascii="Times New Roman" w:hAnsi="Times New Roman" w:cs="Times New Roman"/>
          <w:sz w:val="28"/>
          <w:szCs w:val="28"/>
        </w:rPr>
        <w:t xml:space="preserve">85. </w:t>
      </w:r>
      <w:hyperlink r:id="rId11" w:history="1">
        <w:r w:rsidRPr="00873238">
          <w:rPr>
            <w:rStyle w:val="a7"/>
            <w:rFonts w:ascii="Times New Roman" w:hAnsi="Times New Roman" w:cs="Times New Roman"/>
          </w:rPr>
          <w:t>http://www.prostir.pdaba.dp.ua/index.php/journal/article/view/1085</w:t>
        </w:r>
      </w:hyperlink>
    </w:p>
    <w:p w:rsidR="004A4C10" w:rsidRDefault="00386B42" w:rsidP="00386B42">
      <w:r w:rsidRPr="00873238">
        <w:rPr>
          <w:rFonts w:ascii="Times New Roman" w:hAnsi="Times New Roman" w:cs="Times New Roman"/>
          <w:sz w:val="28"/>
          <w:szCs w:val="28"/>
        </w:rPr>
        <w:br w:type="page"/>
      </w:r>
    </w:p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06E1"/>
    <w:multiLevelType w:val="hybridMultilevel"/>
    <w:tmpl w:val="2510390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91847AF"/>
    <w:multiLevelType w:val="hybridMultilevel"/>
    <w:tmpl w:val="9214A48A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90087"/>
    <w:multiLevelType w:val="hybridMultilevel"/>
    <w:tmpl w:val="9214A48A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6B42"/>
    <w:rsid w:val="000B48A9"/>
    <w:rsid w:val="00384694"/>
    <w:rsid w:val="00386B42"/>
    <w:rsid w:val="004A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42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386B42"/>
    <w:rPr>
      <w:color w:val="0000FF" w:themeColor="hyperlink"/>
      <w:u w:val="single"/>
    </w:rPr>
  </w:style>
  <w:style w:type="character" w:customStyle="1" w:styleId="st">
    <w:name w:val="st"/>
    <w:basedOn w:val="a0"/>
    <w:rsid w:val="00386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-science.uu.edu.ua/article/3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mi.fem.sumdu.edu.ua/sites/default/files/mmi2010_1_90_10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250175" TargetMode="External"/><Relationship Id="rId11" Type="http://schemas.openxmlformats.org/officeDocument/2006/relationships/hyperlink" Target="http://www.prostir.pdaba.dp.ua/index.php/journal/article/view/1085" TargetMode="External"/><Relationship Id="rId5" Type="http://schemas.openxmlformats.org/officeDocument/2006/relationships/hyperlink" Target="http://normativ.info/dstu/dstu.html" TargetMode="External"/><Relationship Id="rId10" Type="http://schemas.openxmlformats.org/officeDocument/2006/relationships/hyperlink" Target="https://moodle.znu.edu.ua/course/view.php?id=5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kubg.edu.ua/id/eprint/41832/1/V_SHPAK_VBKR_IZ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2024-02-12T22:24:00Z</dcterms:created>
  <dcterms:modified xsi:type="dcterms:W3CDTF">2024-02-12T22:24:00Z</dcterms:modified>
</cp:coreProperties>
</file>