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29" w:rsidRPr="00B53E4C" w:rsidRDefault="00916529" w:rsidP="0091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6529" w:rsidRDefault="00916529" w:rsidP="00916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529" w:rsidRDefault="00916529" w:rsidP="0091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Корпоративна ідентичність видавництва</w:t>
      </w:r>
    </w:p>
    <w:p w:rsidR="00916529" w:rsidRDefault="00916529" w:rsidP="0091652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фірмовий стиль.</w:t>
      </w:r>
    </w:p>
    <w:p w:rsidR="00916529" w:rsidRDefault="00916529" w:rsidP="0091652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Розробка і складові фірмового стилю видавництва.</w:t>
      </w:r>
    </w:p>
    <w:p w:rsidR="00916529" w:rsidRDefault="00916529" w:rsidP="00916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практичне завдання </w:t>
      </w:r>
    </w:p>
    <w:p w:rsidR="00916529" w:rsidRDefault="00916529" w:rsidP="009165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власного видавництва, зазначивши:</w:t>
      </w:r>
    </w:p>
    <w:p w:rsidR="00916529" w:rsidRDefault="00916529" w:rsidP="00916529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Назву, тематичне спрямування і аудиторію.</w:t>
      </w:r>
    </w:p>
    <w:p w:rsidR="00916529" w:rsidRPr="00AF24DF" w:rsidRDefault="00916529" w:rsidP="00916529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складові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фірмового</w:t>
      </w:r>
      <w:proofErr w:type="spellEnd"/>
      <w:r>
        <w:rPr>
          <w:sz w:val="28"/>
          <w:szCs w:val="28"/>
        </w:rPr>
        <w:t xml:space="preserve"> стилю</w:t>
      </w:r>
    </w:p>
    <w:p w:rsidR="00916529" w:rsidRPr="00AF24DF" w:rsidRDefault="00916529" w:rsidP="00916529">
      <w:pPr>
        <w:pStyle w:val="a8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  <w:r w:rsidRPr="00AF24DF">
        <w:rPr>
          <w:b/>
          <w:sz w:val="28"/>
          <w:szCs w:val="28"/>
          <w:lang w:val="uk-UA"/>
        </w:rPr>
        <w:t>Подати у вигляді презентації або схеми</w:t>
      </w:r>
    </w:p>
    <w:p w:rsidR="00916529" w:rsidRDefault="00916529" w:rsidP="00916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916529" w:rsidRDefault="00916529" w:rsidP="00916529">
      <w:pPr>
        <w:pStyle w:val="a5"/>
        <w:spacing w:after="0" w:line="240" w:lineRule="auto"/>
        <w:ind w:left="0"/>
        <w:jc w:val="both"/>
      </w:pPr>
      <w:r w:rsidRPr="00AB32E4">
        <w:rPr>
          <w:rFonts w:ascii="Times New Roman" w:hAnsi="Times New Roman" w:cs="Times New Roman"/>
          <w:sz w:val="28"/>
          <w:szCs w:val="28"/>
        </w:rPr>
        <w:t xml:space="preserve">Верба Т.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Издательский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бизнес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изнутри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Днепропетровск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: Баланс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Бизнекс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Букс, 2015. – С. 110-119.</w:t>
      </w:r>
      <w:r w:rsidRPr="00AB3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5" w:anchor="section-1" w:history="1">
        <w:r w:rsidRPr="00707B80">
          <w:rPr>
            <w:rStyle w:val="a7"/>
          </w:rPr>
          <w:t>https://moodle.znu.edu.ua/course/view.php?id=5872#section-1</w:t>
        </w:r>
      </w:hyperlink>
    </w:p>
    <w:p w:rsidR="00916529" w:rsidRDefault="00916529" w:rsidP="00916529">
      <w:pPr>
        <w:pStyle w:val="a5"/>
        <w:spacing w:after="0" w:line="240" w:lineRule="auto"/>
        <w:ind w:left="0"/>
        <w:jc w:val="both"/>
      </w:pPr>
    </w:p>
    <w:p w:rsidR="00916529" w:rsidRDefault="00916529" w:rsidP="00916529">
      <w:pPr>
        <w:pStyle w:val="a5"/>
        <w:numPr>
          <w:ilvl w:val="1"/>
          <w:numId w:val="2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6529" w:rsidRDefault="00916529" w:rsidP="0091652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Розробка фірмового стилю: основні етапи та елементи </w:t>
      </w:r>
      <w:hyperlink r:id="rId6" w:history="1">
        <w:r>
          <w:rPr>
            <w:rStyle w:val="a7"/>
          </w:rPr>
          <w:t>https://goldwebsolutions.com/uk/blog/rozrobka-firmovogo-stilyu-osnovni-etapi-ta-elementi/</w:t>
        </w:r>
      </w:hyperlink>
    </w:p>
    <w:p w:rsidR="00916529" w:rsidRDefault="00916529" w:rsidP="0091652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Фірмовий стиль </w:t>
      </w:r>
      <w:hyperlink r:id="rId7" w:history="1">
        <w:r>
          <w:rPr>
            <w:rStyle w:val="a7"/>
          </w:rPr>
          <w:t>https://brandme.in.ua/firmoviy-stil/</w:t>
        </w:r>
      </w:hyperlink>
    </w:p>
    <w:p w:rsidR="00916529" w:rsidRDefault="00916529" w:rsidP="0091652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Елементи фірмового стилю </w:t>
      </w:r>
      <w:hyperlink r:id="rId8" w:history="1">
        <w:r>
          <w:rPr>
            <w:rStyle w:val="a7"/>
          </w:rPr>
          <w:t>http://marketing-helping.com/konspekti-lekcz/21-konspekt-lekczj-qosnovi-marketinguq/416-elementi-frmovogo-stilyu.html</w:t>
        </w:r>
      </w:hyperlink>
    </w:p>
    <w:p w:rsidR="00916529" w:rsidRDefault="00916529" w:rsidP="0091652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 те, що ти читаєш». Як у світі рекламують книги </w:t>
      </w:r>
      <w:hyperlink r:id="rId9" w:history="1">
        <w:r>
          <w:rPr>
            <w:rStyle w:val="a7"/>
          </w:rPr>
          <w:t>https://starylev.com.ua/club/blog/ty-te-shcho-ty-chytayesh-yak-u-sviti-reklamuyut-knygy</w:t>
        </w:r>
      </w:hyperlink>
    </w:p>
    <w:p w:rsidR="00916529" w:rsidRDefault="00916529" w:rsidP="00916529">
      <w:r>
        <w:rPr>
          <w:rFonts w:ascii="Times New Roman" w:hAnsi="Times New Roman" w:cs="Times New Roman"/>
          <w:sz w:val="28"/>
          <w:szCs w:val="28"/>
        </w:rPr>
        <w:t xml:space="preserve">6.У видавництві внутрішній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: "котів багато не буває!" - стартував Книжковий Арсенал https://starylev.com.ua/news/u-vydavnyctvi-vnutrishniy-slogan-kotiv-bagato-ne-buvaye-startuvav-knyzhkovyy-arsenal</w:t>
      </w:r>
    </w:p>
    <w:p w:rsidR="00916529" w:rsidRDefault="00916529" w:rsidP="00916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2ABA"/>
    <w:multiLevelType w:val="hybridMultilevel"/>
    <w:tmpl w:val="9D4CF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85143"/>
    <w:multiLevelType w:val="hybridMultilevel"/>
    <w:tmpl w:val="5EB82B72"/>
    <w:lvl w:ilvl="0" w:tplc="32DC74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55806"/>
    <w:multiLevelType w:val="hybridMultilevel"/>
    <w:tmpl w:val="2C9CE8AA"/>
    <w:lvl w:ilvl="0" w:tplc="5D5E6A72">
      <w:start w:val="1"/>
      <w:numFmt w:val="decimal"/>
      <w:lvlText w:val="%1."/>
      <w:lvlJc w:val="left"/>
      <w:pPr>
        <w:ind w:left="540" w:hanging="54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529"/>
    <w:rsid w:val="000B48A9"/>
    <w:rsid w:val="00384694"/>
    <w:rsid w:val="004A4C10"/>
    <w:rsid w:val="0091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29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916529"/>
    <w:rPr>
      <w:color w:val="0000FF" w:themeColor="hyperlink"/>
      <w:u w:val="single"/>
    </w:rPr>
  </w:style>
  <w:style w:type="paragraph" w:styleId="a8">
    <w:name w:val="Normal (Web)"/>
    <w:basedOn w:val="a"/>
    <w:semiHidden/>
    <w:unhideWhenUsed/>
    <w:rsid w:val="0091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eting-helping.com/konspekti-lekcz/21-konspekt-lekczj-qosnovi-marketinguq/416-elementi-frmovogo-stily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dme.in.ua/firmoviy-st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ldwebsolutions.com/uk/blog/rozrobka-firmovogo-stilyu-osnovni-etapi-ta-elemen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.znu.edu.ua/course/view.php?id=58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rylev.com.ua/club/blog/ty-te-shcho-ty-chytayesh-yak-u-sviti-reklamuyut-kny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2024-02-12T22:50:00Z</dcterms:created>
  <dcterms:modified xsi:type="dcterms:W3CDTF">2024-02-12T22:50:00Z</dcterms:modified>
</cp:coreProperties>
</file>