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F3" w:rsidRDefault="006108F3" w:rsidP="006108F3">
      <w:pPr>
        <w:spacing w:after="0" w:line="360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Семінарське заняття № 3</w:t>
      </w:r>
    </w:p>
    <w:p w:rsidR="006108F3" w:rsidRDefault="006108F3" w:rsidP="006108F3">
      <w:pPr>
        <w:spacing w:after="0" w:line="360" w:lineRule="auto"/>
        <w:jc w:val="center"/>
        <w:textAlignment w:val="top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bookmarkStart w:id="0" w:name="_Hlk76390377"/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>Роман Мері ШЕЛЛІ «ФРАНКЕНШТЕЙН, АБО СУЧАСНИЙ ПРОМЕТЕЙ» в історії і сучасності</w:t>
      </w:r>
      <w:bookmarkEnd w:id="0"/>
    </w:p>
    <w:p w:rsidR="006108F3" w:rsidRDefault="006108F3" w:rsidP="006108F3">
      <w:pPr>
        <w:spacing w:after="160" w:line="254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Питання для обговорення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6108F3" w:rsidRDefault="006108F3" w:rsidP="006108F3">
      <w:pPr>
        <w:numPr>
          <w:ilvl w:val="0"/>
          <w:numId w:val="1"/>
        </w:numPr>
        <w:spacing w:after="0" w:line="360" w:lineRule="auto"/>
        <w:ind w:left="709" w:hanging="425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Особистість Мері Шеллі на тлі епохи. Біографічний контекст роману «Франкенштейн». </w:t>
      </w:r>
    </w:p>
    <w:p w:rsidR="006108F3" w:rsidRDefault="006108F3" w:rsidP="006108F3">
      <w:pPr>
        <w:numPr>
          <w:ilvl w:val="0"/>
          <w:numId w:val="1"/>
        </w:numPr>
        <w:spacing w:after="0" w:line="360" w:lineRule="auto"/>
        <w:ind w:left="709" w:hanging="425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Інтерпретація назви роману. Специфіка організації оповіді: Роберт Волтон – Віктор Франкенштейн – Чудовисько. Функції жіночих образів.</w:t>
      </w:r>
    </w:p>
    <w:p w:rsidR="006108F3" w:rsidRDefault="006108F3" w:rsidP="006108F3">
      <w:pPr>
        <w:numPr>
          <w:ilvl w:val="0"/>
          <w:numId w:val="1"/>
        </w:numPr>
        <w:spacing w:after="0" w:line="360" w:lineRule="auto"/>
        <w:ind w:left="709" w:hanging="425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Жанрові особливості: елементи наукової фантастики, хорору, соціально-психологічного і філософського роману.</w:t>
      </w:r>
    </w:p>
    <w:p w:rsidR="006108F3" w:rsidRDefault="006108F3" w:rsidP="006108F3">
      <w:pPr>
        <w:numPr>
          <w:ilvl w:val="0"/>
          <w:numId w:val="1"/>
        </w:numPr>
        <w:spacing w:after="0" w:line="360" w:lineRule="auto"/>
        <w:ind w:left="709" w:hanging="425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Соціальний, філософський, науковий, релігійний смисли роману.</w:t>
      </w:r>
    </w:p>
    <w:p w:rsidR="006108F3" w:rsidRDefault="006108F3" w:rsidP="006108F3">
      <w:pPr>
        <w:spacing w:after="0" w:line="360" w:lineRule="auto"/>
        <w:ind w:left="284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" w:name="_Hlk810749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Творчі завдання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</w:t>
      </w:r>
    </w:p>
    <w:p w:rsidR="006108F3" w:rsidRDefault="006108F3" w:rsidP="006108F3">
      <w:pPr>
        <w:spacing w:after="0" w:line="360" w:lineRule="auto"/>
        <w:ind w:left="284"/>
        <w:jc w:val="both"/>
        <w:textAlignment w:val="top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Підготуйте групову або індивідуальну презентації на теми «Характер переосмислення роману «Франкенштейн» в кінематографі і  мультиплікації ХХ-ХХІ ст.»;</w:t>
      </w:r>
      <w:bookmarkStart w:id="2" w:name="_Hlk810849"/>
      <w:bookmarkEnd w:id="1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Франкенштейн» М.Шеллі і масова культура: трансформації героїв і смислів;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Чудовисько Франкенштейна у мультиплікації і коміксах.</w:t>
      </w:r>
    </w:p>
    <w:bookmarkEnd w:id="2"/>
    <w:p w:rsidR="006108F3" w:rsidRDefault="006108F3" w:rsidP="006108F3">
      <w:pPr>
        <w:spacing w:after="0" w:line="360" w:lineRule="auto"/>
        <w:ind w:left="1080"/>
        <w:jc w:val="both"/>
        <w:textAlignment w:val="top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Література:</w:t>
      </w:r>
    </w:p>
    <w:p w:rsidR="006108F3" w:rsidRDefault="006108F3" w:rsidP="006108F3">
      <w:pPr>
        <w:spacing w:after="0" w:line="360" w:lineRule="auto"/>
        <w:ind w:left="1080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Основна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:</w:t>
      </w:r>
    </w:p>
    <w:p w:rsidR="006108F3" w:rsidRDefault="006108F3" w:rsidP="006108F3">
      <w:pPr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textAlignment w:val="top"/>
        <w:rPr>
          <w:rFonts w:ascii="Calibri Light" w:eastAsia="Times New Roman" w:hAnsi="Calibri Light"/>
          <w:color w:val="2F549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Улюра Г. Я тебе сотворив: до одного книжкового ювілею.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https://day.kyiv.ua/uk/blog/kultura/ya-tebe-sotvoryv-do-odnogo-knyzhkovogo-yuvileyu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6108F3" w:rsidRDefault="006108F3" w:rsidP="006108F3">
      <w:pPr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textAlignment w:val="top"/>
        <w:rPr>
          <w:rFonts w:ascii="Calibri Light" w:eastAsia="Times New Roman" w:hAnsi="Calibri Light"/>
          <w:color w:val="2F5496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Пікун Л.В. </w:t>
      </w:r>
      <w:r>
        <w:rPr>
          <w:rFonts w:ascii="Times New Roman" w:hAnsi="Times New Roman"/>
          <w:sz w:val="28"/>
          <w:szCs w:val="28"/>
        </w:rPr>
        <w:t>Ігрова трансформація романтичного героя в романі М. Шеллі "Франкенштейн"</w:t>
      </w:r>
      <w:r>
        <w:rPr>
          <w:rFonts w:ascii="Times New Roman" w:hAnsi="Times New Roman"/>
          <w:sz w:val="28"/>
          <w:szCs w:val="28"/>
          <w:lang w:val="uk-UA"/>
        </w:rPr>
        <w:t xml:space="preserve"> http://studentam.net.ua/content/view/8875/97/</w:t>
      </w:r>
    </w:p>
    <w:p w:rsidR="006108F3" w:rsidRDefault="006108F3" w:rsidP="006108F3">
      <w:pPr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Єфименко Т. </w:t>
      </w:r>
      <w:r>
        <w:rPr>
          <w:rFonts w:ascii="Times New Roman" w:hAnsi="Times New Roman"/>
          <w:sz w:val="28"/>
          <w:szCs w:val="28"/>
        </w:rPr>
        <w:t>ПЕРЕВТІЛЕННЯ ОБРАЗУ РОМАНТИЧНОГО ГЕРОЯ В РОМАНІ М. ШЕЛЛІ “ФРАНКЕНШТЕЙН“</w:t>
      </w:r>
      <w:r>
        <w:rPr>
          <w:rFonts w:ascii="Times New Roman" w:hAnsi="Times New Roman"/>
          <w:sz w:val="28"/>
          <w:szCs w:val="28"/>
          <w:lang w:val="uk-UA"/>
        </w:rPr>
        <w:t xml:space="preserve"> https://naub.oa.edu.ua/2012/perevtilennya-obrazu-romantychnoho-heroya-v-romani-m-shelli-frankenshtejn/</w:t>
      </w:r>
    </w:p>
    <w:p w:rsidR="006108F3" w:rsidRDefault="006108F3" w:rsidP="006108F3">
      <w:pPr>
        <w:numPr>
          <w:ilvl w:val="0"/>
          <w:numId w:val="2"/>
        </w:numPr>
        <w:tabs>
          <w:tab w:val="left" w:pos="709"/>
        </w:tabs>
        <w:spacing w:after="0" w:line="36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Прищепа Т. В. Сучасні напрями розвитку кіноміфології про Франкенштейна.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Вчені записки ТНУ імені В. І. Вернадського</w:t>
      </w:r>
      <w:r>
        <w:rPr>
          <w:rFonts w:ascii="Times New Roman" w:hAnsi="Times New Roman"/>
          <w:sz w:val="28"/>
          <w:szCs w:val="28"/>
          <w:lang w:val="uk-UA"/>
        </w:rPr>
        <w:t xml:space="preserve">. Серія: Філологія. Соціальні комунікації. 2019. Том 30 (69). № 3. С. 135-140.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 </w:t>
      </w:r>
      <w:r>
        <w:rPr>
          <w:rFonts w:ascii="Calibri Light" w:hAnsi="Calibri Light"/>
          <w:color w:val="2F549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http://www.philol.vernadskyjournals.in.ua/journals/2019/3_2019/part_2/27.pdf </w:t>
      </w:r>
    </w:p>
    <w:p w:rsidR="006108F3" w:rsidRDefault="006108F3" w:rsidP="006108F3">
      <w:pPr>
        <w:tabs>
          <w:tab w:val="left" w:pos="709"/>
        </w:tabs>
        <w:spacing w:after="0" w:line="360" w:lineRule="auto"/>
        <w:jc w:val="both"/>
        <w:textAlignment w:val="top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F5496"/>
          <w:sz w:val="28"/>
          <w:szCs w:val="28"/>
          <w:lang w:val="uk-UA"/>
        </w:rPr>
        <w:t>Додаткова:</w:t>
      </w:r>
    </w:p>
    <w:p w:rsidR="006108F3" w:rsidRDefault="006108F3" w:rsidP="006108F3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jc w:val="both"/>
        <w:textAlignment w:val="top"/>
        <w:rPr>
          <w:rFonts w:ascii="Times New Roman" w:eastAsia="Times New Roman" w:hAnsi="Times New Roman"/>
          <w:color w:val="2F5496"/>
          <w:sz w:val="28"/>
          <w:szCs w:val="28"/>
          <w:lang w:val="uk-UA"/>
        </w:rPr>
      </w:pPr>
      <w:r>
        <w:rPr>
          <w:rFonts w:ascii="Times New Roman" w:hAnsi="Times New Roman"/>
          <w:color w:val="2F5496"/>
          <w:sz w:val="28"/>
          <w:szCs w:val="28"/>
          <w:lang w:val="uk-UA"/>
        </w:rPr>
        <w:t xml:space="preserve">Петрусь О. В. </w:t>
      </w:r>
      <w:r>
        <w:rPr>
          <w:rFonts w:ascii="Times New Roman" w:hAnsi="Times New Roman"/>
          <w:sz w:val="28"/>
          <w:szCs w:val="28"/>
        </w:rPr>
        <w:t>Архетипний аналіз наративної організації роману Пітера Акройда «Журнал Віктора Франкенштейна»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>Наукові записки ТНПУ</w:t>
      </w:r>
      <w:r>
        <w:rPr>
          <w:rFonts w:ascii="Times New Roman" w:hAnsi="Times New Roman"/>
          <w:sz w:val="28"/>
          <w:szCs w:val="28"/>
        </w:rPr>
        <w:t>. Серія: Літературознавство. №44. 2016</w:t>
      </w:r>
      <w:r>
        <w:rPr>
          <w:rFonts w:ascii="Times New Roman" w:hAnsi="Times New Roman"/>
          <w:sz w:val="28"/>
          <w:szCs w:val="28"/>
          <w:lang w:val="uk-UA"/>
        </w:rPr>
        <w:t xml:space="preserve">. С. 241-245.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2F5496"/>
          <w:sz w:val="28"/>
          <w:szCs w:val="28"/>
          <w:lang w:val="uk-UA"/>
        </w:rPr>
        <w:t xml:space="preserve"> http://dspace.tnpu.edu.ua/bitstream/123456789/6841/1/Petrus.pdf </w:t>
      </w:r>
    </w:p>
    <w:p w:rsidR="006108F3" w:rsidRDefault="006108F3" w:rsidP="006108F3">
      <w:pPr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jc w:val="both"/>
        <w:textAlignment w:val="top"/>
        <w:rPr>
          <w:rFonts w:eastAsia="Times New Roman"/>
        </w:rPr>
      </w:pPr>
      <w:r>
        <w:rPr>
          <w:rFonts w:ascii="Times New Roman" w:hAnsi="Times New Roman"/>
          <w:color w:val="2F5496"/>
          <w:sz w:val="28"/>
          <w:szCs w:val="28"/>
          <w:lang w:val="uk-UA"/>
        </w:rPr>
        <w:t xml:space="preserve">Прищепа Т. В. </w:t>
      </w:r>
      <w:r>
        <w:rPr>
          <w:rFonts w:ascii="Times New Roman" w:hAnsi="Times New Roman"/>
          <w:sz w:val="28"/>
          <w:szCs w:val="28"/>
          <w:lang w:val="uk-UA"/>
        </w:rPr>
        <w:t xml:space="preserve">Своєрідність конфігурації міфу про Франкенштейна у романі Браяна Олдісса «Звільнений Франкенштейн».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Від бароко до постмодернізму</w:t>
      </w:r>
      <w:r>
        <w:rPr>
          <w:rFonts w:ascii="Times New Roman" w:hAnsi="Times New Roman"/>
          <w:sz w:val="28"/>
          <w:szCs w:val="28"/>
          <w:lang w:val="uk-UA"/>
        </w:rPr>
        <w:t xml:space="preserve">. 2014. Випуск </w:t>
      </w:r>
      <w:r>
        <w:rPr>
          <w:rFonts w:ascii="Times New Roman" w:hAnsi="Times New Roman"/>
          <w:sz w:val="28"/>
          <w:szCs w:val="28"/>
        </w:rPr>
        <w:t>XV</w:t>
      </w:r>
      <w:r>
        <w:rPr>
          <w:rFonts w:ascii="Times New Roman" w:hAnsi="Times New Roman"/>
          <w:sz w:val="28"/>
          <w:szCs w:val="28"/>
          <w:lang w:val="uk-UA"/>
        </w:rPr>
        <w:t>ІІІ.  С. 132-135.</w:t>
      </w:r>
    </w:p>
    <w:p w:rsidR="006108F3" w:rsidRDefault="006108F3" w:rsidP="006108F3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709" w:hanging="425"/>
        <w:rPr>
          <w:rFonts w:ascii="Times New Roman" w:eastAsia="Times New Roman" w:hAnsi="Times New Roman"/>
          <w:color w:val="2F5496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Наливайко Д.С., Шахова К.О. Зарубіжна література ХІХ ст. Доба романтизму. Тернопіль: Богдан, 2001. 416 с. </w:t>
      </w:r>
      <w:hyperlink r:id="rId6" w:history="1">
        <w:r>
          <w:rPr>
            <w:rStyle w:val="a3"/>
            <w:rFonts w:ascii="Times New Roman" w:hAnsi="Times New Roman"/>
            <w:color w:val="2F5496"/>
            <w:sz w:val="28"/>
            <w:szCs w:val="28"/>
            <w:u w:val="none"/>
            <w:lang w:val="uk-UA"/>
          </w:rPr>
          <w:t>http://chtyvo.org.ua/authors/Nalyvaiko_Dmytro_Serhiiovych/Zarubizhna_literatura_KhIKh_storichchia_Doba_romantyzmu/</w:t>
        </w:r>
      </w:hyperlink>
    </w:p>
    <w:p w:rsidR="006108F3" w:rsidRDefault="006108F3" w:rsidP="006108F3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Calibri Light" w:eastAsia="Times New Roman" w:hAnsi="Calibri Light"/>
          <w:color w:val="2F549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Анненкова О.С. Зарубіжна література ХІХ ст.: європейська реалістична проза 1830-1880 рр.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/ О.С. Анненкова.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К.: Знання України, 2006. 438 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108F3" w:rsidRDefault="006108F3" w:rsidP="006108F3">
      <w:pPr>
        <w:numPr>
          <w:ilvl w:val="0"/>
          <w:numId w:val="3"/>
        </w:numPr>
        <w:tabs>
          <w:tab w:val="left" w:pos="10065"/>
        </w:tabs>
        <w:spacing w:after="0" w:line="360" w:lineRule="auto"/>
        <w:ind w:left="709" w:hanging="42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2F5496"/>
          <w:sz w:val="28"/>
          <w:szCs w:val="28"/>
          <w:lang w:val="uk-UA"/>
        </w:rPr>
        <w:t>Англомовні письменники. Тернопіль : Навчальна книга – Богдан, 2010. 464 с.</w:t>
      </w:r>
    </w:p>
    <w:p w:rsidR="00A55870" w:rsidRDefault="006108F3">
      <w:bookmarkStart w:id="3" w:name="_GoBack"/>
      <w:bookmarkEnd w:id="3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3708"/>
    <w:multiLevelType w:val="hybridMultilevel"/>
    <w:tmpl w:val="D3E81C0C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DD305F7"/>
    <w:multiLevelType w:val="hybridMultilevel"/>
    <w:tmpl w:val="1A7EBC10"/>
    <w:lvl w:ilvl="0" w:tplc="0096BBB4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D11F08"/>
    <w:multiLevelType w:val="hybridMultilevel"/>
    <w:tmpl w:val="5F64FC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83"/>
    <w:rsid w:val="004D4283"/>
    <w:rsid w:val="00552E7F"/>
    <w:rsid w:val="006108F3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tyvo.org.ua/authors/Nalyvaiko_Dmytro_Serhiiovych/Zarubizhna_literatura_KhIKh_storichchia_Doba_romantyzm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2024-02-14T13:38:00Z</dcterms:created>
  <dcterms:modified xsi:type="dcterms:W3CDTF">2024-02-14T13:38:00Z</dcterms:modified>
</cp:coreProperties>
</file>