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B8C0B" w14:textId="1C0141B4" w:rsidR="00F9798C" w:rsidRPr="00FB1373" w:rsidRDefault="00DF4CD2" w:rsidP="00D619B5">
      <w:pPr>
        <w:tabs>
          <w:tab w:val="left" w:pos="284"/>
        </w:tabs>
        <w:jc w:val="center"/>
        <w:rPr>
          <w:sz w:val="28"/>
          <w:szCs w:val="28"/>
        </w:rPr>
      </w:pPr>
      <w:r w:rsidRPr="00FB1373">
        <w:rPr>
          <w:sz w:val="28"/>
          <w:szCs w:val="28"/>
        </w:rPr>
        <w:t>ТЕМИ</w:t>
      </w:r>
    </w:p>
    <w:p w14:paraId="0BB550FC" w14:textId="2E24426D" w:rsidR="00DF4CD2" w:rsidRDefault="00D619B5" w:rsidP="00D619B5">
      <w:pPr>
        <w:tabs>
          <w:tab w:val="left" w:pos="284"/>
        </w:tabs>
        <w:jc w:val="center"/>
        <w:rPr>
          <w:sz w:val="28"/>
          <w:szCs w:val="28"/>
        </w:rPr>
      </w:pPr>
      <w:r w:rsidRPr="00FB1373">
        <w:rPr>
          <w:sz w:val="28"/>
          <w:szCs w:val="28"/>
        </w:rPr>
        <w:t>п</w:t>
      </w:r>
      <w:r w:rsidR="00DF4CD2" w:rsidRPr="00FB1373">
        <w:rPr>
          <w:sz w:val="28"/>
          <w:szCs w:val="28"/>
        </w:rPr>
        <w:t>рактичних</w:t>
      </w:r>
      <w:r w:rsidR="00DF4CD2" w:rsidRPr="00FB1373">
        <w:rPr>
          <w:sz w:val="28"/>
          <w:szCs w:val="28"/>
        </w:rPr>
        <w:t xml:space="preserve"> </w:t>
      </w:r>
      <w:r w:rsidR="00DF4CD2" w:rsidRPr="00FB1373">
        <w:rPr>
          <w:sz w:val="28"/>
          <w:szCs w:val="28"/>
        </w:rPr>
        <w:t>занять</w:t>
      </w:r>
      <w:r w:rsidR="00DF4CD2" w:rsidRPr="00FB1373">
        <w:rPr>
          <w:sz w:val="28"/>
          <w:szCs w:val="28"/>
        </w:rPr>
        <w:t xml:space="preserve"> </w:t>
      </w:r>
      <w:r w:rsidR="00DF4CD2" w:rsidRPr="00FB1373">
        <w:rPr>
          <w:sz w:val="28"/>
          <w:szCs w:val="28"/>
        </w:rPr>
        <w:t>з</w:t>
      </w:r>
      <w:r w:rsidR="00DF4CD2" w:rsidRPr="00FB1373">
        <w:rPr>
          <w:sz w:val="28"/>
          <w:szCs w:val="28"/>
        </w:rPr>
        <w:t xml:space="preserve"> </w:t>
      </w:r>
      <w:r w:rsidR="00DF4CD2" w:rsidRPr="00FB1373">
        <w:rPr>
          <w:sz w:val="28"/>
          <w:szCs w:val="28"/>
        </w:rPr>
        <w:t>дисципліни</w:t>
      </w:r>
      <w:r w:rsidR="00DF4CD2" w:rsidRPr="00FB1373">
        <w:rPr>
          <w:sz w:val="28"/>
          <w:szCs w:val="28"/>
        </w:rPr>
        <w:t xml:space="preserve"> </w:t>
      </w:r>
      <w:r w:rsidR="00DF4CD2" w:rsidRPr="00FB1373">
        <w:rPr>
          <w:sz w:val="28"/>
          <w:szCs w:val="28"/>
        </w:rPr>
        <w:t>«Економічний</w:t>
      </w:r>
      <w:r w:rsidR="00DF4CD2" w:rsidRPr="00FB1373">
        <w:rPr>
          <w:sz w:val="28"/>
          <w:szCs w:val="28"/>
        </w:rPr>
        <w:t xml:space="preserve"> </w:t>
      </w:r>
      <w:r w:rsidR="00DF4CD2" w:rsidRPr="00FB1373">
        <w:rPr>
          <w:sz w:val="28"/>
          <w:szCs w:val="28"/>
        </w:rPr>
        <w:t>ризик</w:t>
      </w:r>
      <w:r w:rsidR="00DF4CD2" w:rsidRPr="00FB1373">
        <w:rPr>
          <w:sz w:val="28"/>
          <w:szCs w:val="28"/>
        </w:rPr>
        <w:t xml:space="preserve"> </w:t>
      </w:r>
      <w:r w:rsidR="00DF4CD2" w:rsidRPr="00FB1373">
        <w:rPr>
          <w:sz w:val="28"/>
          <w:szCs w:val="28"/>
        </w:rPr>
        <w:t>та</w:t>
      </w:r>
      <w:r w:rsidR="00DF4CD2" w:rsidRPr="00FB1373">
        <w:rPr>
          <w:sz w:val="28"/>
          <w:szCs w:val="28"/>
        </w:rPr>
        <w:t xml:space="preserve"> </w:t>
      </w:r>
      <w:r w:rsidR="00DF4CD2" w:rsidRPr="00FB1373">
        <w:rPr>
          <w:sz w:val="28"/>
          <w:szCs w:val="28"/>
        </w:rPr>
        <w:t>його</w:t>
      </w:r>
      <w:r w:rsidR="00DF4CD2" w:rsidRPr="00FB1373">
        <w:rPr>
          <w:sz w:val="28"/>
          <w:szCs w:val="28"/>
        </w:rPr>
        <w:t xml:space="preserve"> </w:t>
      </w:r>
      <w:r w:rsidR="00DF4CD2" w:rsidRPr="00FB1373">
        <w:rPr>
          <w:sz w:val="28"/>
          <w:szCs w:val="28"/>
        </w:rPr>
        <w:t>оцінка»</w:t>
      </w:r>
    </w:p>
    <w:p w14:paraId="4015173B" w14:textId="77777777" w:rsidR="00FB1373" w:rsidRPr="00FB1373" w:rsidRDefault="00FB1373" w:rsidP="00D619B5">
      <w:pPr>
        <w:tabs>
          <w:tab w:val="left" w:pos="284"/>
        </w:tabs>
        <w:jc w:val="center"/>
        <w:rPr>
          <w:sz w:val="28"/>
          <w:szCs w:val="28"/>
        </w:rPr>
      </w:pPr>
    </w:p>
    <w:p w14:paraId="55DF3B5A" w14:textId="1B8ADEEE" w:rsidR="00BD13E0" w:rsidRPr="00B34230" w:rsidRDefault="00BD13E0" w:rsidP="00D619B5">
      <w:pPr>
        <w:keepNext/>
        <w:numPr>
          <w:ilvl w:val="2"/>
          <w:numId w:val="0"/>
        </w:numPr>
        <w:tabs>
          <w:tab w:val="left" w:pos="284"/>
        </w:tabs>
        <w:suppressAutoHyphens/>
        <w:spacing w:after="0" w:line="240" w:lineRule="auto"/>
        <w:ind w:right="-284"/>
        <w:jc w:val="center"/>
        <w:outlineLvl w:val="2"/>
        <w:rPr>
          <w:rFonts w:ascii="Times New Roman"/>
          <w:iCs/>
          <w:sz w:val="24"/>
          <w:szCs w:val="24"/>
          <w:lang w:eastAsia="ar-SA"/>
        </w:rPr>
      </w:pPr>
      <w:r>
        <w:rPr>
          <w:rFonts w:ascii="Times New Roman"/>
          <w:b/>
          <w:i/>
          <w:iCs/>
          <w:sz w:val="24"/>
          <w:szCs w:val="24"/>
          <w:lang w:eastAsia="ar-SA"/>
        </w:rPr>
        <w:t>Тема</w:t>
      </w:r>
      <w:r w:rsidRPr="00B34230">
        <w:rPr>
          <w:rFonts w:ascii="Times New Roman"/>
          <w:b/>
          <w:i/>
          <w:iCs/>
          <w:sz w:val="24"/>
          <w:szCs w:val="24"/>
          <w:lang w:eastAsia="ar-SA"/>
        </w:rPr>
        <w:t xml:space="preserve"> 1.</w:t>
      </w:r>
      <w:r w:rsidRPr="00B34230">
        <w:rPr>
          <w:rFonts w:ascii="Times New Roman"/>
          <w:iCs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i/>
          <w:sz w:val="24"/>
          <w:szCs w:val="24"/>
          <w:lang w:eastAsia="ar-SA"/>
        </w:rPr>
        <w:t>РИЗИК ТА ЙОГО ХАРАКТЕРИСТИКИ</w:t>
      </w:r>
    </w:p>
    <w:p w14:paraId="36560AF5" w14:textId="77777777" w:rsidR="00BD13E0" w:rsidRPr="00BD13E0" w:rsidRDefault="00BD13E0" w:rsidP="00DF4CD2">
      <w:pPr>
        <w:pStyle w:val="a3"/>
        <w:keepNext/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uto"/>
        <w:ind w:left="0" w:right="-284" w:firstLine="0"/>
        <w:jc w:val="both"/>
        <w:outlineLvl w:val="2"/>
        <w:rPr>
          <w:rFonts w:ascii="Times New Roman"/>
          <w:iCs/>
          <w:sz w:val="24"/>
          <w:szCs w:val="24"/>
          <w:lang w:eastAsia="ar-SA"/>
        </w:rPr>
      </w:pPr>
      <w:r w:rsidRPr="00BD13E0">
        <w:rPr>
          <w:rFonts w:ascii="Times New Roman"/>
          <w:iCs/>
          <w:sz w:val="24"/>
          <w:szCs w:val="24"/>
          <w:lang w:eastAsia="ar-SA"/>
        </w:rPr>
        <w:t xml:space="preserve">Поняття ризику і ризикової ситуації. </w:t>
      </w:r>
    </w:p>
    <w:p w14:paraId="1B9FA18E" w14:textId="77777777" w:rsidR="00BD13E0" w:rsidRPr="00BD13E0" w:rsidRDefault="00BD13E0" w:rsidP="00DF4CD2">
      <w:pPr>
        <w:pStyle w:val="a3"/>
        <w:keepNext/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uto"/>
        <w:ind w:left="0" w:right="-284" w:firstLine="0"/>
        <w:jc w:val="both"/>
        <w:outlineLvl w:val="2"/>
        <w:rPr>
          <w:rFonts w:ascii="Times New Roman"/>
          <w:iCs/>
          <w:sz w:val="24"/>
          <w:szCs w:val="24"/>
          <w:lang w:eastAsia="ar-SA"/>
        </w:rPr>
      </w:pPr>
      <w:r w:rsidRPr="00BD13E0">
        <w:rPr>
          <w:rFonts w:ascii="Times New Roman"/>
          <w:iCs/>
          <w:sz w:val="24"/>
          <w:szCs w:val="24"/>
          <w:lang w:eastAsia="ar-SA"/>
        </w:rPr>
        <w:t>Сутність економічного ризику</w:t>
      </w:r>
      <w:r w:rsidRPr="00BD13E0">
        <w:rPr>
          <w:rFonts w:ascii="Times New Roman"/>
          <w:iCs/>
          <w:sz w:val="24"/>
          <w:szCs w:val="24"/>
          <w:lang w:eastAsia="ar-SA"/>
        </w:rPr>
        <w:t xml:space="preserve"> </w:t>
      </w:r>
      <w:r w:rsidRPr="00BD13E0">
        <w:rPr>
          <w:rFonts w:ascii="Times New Roman"/>
          <w:iCs/>
          <w:sz w:val="24"/>
          <w:szCs w:val="24"/>
          <w:lang w:eastAsia="ar-SA"/>
        </w:rPr>
        <w:t xml:space="preserve">та </w:t>
      </w:r>
      <w:r w:rsidRPr="00BD13E0">
        <w:rPr>
          <w:rFonts w:ascii="Times New Roman"/>
          <w:iCs/>
          <w:sz w:val="24"/>
          <w:szCs w:val="24"/>
          <w:lang w:eastAsia="ar-SA"/>
        </w:rPr>
        <w:t>його р</w:t>
      </w:r>
      <w:r w:rsidRPr="00BD13E0">
        <w:rPr>
          <w:rFonts w:ascii="Times New Roman"/>
          <w:iCs/>
          <w:sz w:val="24"/>
          <w:szCs w:val="24"/>
          <w:lang w:eastAsia="ar-SA"/>
        </w:rPr>
        <w:t>иси – суперечливість, альтернативність, невизначеність.</w:t>
      </w:r>
    </w:p>
    <w:p w14:paraId="5ED1A602" w14:textId="6D003172" w:rsidR="00BD13E0" w:rsidRPr="00BD13E0" w:rsidRDefault="00BD13E0" w:rsidP="00DF4CD2">
      <w:pPr>
        <w:pStyle w:val="a3"/>
        <w:keepNext/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uto"/>
        <w:ind w:left="0" w:right="-284" w:firstLine="0"/>
        <w:jc w:val="both"/>
        <w:outlineLvl w:val="2"/>
        <w:rPr>
          <w:rFonts w:ascii="Times New Roman"/>
          <w:iCs/>
          <w:sz w:val="24"/>
          <w:szCs w:val="24"/>
          <w:lang w:eastAsia="ar-SA"/>
        </w:rPr>
      </w:pPr>
      <w:r w:rsidRPr="00BD13E0">
        <w:rPr>
          <w:rFonts w:ascii="Times New Roman"/>
          <w:iCs/>
          <w:sz w:val="24"/>
          <w:szCs w:val="24"/>
          <w:lang w:eastAsia="ar-SA"/>
        </w:rPr>
        <w:t>Види ризиків. Класифікація ризиків за певними ознаками.</w:t>
      </w:r>
    </w:p>
    <w:p w14:paraId="6FF4C65B" w14:textId="3CC04F44" w:rsidR="00BD13E0" w:rsidRPr="00BD13E0" w:rsidRDefault="00BD13E0" w:rsidP="00DF4CD2">
      <w:pPr>
        <w:pStyle w:val="a3"/>
        <w:keepNext/>
        <w:numPr>
          <w:ilvl w:val="0"/>
          <w:numId w:val="1"/>
        </w:numPr>
        <w:tabs>
          <w:tab w:val="left" w:pos="284"/>
          <w:tab w:val="left" w:pos="851"/>
        </w:tabs>
        <w:suppressAutoHyphens/>
        <w:spacing w:after="0" w:line="240" w:lineRule="auto"/>
        <w:ind w:left="0" w:right="-284" w:firstLine="0"/>
        <w:jc w:val="both"/>
        <w:outlineLvl w:val="2"/>
        <w:rPr>
          <w:rFonts w:ascii="Times New Roman"/>
          <w:iCs/>
          <w:sz w:val="24"/>
          <w:szCs w:val="24"/>
          <w:lang w:eastAsia="ar-SA"/>
        </w:rPr>
      </w:pPr>
      <w:r w:rsidRPr="00BD13E0">
        <w:rPr>
          <w:rFonts w:ascii="Times New Roman"/>
          <w:iCs/>
          <w:sz w:val="24"/>
          <w:szCs w:val="24"/>
          <w:lang w:eastAsia="ar-SA"/>
        </w:rPr>
        <w:t xml:space="preserve">Причини та джерела виникнення фінансового ризику. </w:t>
      </w:r>
    </w:p>
    <w:p w14:paraId="1C6A8905" w14:textId="77777777" w:rsidR="00BD13E0" w:rsidRPr="00B34230" w:rsidRDefault="00BD13E0" w:rsidP="00DF4CD2">
      <w:pPr>
        <w:keepNext/>
        <w:tabs>
          <w:tab w:val="left" w:pos="284"/>
        </w:tabs>
        <w:suppressAutoHyphens/>
        <w:spacing w:after="0" w:line="240" w:lineRule="auto"/>
        <w:ind w:right="-284"/>
        <w:jc w:val="both"/>
        <w:outlineLvl w:val="2"/>
        <w:rPr>
          <w:rFonts w:ascii="Times New Roman"/>
          <w:iCs/>
          <w:sz w:val="24"/>
          <w:szCs w:val="24"/>
          <w:lang w:eastAsia="ar-SA"/>
        </w:rPr>
      </w:pPr>
    </w:p>
    <w:p w14:paraId="3E175750" w14:textId="62A95FB0" w:rsidR="00BD13E0" w:rsidRPr="00B34230" w:rsidRDefault="00BD13E0" w:rsidP="00D619B5">
      <w:pPr>
        <w:keepNext/>
        <w:tabs>
          <w:tab w:val="left" w:pos="284"/>
        </w:tabs>
        <w:suppressAutoHyphens/>
        <w:spacing w:after="0" w:line="240" w:lineRule="auto"/>
        <w:ind w:right="-284"/>
        <w:jc w:val="center"/>
        <w:outlineLvl w:val="2"/>
        <w:rPr>
          <w:rFonts w:ascii="Times New Roman"/>
          <w:iCs/>
          <w:sz w:val="24"/>
          <w:szCs w:val="24"/>
          <w:lang w:eastAsia="ar-SA"/>
        </w:rPr>
      </w:pPr>
      <w:r>
        <w:rPr>
          <w:rFonts w:ascii="Times New Roman"/>
          <w:b/>
          <w:bCs/>
          <w:i/>
          <w:sz w:val="24"/>
          <w:szCs w:val="24"/>
          <w:lang w:eastAsia="ar-SA"/>
        </w:rPr>
        <w:t>Тема</w:t>
      </w:r>
      <w:r w:rsidRPr="00B34230">
        <w:rPr>
          <w:rFonts w:ascii="Times New Roman"/>
          <w:b/>
          <w:bCs/>
          <w:i/>
          <w:sz w:val="24"/>
          <w:szCs w:val="24"/>
          <w:lang w:eastAsia="ar-SA"/>
        </w:rPr>
        <w:t xml:space="preserve"> 2.</w:t>
      </w:r>
      <w:r w:rsidRPr="00B34230">
        <w:rPr>
          <w:rFonts w:ascii="Times New Roman"/>
          <w:i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i/>
          <w:iCs/>
          <w:sz w:val="24"/>
          <w:szCs w:val="24"/>
          <w:lang w:eastAsia="ar-SA"/>
        </w:rPr>
        <w:t>ТЕОРЕТИЧНІ ОСНОВИ ОЦІНЮВАННЯ ЕКОНОМІЧН</w:t>
      </w:r>
      <w:r>
        <w:rPr>
          <w:rFonts w:ascii="Times New Roman"/>
          <w:i/>
          <w:iCs/>
          <w:sz w:val="24"/>
          <w:szCs w:val="24"/>
          <w:lang w:eastAsia="ar-SA"/>
        </w:rPr>
        <w:t>ОГО</w:t>
      </w:r>
      <w:r w:rsidRPr="00B34230">
        <w:rPr>
          <w:rFonts w:ascii="Times New Roman"/>
          <w:i/>
          <w:iCs/>
          <w:sz w:val="24"/>
          <w:szCs w:val="24"/>
          <w:lang w:eastAsia="ar-SA"/>
        </w:rPr>
        <w:t xml:space="preserve"> РИЗИК</w:t>
      </w:r>
      <w:r>
        <w:rPr>
          <w:rFonts w:ascii="Times New Roman"/>
          <w:i/>
          <w:iCs/>
          <w:sz w:val="24"/>
          <w:szCs w:val="24"/>
          <w:lang w:eastAsia="ar-SA"/>
        </w:rPr>
        <w:t>У</w:t>
      </w:r>
    </w:p>
    <w:p w14:paraId="75BF036F" w14:textId="41693AF5" w:rsidR="00BD13E0" w:rsidRPr="00BD13E0" w:rsidRDefault="00BD13E0" w:rsidP="00DF4CD2">
      <w:pPr>
        <w:pStyle w:val="a3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BD13E0">
        <w:rPr>
          <w:rFonts w:ascii="Times New Roman"/>
          <w:sz w:val="24"/>
          <w:szCs w:val="24"/>
          <w:lang w:eastAsia="ar-SA"/>
        </w:rPr>
        <w:t>Якісний і кількісний аналіз. Етапи і послідовність аналізу ризику.</w:t>
      </w:r>
    </w:p>
    <w:p w14:paraId="110FD722" w14:textId="15A10D7A" w:rsidR="00BD13E0" w:rsidRPr="00BD13E0" w:rsidRDefault="00BD13E0" w:rsidP="00DF4CD2">
      <w:pPr>
        <w:pStyle w:val="a3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BD13E0">
        <w:rPr>
          <w:rFonts w:ascii="Times New Roman"/>
          <w:sz w:val="24"/>
          <w:szCs w:val="24"/>
          <w:lang w:eastAsia="ar-SA"/>
        </w:rPr>
        <w:t>Зони та рівні ризику.</w:t>
      </w:r>
    </w:p>
    <w:p w14:paraId="177127DA" w14:textId="79EB7C3D" w:rsidR="00BD13E0" w:rsidRPr="00BD13E0" w:rsidRDefault="00BD13E0" w:rsidP="00DF4CD2">
      <w:pPr>
        <w:pStyle w:val="a3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BD13E0">
        <w:rPr>
          <w:rFonts w:ascii="Times New Roman"/>
          <w:sz w:val="24"/>
          <w:szCs w:val="24"/>
          <w:lang w:eastAsia="ar-SA"/>
        </w:rPr>
        <w:t>Взаємозв’язок прибутку і ризику.</w:t>
      </w:r>
    </w:p>
    <w:p w14:paraId="29F07F47" w14:textId="773C0D70" w:rsidR="00BD13E0" w:rsidRPr="00BD13E0" w:rsidRDefault="00BD13E0" w:rsidP="00DF4CD2">
      <w:pPr>
        <w:pStyle w:val="a3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BD13E0">
        <w:rPr>
          <w:rFonts w:ascii="Times New Roman"/>
          <w:sz w:val="24"/>
          <w:szCs w:val="24"/>
          <w:lang w:eastAsia="ar-SA"/>
        </w:rPr>
        <w:t xml:space="preserve">Методи оцінювання ризику. Статистичні методи, їх складові. </w:t>
      </w:r>
    </w:p>
    <w:p w14:paraId="2BA43A98" w14:textId="77777777" w:rsidR="00BD13E0" w:rsidRPr="00BD13E0" w:rsidRDefault="00BD13E0" w:rsidP="00DF4CD2">
      <w:pPr>
        <w:pStyle w:val="a3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BD13E0">
        <w:rPr>
          <w:rFonts w:ascii="Times New Roman"/>
          <w:sz w:val="24"/>
          <w:szCs w:val="24"/>
          <w:lang w:eastAsia="ar-SA"/>
        </w:rPr>
        <w:t xml:space="preserve">Метод аналізу доцільності витрат. </w:t>
      </w:r>
    </w:p>
    <w:p w14:paraId="07FAEB86" w14:textId="77777777" w:rsidR="00BD13E0" w:rsidRPr="00BD13E0" w:rsidRDefault="00BD13E0" w:rsidP="00DF4CD2">
      <w:pPr>
        <w:pStyle w:val="a3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BD13E0">
        <w:rPr>
          <w:rFonts w:ascii="Times New Roman"/>
          <w:sz w:val="24"/>
          <w:szCs w:val="24"/>
          <w:lang w:eastAsia="ar-SA"/>
        </w:rPr>
        <w:t xml:space="preserve">Метод експертного оцінювання. </w:t>
      </w:r>
    </w:p>
    <w:p w14:paraId="207D7161" w14:textId="3AFB5598" w:rsidR="00BD13E0" w:rsidRPr="00BD13E0" w:rsidRDefault="00BD13E0" w:rsidP="00DF4CD2">
      <w:pPr>
        <w:pStyle w:val="a3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BD13E0">
        <w:rPr>
          <w:rFonts w:ascii="Times New Roman"/>
          <w:sz w:val="24"/>
          <w:szCs w:val="24"/>
          <w:lang w:eastAsia="ar-SA"/>
        </w:rPr>
        <w:t>Оцінювання систематичного ризику.</w:t>
      </w:r>
    </w:p>
    <w:p w14:paraId="07735D80" w14:textId="77777777" w:rsidR="00BD13E0" w:rsidRDefault="00BD13E0" w:rsidP="00DF4CD2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/>
          <w:sz w:val="24"/>
          <w:szCs w:val="24"/>
          <w:lang w:eastAsia="ar-SA"/>
        </w:rPr>
      </w:pPr>
    </w:p>
    <w:p w14:paraId="6FD6A102" w14:textId="0E5B21AD" w:rsidR="00BD13E0" w:rsidRPr="0001185D" w:rsidRDefault="00BD13E0" w:rsidP="00D619B5">
      <w:pPr>
        <w:tabs>
          <w:tab w:val="left" w:pos="284"/>
        </w:tabs>
        <w:suppressAutoHyphens/>
        <w:spacing w:after="0" w:line="240" w:lineRule="auto"/>
        <w:ind w:right="-284"/>
        <w:jc w:val="center"/>
        <w:rPr>
          <w:rFonts w:ascii="Times New Roman"/>
          <w:sz w:val="24"/>
          <w:szCs w:val="24"/>
          <w:lang w:eastAsia="ar-SA"/>
        </w:rPr>
      </w:pPr>
      <w:bookmarkStart w:id="0" w:name="_Hlk74059384"/>
      <w:r>
        <w:rPr>
          <w:rFonts w:ascii="Times New Roman"/>
          <w:b/>
          <w:i/>
          <w:iCs/>
          <w:sz w:val="24"/>
          <w:szCs w:val="24"/>
          <w:lang w:eastAsia="ar-SA"/>
        </w:rPr>
        <w:t>Тема</w:t>
      </w:r>
      <w:r w:rsidRPr="00B34230">
        <w:rPr>
          <w:rFonts w:ascii="Times New Roman"/>
          <w:b/>
          <w:i/>
          <w:iCs/>
          <w:sz w:val="24"/>
          <w:szCs w:val="24"/>
          <w:lang w:eastAsia="ar-SA"/>
        </w:rPr>
        <w:t xml:space="preserve"> 3. </w:t>
      </w:r>
      <w:bookmarkEnd w:id="0"/>
      <w:r w:rsidRPr="0001185D">
        <w:rPr>
          <w:rFonts w:ascii="Times New Roman"/>
          <w:sz w:val="24"/>
          <w:szCs w:val="24"/>
          <w:lang w:eastAsia="ar-SA"/>
        </w:rPr>
        <w:t>НЕВИЗНАЧЕНІСТЬ ТА РИЗИК</w:t>
      </w:r>
    </w:p>
    <w:p w14:paraId="18DD7F7B" w14:textId="77777777" w:rsidR="00BD13E0" w:rsidRPr="00832625" w:rsidRDefault="00BD13E0" w:rsidP="00DF4CD2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Поняття невизначеності. Повна та часткова невизначеність. </w:t>
      </w:r>
    </w:p>
    <w:p w14:paraId="628479C8" w14:textId="409E09C8" w:rsidR="00BD13E0" w:rsidRPr="00832625" w:rsidRDefault="00BD13E0" w:rsidP="00DF4CD2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Типи невизначеності </w:t>
      </w:r>
    </w:p>
    <w:p w14:paraId="47AA3156" w14:textId="77777777" w:rsidR="00BD13E0" w:rsidRPr="00832625" w:rsidRDefault="00BD13E0" w:rsidP="00DF4CD2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Невизначеність та ймовірність. </w:t>
      </w:r>
    </w:p>
    <w:p w14:paraId="17EBBBB2" w14:textId="09EA1B3F" w:rsidR="00BD13E0" w:rsidRPr="00832625" w:rsidRDefault="00BD13E0" w:rsidP="00DF4CD2">
      <w:pPr>
        <w:pStyle w:val="a3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Основні причини невизначеності. Чинники невизначеності. </w:t>
      </w:r>
    </w:p>
    <w:p w14:paraId="498C59C8" w14:textId="77777777" w:rsidR="00BD13E0" w:rsidRPr="00B34230" w:rsidRDefault="00BD13E0" w:rsidP="00DF4CD2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/>
          <w:sz w:val="24"/>
          <w:szCs w:val="24"/>
          <w:lang w:eastAsia="ar-SA"/>
        </w:rPr>
      </w:pPr>
    </w:p>
    <w:p w14:paraId="285D1763" w14:textId="3DE954AA" w:rsidR="00BD13E0" w:rsidRPr="00B34230" w:rsidRDefault="00BD13E0" w:rsidP="00D619B5">
      <w:pPr>
        <w:tabs>
          <w:tab w:val="left" w:pos="284"/>
        </w:tabs>
        <w:suppressAutoHyphens/>
        <w:spacing w:after="0" w:line="240" w:lineRule="auto"/>
        <w:ind w:right="-284"/>
        <w:jc w:val="center"/>
        <w:rPr>
          <w:rFonts w:ascii="Times New Roman"/>
          <w:sz w:val="24"/>
          <w:szCs w:val="24"/>
          <w:lang w:eastAsia="ar-SA"/>
        </w:rPr>
      </w:pPr>
      <w:r>
        <w:rPr>
          <w:rFonts w:ascii="Times New Roman"/>
          <w:b/>
          <w:i/>
          <w:iCs/>
          <w:sz w:val="24"/>
          <w:szCs w:val="24"/>
          <w:lang w:eastAsia="ar-SA"/>
        </w:rPr>
        <w:t>Тема</w:t>
      </w:r>
      <w:r w:rsidRPr="00B34230">
        <w:rPr>
          <w:rFonts w:ascii="Times New Roman"/>
          <w:b/>
          <w:i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b/>
          <w:i/>
          <w:sz w:val="24"/>
          <w:szCs w:val="24"/>
          <w:lang w:eastAsia="ar-SA"/>
        </w:rPr>
        <w:t>4.</w:t>
      </w:r>
      <w:r w:rsidRPr="00B34230">
        <w:rPr>
          <w:rFonts w:ascii="Times New Roman"/>
          <w:i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i/>
          <w:iCs/>
          <w:sz w:val="24"/>
          <w:szCs w:val="24"/>
          <w:lang w:eastAsia="ar-SA"/>
        </w:rPr>
        <w:t>МЕТОДИ ОПТИМІЗАЦІЇ ЕКОНОМІЧНИХ РИЗИКІВ</w:t>
      </w:r>
    </w:p>
    <w:p w14:paraId="4DF77AFB" w14:textId="77777777" w:rsidR="00832625" w:rsidRPr="00832625" w:rsidRDefault="00BD13E0" w:rsidP="00DF4CD2">
      <w:pPr>
        <w:pStyle w:val="a3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Способи впливу на ризик: зниження, збереження, передача ризику. </w:t>
      </w:r>
    </w:p>
    <w:p w14:paraId="6E8A2489" w14:textId="77777777" w:rsidR="00832625" w:rsidRPr="00832625" w:rsidRDefault="00BD13E0" w:rsidP="00DF4CD2">
      <w:pPr>
        <w:pStyle w:val="a3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Організаційні методи зниження ризику. </w:t>
      </w:r>
    </w:p>
    <w:p w14:paraId="1243BEEA" w14:textId="77777777" w:rsidR="00832625" w:rsidRPr="00832625" w:rsidRDefault="00BD13E0" w:rsidP="00DF4CD2">
      <w:pPr>
        <w:pStyle w:val="a3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Економічні методи зниження ризику. </w:t>
      </w:r>
    </w:p>
    <w:p w14:paraId="323B03DD" w14:textId="77777777" w:rsidR="00832625" w:rsidRPr="00832625" w:rsidRDefault="00BD13E0" w:rsidP="00DF4CD2">
      <w:pPr>
        <w:pStyle w:val="a3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Створення резерву і страхового запасу. </w:t>
      </w:r>
    </w:p>
    <w:p w14:paraId="47FDF623" w14:textId="77777777" w:rsidR="00832625" w:rsidRPr="00832625" w:rsidRDefault="00BD13E0" w:rsidP="00DF4CD2">
      <w:pPr>
        <w:pStyle w:val="a3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>Страхування і самострахування від ризику.</w:t>
      </w:r>
    </w:p>
    <w:p w14:paraId="1657009E" w14:textId="1FC40CC4" w:rsidR="00BD13E0" w:rsidRPr="00832625" w:rsidRDefault="00832625" w:rsidP="00DF4CD2">
      <w:pPr>
        <w:pStyle w:val="a3"/>
        <w:numPr>
          <w:ilvl w:val="0"/>
          <w:numId w:val="4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proofErr w:type="spellStart"/>
      <w:r w:rsidRPr="00832625">
        <w:rPr>
          <w:rFonts w:ascii="Times New Roman"/>
          <w:sz w:val="24"/>
          <w:szCs w:val="24"/>
          <w:lang w:eastAsia="ar-SA"/>
        </w:rPr>
        <w:t>Геджування</w:t>
      </w:r>
      <w:proofErr w:type="spellEnd"/>
      <w:r w:rsidRPr="00832625">
        <w:rPr>
          <w:rFonts w:ascii="Times New Roman"/>
          <w:sz w:val="24"/>
          <w:szCs w:val="24"/>
          <w:lang w:eastAsia="ar-SA"/>
        </w:rPr>
        <w:t xml:space="preserve"> ризику.</w:t>
      </w:r>
      <w:r w:rsidR="00BD13E0" w:rsidRPr="00832625">
        <w:rPr>
          <w:rFonts w:ascii="Times New Roman"/>
          <w:sz w:val="24"/>
          <w:szCs w:val="24"/>
          <w:lang w:eastAsia="ar-SA"/>
        </w:rPr>
        <w:t xml:space="preserve"> </w:t>
      </w:r>
    </w:p>
    <w:p w14:paraId="22BF6419" w14:textId="77777777" w:rsidR="00BD13E0" w:rsidRPr="00B34230" w:rsidRDefault="00BD13E0" w:rsidP="00DF4CD2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/>
          <w:sz w:val="24"/>
          <w:szCs w:val="24"/>
          <w:lang w:eastAsia="ar-SA"/>
        </w:rPr>
      </w:pPr>
    </w:p>
    <w:p w14:paraId="236FDD7D" w14:textId="4B69AF76" w:rsidR="00BD13E0" w:rsidRPr="00B34230" w:rsidRDefault="00BD13E0" w:rsidP="00D619B5">
      <w:pPr>
        <w:tabs>
          <w:tab w:val="left" w:pos="284"/>
        </w:tabs>
        <w:suppressAutoHyphens/>
        <w:spacing w:after="0" w:line="240" w:lineRule="auto"/>
        <w:ind w:right="-284"/>
        <w:jc w:val="center"/>
        <w:rPr>
          <w:rFonts w:ascii="Times New Roman"/>
          <w:bCs/>
          <w:sz w:val="24"/>
          <w:szCs w:val="24"/>
          <w:lang w:eastAsia="ar-SA"/>
        </w:rPr>
      </w:pPr>
      <w:r>
        <w:rPr>
          <w:rFonts w:ascii="Times New Roman"/>
          <w:b/>
          <w:i/>
          <w:iCs/>
          <w:sz w:val="24"/>
          <w:szCs w:val="24"/>
          <w:lang w:eastAsia="ar-SA"/>
        </w:rPr>
        <w:t>Тема</w:t>
      </w:r>
      <w:r w:rsidRPr="00B34230">
        <w:rPr>
          <w:rFonts w:ascii="Times New Roman"/>
          <w:b/>
          <w:i/>
          <w:iCs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b/>
          <w:i/>
          <w:iCs/>
          <w:sz w:val="24"/>
          <w:szCs w:val="24"/>
          <w:lang w:eastAsia="ar-SA"/>
        </w:rPr>
        <w:t xml:space="preserve">5. </w:t>
      </w:r>
      <w:r w:rsidRPr="00B34230">
        <w:rPr>
          <w:rFonts w:ascii="Times New Roman"/>
          <w:bCs/>
          <w:i/>
          <w:iCs/>
          <w:sz w:val="24"/>
          <w:szCs w:val="24"/>
          <w:lang w:eastAsia="ar-SA"/>
        </w:rPr>
        <w:t>РИЗИК ТА ЕЛЕМЕНТИ ТЕОРІЇ КОРИСНОСТІ</w:t>
      </w:r>
    </w:p>
    <w:p w14:paraId="583D0039" w14:textId="77777777" w:rsidR="00832625" w:rsidRPr="00832625" w:rsidRDefault="00BD13E0" w:rsidP="00DF4CD2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Теорія очікуваної (лінійної) корисності. </w:t>
      </w:r>
    </w:p>
    <w:p w14:paraId="7078D6F5" w14:textId="77777777" w:rsidR="00832625" w:rsidRPr="00832625" w:rsidRDefault="00BD13E0" w:rsidP="00DF4CD2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Ставленням до ризику. Оцінка рішень з врахуванням суб’єктивного відношення до ризику. </w:t>
      </w:r>
    </w:p>
    <w:p w14:paraId="0C65C16B" w14:textId="77777777" w:rsidR="00832625" w:rsidRPr="00832625" w:rsidRDefault="00BD13E0" w:rsidP="00DF4CD2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Суб’єктивні ризикові переваги і «крива байдужості». Некласичні ймовірності та нерівність </w:t>
      </w:r>
      <w:proofErr w:type="spellStart"/>
      <w:r w:rsidRPr="00832625">
        <w:rPr>
          <w:rFonts w:ascii="Times New Roman"/>
          <w:sz w:val="24"/>
          <w:szCs w:val="24"/>
          <w:lang w:eastAsia="ar-SA"/>
        </w:rPr>
        <w:t>Чебишева</w:t>
      </w:r>
      <w:proofErr w:type="spellEnd"/>
      <w:r w:rsidRPr="00832625">
        <w:rPr>
          <w:rFonts w:ascii="Times New Roman"/>
          <w:sz w:val="24"/>
          <w:szCs w:val="24"/>
          <w:lang w:eastAsia="ar-SA"/>
        </w:rPr>
        <w:t xml:space="preserve">. </w:t>
      </w:r>
    </w:p>
    <w:p w14:paraId="12F39B96" w14:textId="77777777" w:rsidR="00832625" w:rsidRPr="00832625" w:rsidRDefault="00BD13E0" w:rsidP="00DF4CD2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 xml:space="preserve">Модель прийняття ризикових рішень і функція корисності </w:t>
      </w:r>
      <w:proofErr w:type="spellStart"/>
      <w:r w:rsidRPr="00832625">
        <w:rPr>
          <w:rFonts w:ascii="Times New Roman"/>
          <w:sz w:val="24"/>
          <w:szCs w:val="24"/>
          <w:lang w:eastAsia="ar-SA"/>
        </w:rPr>
        <w:t>Неймана-Монгерштерна</w:t>
      </w:r>
      <w:proofErr w:type="spellEnd"/>
      <w:r w:rsidRPr="00832625">
        <w:rPr>
          <w:rFonts w:ascii="Times New Roman"/>
          <w:sz w:val="24"/>
          <w:szCs w:val="24"/>
          <w:lang w:eastAsia="ar-SA"/>
        </w:rPr>
        <w:t xml:space="preserve">. </w:t>
      </w:r>
    </w:p>
    <w:p w14:paraId="1590C60D" w14:textId="36B9DA2C" w:rsidR="00BD13E0" w:rsidRPr="00832625" w:rsidRDefault="00BD13E0" w:rsidP="00DF4CD2">
      <w:pPr>
        <w:pStyle w:val="a3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sz w:val="24"/>
          <w:szCs w:val="24"/>
          <w:lang w:eastAsia="ar-SA"/>
        </w:rPr>
      </w:pPr>
      <w:r w:rsidRPr="00832625">
        <w:rPr>
          <w:rFonts w:ascii="Times New Roman"/>
          <w:sz w:val="24"/>
          <w:szCs w:val="24"/>
          <w:lang w:eastAsia="ar-SA"/>
        </w:rPr>
        <w:t>Плата за ризик. Винагорода за ризик.</w:t>
      </w:r>
    </w:p>
    <w:p w14:paraId="6E0A98B1" w14:textId="77777777" w:rsidR="00BD13E0" w:rsidRDefault="00BD13E0" w:rsidP="00DF4CD2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/>
          <w:sz w:val="24"/>
          <w:szCs w:val="24"/>
          <w:lang w:eastAsia="ar-SA"/>
        </w:rPr>
      </w:pPr>
    </w:p>
    <w:p w14:paraId="2790B271" w14:textId="77777777" w:rsidR="00BD13E0" w:rsidRPr="00B34230" w:rsidRDefault="00BD13E0" w:rsidP="00DF4CD2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/>
          <w:sz w:val="24"/>
          <w:szCs w:val="24"/>
          <w:lang w:eastAsia="ar-SA"/>
        </w:rPr>
      </w:pPr>
    </w:p>
    <w:p w14:paraId="751A6181" w14:textId="432D9C91" w:rsidR="00BD13E0" w:rsidRPr="00B34230" w:rsidRDefault="00BD13E0" w:rsidP="00D619B5">
      <w:pPr>
        <w:tabs>
          <w:tab w:val="left" w:pos="284"/>
        </w:tabs>
        <w:suppressAutoHyphens/>
        <w:spacing w:after="0" w:line="240" w:lineRule="auto"/>
        <w:ind w:right="-284"/>
        <w:jc w:val="center"/>
        <w:rPr>
          <w:rFonts w:ascii="Times New Roman"/>
          <w:i/>
          <w:sz w:val="24"/>
          <w:szCs w:val="24"/>
          <w:lang w:eastAsia="ar-SA"/>
        </w:rPr>
      </w:pPr>
      <w:r>
        <w:rPr>
          <w:rFonts w:ascii="Times New Roman"/>
          <w:b/>
          <w:i/>
          <w:iCs/>
          <w:sz w:val="24"/>
          <w:szCs w:val="24"/>
          <w:lang w:eastAsia="ar-SA"/>
        </w:rPr>
        <w:t>Тема</w:t>
      </w:r>
      <w:r w:rsidRPr="00B34230">
        <w:rPr>
          <w:rFonts w:ascii="Times New Roman"/>
          <w:b/>
          <w:i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b/>
          <w:i/>
          <w:sz w:val="24"/>
          <w:szCs w:val="24"/>
          <w:lang w:eastAsia="ar-SA"/>
        </w:rPr>
        <w:t xml:space="preserve"> 6.</w:t>
      </w:r>
      <w:r w:rsidRPr="00B34230">
        <w:rPr>
          <w:rFonts w:ascii="Times New Roman"/>
          <w:i/>
          <w:sz w:val="24"/>
          <w:szCs w:val="24"/>
          <w:lang w:eastAsia="ar-SA"/>
        </w:rPr>
        <w:t xml:space="preserve"> ОСНОВИ РИЗИК-МЕНЕДЖМЕНТУ</w:t>
      </w:r>
    </w:p>
    <w:p w14:paraId="1F091B95" w14:textId="77777777" w:rsidR="00832625" w:rsidRPr="00832625" w:rsidRDefault="00BD13E0" w:rsidP="00DF4CD2">
      <w:pPr>
        <w:pStyle w:val="a3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832625">
        <w:rPr>
          <w:rFonts w:ascii="Times New Roman"/>
          <w:iCs/>
          <w:sz w:val="24"/>
          <w:szCs w:val="24"/>
          <w:lang w:eastAsia="ar-SA"/>
        </w:rPr>
        <w:t>Поняття ризик-менеджменту.</w:t>
      </w:r>
      <w:r w:rsidR="00832625" w:rsidRPr="00832625">
        <w:rPr>
          <w:rFonts w:ascii="Times New Roman"/>
          <w:iCs/>
          <w:sz w:val="24"/>
          <w:szCs w:val="24"/>
          <w:lang w:eastAsia="ar-SA"/>
        </w:rPr>
        <w:t xml:space="preserve"> </w:t>
      </w:r>
      <w:r w:rsidR="00832625" w:rsidRPr="00832625">
        <w:rPr>
          <w:rFonts w:ascii="Times New Roman"/>
          <w:iCs/>
          <w:sz w:val="24"/>
          <w:szCs w:val="24"/>
          <w:lang w:eastAsia="ar-SA"/>
        </w:rPr>
        <w:t>Розвиток концепції ризик-менеджменту</w:t>
      </w:r>
      <w:r w:rsidR="00832625" w:rsidRPr="00832625">
        <w:rPr>
          <w:rFonts w:ascii="Times New Roman"/>
          <w:iCs/>
          <w:sz w:val="24"/>
          <w:szCs w:val="24"/>
          <w:lang w:eastAsia="ar-SA"/>
        </w:rPr>
        <w:t>.</w:t>
      </w:r>
    </w:p>
    <w:p w14:paraId="67D29379" w14:textId="1AF6F3B4" w:rsidR="00832625" w:rsidRPr="00832625" w:rsidRDefault="00BD13E0" w:rsidP="00DF4CD2">
      <w:pPr>
        <w:pStyle w:val="a3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832625">
        <w:rPr>
          <w:rFonts w:ascii="Times New Roman"/>
          <w:iCs/>
          <w:sz w:val="24"/>
          <w:szCs w:val="24"/>
          <w:lang w:eastAsia="ar-SA"/>
        </w:rPr>
        <w:t>Характеристика ризик-менеджменту як різновиду управлінської діяльності.</w:t>
      </w:r>
    </w:p>
    <w:p w14:paraId="66A3827A" w14:textId="26144942" w:rsidR="00832625" w:rsidRPr="00832625" w:rsidRDefault="00BD13E0" w:rsidP="00DF4CD2">
      <w:pPr>
        <w:pStyle w:val="a3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832625">
        <w:rPr>
          <w:rFonts w:ascii="Times New Roman"/>
          <w:iCs/>
          <w:sz w:val="24"/>
          <w:szCs w:val="24"/>
          <w:lang w:eastAsia="ar-SA"/>
        </w:rPr>
        <w:t xml:space="preserve">Міжнародні стандарти ризик-менеджменту. </w:t>
      </w:r>
    </w:p>
    <w:p w14:paraId="391D402B" w14:textId="3B73DAF3" w:rsidR="00832625" w:rsidRPr="00832625" w:rsidRDefault="00BD13E0" w:rsidP="00DF4CD2">
      <w:pPr>
        <w:pStyle w:val="a3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832625">
        <w:rPr>
          <w:rFonts w:ascii="Times New Roman"/>
          <w:iCs/>
          <w:sz w:val="24"/>
          <w:szCs w:val="24"/>
          <w:lang w:eastAsia="ar-SA"/>
        </w:rPr>
        <w:t xml:space="preserve">Етапи та організація ризик-менеджменту. </w:t>
      </w:r>
    </w:p>
    <w:p w14:paraId="101B8482" w14:textId="0428FECA" w:rsidR="00BD13E0" w:rsidRDefault="00BD13E0" w:rsidP="00DF4CD2">
      <w:pPr>
        <w:pStyle w:val="a3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832625">
        <w:rPr>
          <w:rFonts w:ascii="Times New Roman"/>
          <w:iCs/>
          <w:sz w:val="24"/>
          <w:szCs w:val="24"/>
          <w:lang w:eastAsia="ar-SA"/>
        </w:rPr>
        <w:t xml:space="preserve">Стратегічний ризик-менеджмент підприємницької та інвестиційної діяльності. </w:t>
      </w:r>
    </w:p>
    <w:p w14:paraId="33C34262" w14:textId="77777777" w:rsidR="00FB1373" w:rsidRPr="00832625" w:rsidRDefault="00FB1373" w:rsidP="00DF4CD2">
      <w:pPr>
        <w:pStyle w:val="a3"/>
        <w:numPr>
          <w:ilvl w:val="0"/>
          <w:numId w:val="6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</w:p>
    <w:p w14:paraId="0AB71F69" w14:textId="77777777" w:rsidR="00BD13E0" w:rsidRPr="00B34230" w:rsidRDefault="00BD13E0" w:rsidP="00DF4CD2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/>
          <w:iCs/>
          <w:sz w:val="24"/>
          <w:szCs w:val="24"/>
          <w:lang w:eastAsia="ar-SA"/>
        </w:rPr>
      </w:pPr>
    </w:p>
    <w:p w14:paraId="2E3CAAC1" w14:textId="6AB8D01A" w:rsidR="00BD13E0" w:rsidRPr="00B34230" w:rsidRDefault="00BD13E0" w:rsidP="00D619B5">
      <w:pPr>
        <w:tabs>
          <w:tab w:val="left" w:pos="284"/>
        </w:tabs>
        <w:suppressAutoHyphens/>
        <w:spacing w:after="0" w:line="240" w:lineRule="auto"/>
        <w:ind w:right="-284"/>
        <w:jc w:val="center"/>
        <w:rPr>
          <w:rFonts w:ascii="Times New Roman"/>
          <w:iCs/>
          <w:sz w:val="24"/>
          <w:szCs w:val="24"/>
          <w:lang w:eastAsia="ar-SA"/>
        </w:rPr>
      </w:pPr>
      <w:r>
        <w:rPr>
          <w:rFonts w:ascii="Times New Roman"/>
          <w:b/>
          <w:i/>
          <w:iCs/>
          <w:sz w:val="24"/>
          <w:szCs w:val="24"/>
          <w:lang w:eastAsia="ar-SA"/>
        </w:rPr>
        <w:lastRenderedPageBreak/>
        <w:t>Тема</w:t>
      </w:r>
      <w:r w:rsidRPr="00B34230">
        <w:rPr>
          <w:rFonts w:ascii="Times New Roman"/>
          <w:b/>
          <w:bCs/>
          <w:i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b/>
          <w:bCs/>
          <w:i/>
          <w:sz w:val="24"/>
          <w:szCs w:val="24"/>
          <w:lang w:eastAsia="ar-SA"/>
        </w:rPr>
        <w:t>7.</w:t>
      </w:r>
      <w:r w:rsidRPr="00B34230">
        <w:rPr>
          <w:rFonts w:ascii="Times New Roman"/>
          <w:iCs/>
          <w:sz w:val="24"/>
          <w:szCs w:val="24"/>
          <w:lang w:eastAsia="ar-SA"/>
        </w:rPr>
        <w:t xml:space="preserve"> </w:t>
      </w:r>
      <w:r>
        <w:rPr>
          <w:rFonts w:ascii="Times New Roman"/>
          <w:i/>
          <w:sz w:val="24"/>
          <w:szCs w:val="24"/>
          <w:lang w:eastAsia="ar-SA"/>
        </w:rPr>
        <w:t>СИСТЕМА</w:t>
      </w:r>
      <w:r w:rsidRPr="008B4206">
        <w:rPr>
          <w:rFonts w:ascii="Times New Roman"/>
          <w:i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i/>
          <w:sz w:val="24"/>
          <w:szCs w:val="24"/>
          <w:lang w:eastAsia="ar-SA"/>
        </w:rPr>
        <w:t>УПРАВЛІННЯ ЕКОНОМІЧНИМ РИЗИКОМ</w:t>
      </w:r>
    </w:p>
    <w:p w14:paraId="211A5595" w14:textId="77777777" w:rsidR="00832625" w:rsidRPr="00DF4CD2" w:rsidRDefault="00BD13E0" w:rsidP="00DF4CD2">
      <w:pPr>
        <w:pStyle w:val="a3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DF4CD2">
        <w:rPr>
          <w:rFonts w:ascii="Times New Roman"/>
          <w:iCs/>
          <w:sz w:val="24"/>
          <w:szCs w:val="24"/>
          <w:lang w:eastAsia="ar-SA"/>
        </w:rPr>
        <w:t xml:space="preserve">Формування стратегії управління ризиком. </w:t>
      </w:r>
    </w:p>
    <w:p w14:paraId="03AB901B" w14:textId="77777777" w:rsidR="00832625" w:rsidRPr="00DF4CD2" w:rsidRDefault="00BD13E0" w:rsidP="00DF4CD2">
      <w:pPr>
        <w:pStyle w:val="a3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DF4CD2">
        <w:rPr>
          <w:rFonts w:ascii="Times New Roman"/>
          <w:iCs/>
          <w:sz w:val="24"/>
          <w:szCs w:val="24"/>
          <w:lang w:eastAsia="ar-SA"/>
        </w:rPr>
        <w:t xml:space="preserve">Система управління ризиком. </w:t>
      </w:r>
    </w:p>
    <w:p w14:paraId="0257F7B3" w14:textId="77777777" w:rsidR="00832625" w:rsidRPr="00DF4CD2" w:rsidRDefault="00BD13E0" w:rsidP="00DF4CD2">
      <w:pPr>
        <w:pStyle w:val="a3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DF4CD2">
        <w:rPr>
          <w:rFonts w:ascii="Times New Roman"/>
          <w:iCs/>
          <w:sz w:val="24"/>
          <w:szCs w:val="24"/>
          <w:lang w:eastAsia="ar-SA"/>
        </w:rPr>
        <w:t xml:space="preserve">Система інформаційного забезпечення управління економічними ризиками підприємства. </w:t>
      </w:r>
    </w:p>
    <w:p w14:paraId="65C65AD0" w14:textId="77777777" w:rsidR="00832625" w:rsidRPr="00DF4CD2" w:rsidRDefault="00BD13E0" w:rsidP="00DF4CD2">
      <w:pPr>
        <w:pStyle w:val="a3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DF4CD2">
        <w:rPr>
          <w:rFonts w:ascii="Times New Roman"/>
          <w:iCs/>
          <w:sz w:val="24"/>
          <w:szCs w:val="24"/>
          <w:lang w:eastAsia="ar-SA"/>
        </w:rPr>
        <w:t xml:space="preserve">Принципи прийняття управлінських рішень. </w:t>
      </w:r>
    </w:p>
    <w:p w14:paraId="287FC338" w14:textId="77777777" w:rsidR="00DF4CD2" w:rsidRPr="00DF4CD2" w:rsidRDefault="00BD13E0" w:rsidP="00DF4CD2">
      <w:pPr>
        <w:pStyle w:val="a3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DF4CD2">
        <w:rPr>
          <w:rFonts w:ascii="Times New Roman"/>
          <w:iCs/>
          <w:sz w:val="24"/>
          <w:szCs w:val="24"/>
          <w:lang w:eastAsia="ar-SA"/>
        </w:rPr>
        <w:t xml:space="preserve">Оцінка варіантів управлінських рішень з урахуванням ризику. </w:t>
      </w:r>
    </w:p>
    <w:p w14:paraId="686F7D03" w14:textId="4CD52881" w:rsidR="00BD13E0" w:rsidRPr="00DF4CD2" w:rsidRDefault="00BD13E0" w:rsidP="00DF4CD2">
      <w:pPr>
        <w:pStyle w:val="a3"/>
        <w:numPr>
          <w:ilvl w:val="0"/>
          <w:numId w:val="9"/>
        </w:numPr>
        <w:tabs>
          <w:tab w:val="left" w:pos="284"/>
        </w:tabs>
        <w:suppressAutoHyphens/>
        <w:spacing w:after="0" w:line="240" w:lineRule="auto"/>
        <w:ind w:left="0" w:right="-284" w:firstLine="0"/>
        <w:jc w:val="both"/>
        <w:rPr>
          <w:rFonts w:ascii="Times New Roman"/>
          <w:iCs/>
          <w:sz w:val="24"/>
          <w:szCs w:val="24"/>
          <w:lang w:eastAsia="ar-SA"/>
        </w:rPr>
      </w:pPr>
      <w:r w:rsidRPr="00DF4CD2">
        <w:rPr>
          <w:rFonts w:ascii="Times New Roman"/>
          <w:iCs/>
          <w:sz w:val="24"/>
          <w:szCs w:val="24"/>
          <w:lang w:eastAsia="ar-SA"/>
        </w:rPr>
        <w:t>Метод побудови дерева рішень.</w:t>
      </w:r>
    </w:p>
    <w:p w14:paraId="181BC032" w14:textId="77777777" w:rsidR="00BD13E0" w:rsidRPr="00B34230" w:rsidRDefault="00BD13E0" w:rsidP="00DF4CD2">
      <w:pPr>
        <w:tabs>
          <w:tab w:val="left" w:pos="284"/>
        </w:tabs>
        <w:suppressAutoHyphens/>
        <w:spacing w:after="0" w:line="240" w:lineRule="auto"/>
        <w:ind w:right="-284"/>
        <w:jc w:val="both"/>
        <w:rPr>
          <w:rFonts w:ascii="Times New Roman"/>
          <w:iCs/>
          <w:sz w:val="24"/>
          <w:szCs w:val="24"/>
          <w:lang w:eastAsia="ar-SA"/>
        </w:rPr>
      </w:pPr>
    </w:p>
    <w:p w14:paraId="7BA90B69" w14:textId="77426284" w:rsidR="00BD13E0" w:rsidRPr="00B34230" w:rsidRDefault="00BD13E0" w:rsidP="00D619B5">
      <w:pPr>
        <w:tabs>
          <w:tab w:val="left" w:pos="284"/>
        </w:tabs>
        <w:spacing w:after="0"/>
        <w:ind w:right="-284"/>
        <w:jc w:val="center"/>
        <w:rPr>
          <w:rFonts w:ascii="Times New Roman"/>
          <w:b/>
          <w:i/>
          <w:sz w:val="24"/>
          <w:szCs w:val="24"/>
          <w:lang w:eastAsia="ar-SA"/>
        </w:rPr>
      </w:pPr>
      <w:r>
        <w:rPr>
          <w:rFonts w:ascii="Times New Roman"/>
          <w:b/>
          <w:i/>
          <w:iCs/>
          <w:sz w:val="24"/>
          <w:szCs w:val="24"/>
          <w:lang w:eastAsia="ar-SA"/>
        </w:rPr>
        <w:t>Тема</w:t>
      </w:r>
      <w:r w:rsidRPr="00B34230">
        <w:rPr>
          <w:rFonts w:ascii="Times New Roman"/>
          <w:b/>
          <w:i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b/>
          <w:i/>
          <w:sz w:val="24"/>
          <w:szCs w:val="24"/>
          <w:lang w:eastAsia="ar-SA"/>
        </w:rPr>
        <w:t xml:space="preserve">8. </w:t>
      </w:r>
      <w:r w:rsidRPr="00B34230">
        <w:rPr>
          <w:rFonts w:ascii="Times New Roman"/>
          <w:bCs/>
          <w:i/>
          <w:sz w:val="24"/>
          <w:szCs w:val="24"/>
          <w:lang w:eastAsia="ar-SA"/>
        </w:rPr>
        <w:t>ТЕОРІЯ ІГОР ТА УПРАВЛІННЯ РИЗИКОМ.</w:t>
      </w:r>
    </w:p>
    <w:p w14:paraId="3038F7F2" w14:textId="77777777" w:rsidR="00DF4CD2" w:rsidRPr="00DF4CD2" w:rsidRDefault="00BD13E0" w:rsidP="00DF4CD2">
      <w:pPr>
        <w:pStyle w:val="a3"/>
        <w:numPr>
          <w:ilvl w:val="0"/>
          <w:numId w:val="7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Основи теорії ігор і ризики. Конфліктні ситуації в економіці. </w:t>
      </w:r>
    </w:p>
    <w:p w14:paraId="1F27C5C4" w14:textId="148CBEFB" w:rsidR="00BD13E0" w:rsidRPr="00DF4CD2" w:rsidRDefault="00BD13E0" w:rsidP="00DF4CD2">
      <w:pPr>
        <w:pStyle w:val="a3"/>
        <w:numPr>
          <w:ilvl w:val="0"/>
          <w:numId w:val="7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Основні елементи прийняття рішень невизначеності та ризику. Множина станів економічного середовища. Послідовність прийняття рішень. </w:t>
      </w:r>
    </w:p>
    <w:p w14:paraId="42D1EF05" w14:textId="77777777" w:rsidR="00DF4CD2" w:rsidRPr="00DF4CD2" w:rsidRDefault="00BD13E0" w:rsidP="00DF4CD2">
      <w:pPr>
        <w:pStyle w:val="a3"/>
        <w:numPr>
          <w:ilvl w:val="0"/>
          <w:numId w:val="7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>Застосування методів теорії ігор у ризик-менеджменті.</w:t>
      </w:r>
    </w:p>
    <w:p w14:paraId="3B086433" w14:textId="130E324C" w:rsidR="00DF4CD2" w:rsidRPr="00DF4CD2" w:rsidRDefault="00BD13E0" w:rsidP="00DF4CD2">
      <w:pPr>
        <w:pStyle w:val="a3"/>
        <w:numPr>
          <w:ilvl w:val="0"/>
          <w:numId w:val="7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Прийняття рішень в умовах невизначеності. </w:t>
      </w:r>
    </w:p>
    <w:p w14:paraId="25601E2A" w14:textId="77777777" w:rsidR="00DF4CD2" w:rsidRPr="00DF4CD2" w:rsidRDefault="00BD13E0" w:rsidP="00DF4CD2">
      <w:pPr>
        <w:pStyle w:val="a3"/>
        <w:numPr>
          <w:ilvl w:val="0"/>
          <w:numId w:val="7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Вибір оптимального ризикового рішення за критерієм </w:t>
      </w:r>
      <w:proofErr w:type="spellStart"/>
      <w:r w:rsidRPr="00DF4CD2">
        <w:rPr>
          <w:rFonts w:ascii="Times New Roman"/>
          <w:bCs/>
          <w:iCs/>
          <w:sz w:val="24"/>
          <w:szCs w:val="24"/>
          <w:lang w:eastAsia="ar-SA"/>
        </w:rPr>
        <w:t>Вальда</w:t>
      </w:r>
      <w:proofErr w:type="spellEnd"/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. </w:t>
      </w:r>
    </w:p>
    <w:p w14:paraId="53DAA52D" w14:textId="4BF8DDC1" w:rsidR="00BD13E0" w:rsidRPr="00DF4CD2" w:rsidRDefault="00BD13E0" w:rsidP="00DF4CD2">
      <w:pPr>
        <w:pStyle w:val="a3"/>
        <w:numPr>
          <w:ilvl w:val="0"/>
          <w:numId w:val="7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Критерії </w:t>
      </w:r>
      <w:proofErr w:type="spellStart"/>
      <w:r w:rsidRPr="00DF4CD2">
        <w:rPr>
          <w:rFonts w:ascii="Times New Roman"/>
          <w:bCs/>
          <w:iCs/>
          <w:sz w:val="24"/>
          <w:szCs w:val="24"/>
          <w:lang w:eastAsia="ar-SA"/>
        </w:rPr>
        <w:t>максимакса</w:t>
      </w:r>
      <w:proofErr w:type="spellEnd"/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, Гурвіца, </w:t>
      </w:r>
      <w:proofErr w:type="spellStart"/>
      <w:r w:rsidRPr="00DF4CD2">
        <w:rPr>
          <w:rFonts w:ascii="Times New Roman"/>
          <w:bCs/>
          <w:iCs/>
          <w:sz w:val="24"/>
          <w:szCs w:val="24"/>
          <w:lang w:eastAsia="ar-SA"/>
        </w:rPr>
        <w:t>Севіджа</w:t>
      </w:r>
      <w:proofErr w:type="spellEnd"/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. </w:t>
      </w:r>
    </w:p>
    <w:p w14:paraId="05FF994D" w14:textId="7371FE0E" w:rsidR="00BD13E0" w:rsidRPr="00DF4CD2" w:rsidRDefault="00BD13E0" w:rsidP="00DF4CD2">
      <w:pPr>
        <w:pStyle w:val="a3"/>
        <w:numPr>
          <w:ilvl w:val="0"/>
          <w:numId w:val="7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Прийняття рішення для декількох матриць оцінювання. </w:t>
      </w:r>
    </w:p>
    <w:p w14:paraId="39A8CC4E" w14:textId="77777777" w:rsidR="00BD13E0" w:rsidRPr="00B34230" w:rsidRDefault="00BD13E0" w:rsidP="00DF4CD2">
      <w:pPr>
        <w:tabs>
          <w:tab w:val="left" w:pos="284"/>
        </w:tabs>
        <w:spacing w:after="0"/>
        <w:ind w:right="-284"/>
        <w:jc w:val="both"/>
        <w:rPr>
          <w:rFonts w:ascii="Times New Roman"/>
          <w:bCs/>
          <w:iCs/>
          <w:sz w:val="24"/>
          <w:szCs w:val="24"/>
          <w:lang w:eastAsia="ar-SA"/>
        </w:rPr>
      </w:pPr>
    </w:p>
    <w:p w14:paraId="1BB2A20E" w14:textId="496B90DF" w:rsidR="00BD13E0" w:rsidRPr="00B34230" w:rsidRDefault="00BD13E0" w:rsidP="00D619B5">
      <w:pPr>
        <w:tabs>
          <w:tab w:val="left" w:pos="284"/>
        </w:tabs>
        <w:spacing w:after="0"/>
        <w:ind w:right="-284"/>
        <w:jc w:val="center"/>
        <w:rPr>
          <w:rFonts w:ascii="Times New Roman"/>
          <w:bCs/>
          <w:iCs/>
          <w:sz w:val="24"/>
          <w:szCs w:val="24"/>
          <w:lang w:eastAsia="ar-SA"/>
        </w:rPr>
      </w:pPr>
      <w:r>
        <w:rPr>
          <w:rFonts w:ascii="Times New Roman"/>
          <w:b/>
          <w:i/>
          <w:iCs/>
          <w:sz w:val="24"/>
          <w:szCs w:val="24"/>
          <w:lang w:eastAsia="ar-SA"/>
        </w:rPr>
        <w:t>Тема</w:t>
      </w:r>
      <w:r w:rsidRPr="00B34230">
        <w:rPr>
          <w:rFonts w:ascii="Times New Roman"/>
          <w:b/>
          <w:i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b/>
          <w:i/>
          <w:sz w:val="24"/>
          <w:szCs w:val="24"/>
          <w:lang w:eastAsia="ar-SA"/>
        </w:rPr>
        <w:t>9.</w:t>
      </w:r>
      <w:r w:rsidRPr="00B34230">
        <w:rPr>
          <w:rFonts w:ascii="Times New Roman"/>
          <w:bCs/>
          <w:iCs/>
          <w:sz w:val="24"/>
          <w:szCs w:val="24"/>
          <w:lang w:eastAsia="ar-SA"/>
        </w:rPr>
        <w:t xml:space="preserve"> ІНСТРУМЕНТАРІЙ УПРАВЛІННЯ ФІНАНСОВИМИ РИЗИКАМИ</w:t>
      </w:r>
    </w:p>
    <w:p w14:paraId="042DE050" w14:textId="77777777" w:rsidR="00DF4CD2" w:rsidRPr="00DF4CD2" w:rsidRDefault="00BD13E0" w:rsidP="00DF4CD2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Систематичний та несистематичний ризик. </w:t>
      </w:r>
    </w:p>
    <w:p w14:paraId="2EFFC522" w14:textId="41DE31EB" w:rsidR="00BD13E0" w:rsidRPr="00DF4CD2" w:rsidRDefault="00BD13E0" w:rsidP="00DF4CD2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Коефіцієнт бета, його сутність та застосування. Модель окупності капітальних активів (МОКА). </w:t>
      </w:r>
    </w:p>
    <w:p w14:paraId="253A7F39" w14:textId="77777777" w:rsidR="00BD13E0" w:rsidRPr="00DF4CD2" w:rsidRDefault="00BD13E0" w:rsidP="00DF4CD2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Концепція оцінки фінансового ризику «вартість під ризиком» ( </w:t>
      </w:r>
      <w:bookmarkStart w:id="1" w:name="_Hlk74065255"/>
      <w:proofErr w:type="spellStart"/>
      <w:r w:rsidRPr="00DF4CD2">
        <w:rPr>
          <w:rFonts w:ascii="Times New Roman"/>
          <w:bCs/>
          <w:iCs/>
          <w:sz w:val="24"/>
          <w:szCs w:val="24"/>
          <w:lang w:val="en-US" w:eastAsia="ar-SA"/>
        </w:rPr>
        <w:t>VaR</w:t>
      </w:r>
      <w:bookmarkEnd w:id="1"/>
      <w:proofErr w:type="spellEnd"/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 ). Методи оцінки </w:t>
      </w:r>
      <w:proofErr w:type="spellStart"/>
      <w:r w:rsidRPr="00DF4CD2">
        <w:rPr>
          <w:rFonts w:ascii="Times New Roman"/>
          <w:bCs/>
          <w:iCs/>
          <w:sz w:val="24"/>
          <w:szCs w:val="24"/>
          <w:lang w:eastAsia="ar-SA"/>
        </w:rPr>
        <w:t>VaR</w:t>
      </w:r>
      <w:proofErr w:type="spellEnd"/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. </w:t>
      </w:r>
    </w:p>
    <w:p w14:paraId="62E37836" w14:textId="77777777" w:rsidR="00DF4CD2" w:rsidRPr="00DF4CD2" w:rsidRDefault="00BD13E0" w:rsidP="00DF4CD2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>Оцінка фактора ліквідності в процесі управління фінансовими ризиками.</w:t>
      </w:r>
    </w:p>
    <w:p w14:paraId="502F6754" w14:textId="451492DF" w:rsidR="00BD13E0" w:rsidRPr="00DF4CD2" w:rsidRDefault="00BD13E0" w:rsidP="00DF4CD2">
      <w:pPr>
        <w:pStyle w:val="a3"/>
        <w:numPr>
          <w:ilvl w:val="0"/>
          <w:numId w:val="10"/>
        </w:numPr>
        <w:tabs>
          <w:tab w:val="left" w:pos="284"/>
        </w:tabs>
        <w:spacing w:after="0"/>
        <w:ind w:left="0" w:right="-284" w:firstLine="0"/>
        <w:jc w:val="both"/>
        <w:rPr>
          <w:rFonts w:ascii="Times New Roman"/>
          <w:bCs/>
          <w:iCs/>
          <w:sz w:val="24"/>
          <w:szCs w:val="24"/>
          <w:lang w:eastAsia="ar-SA"/>
        </w:rPr>
      </w:pPr>
      <w:r w:rsidRPr="00DF4CD2">
        <w:rPr>
          <w:rFonts w:ascii="Times New Roman"/>
          <w:bCs/>
          <w:iCs/>
          <w:sz w:val="24"/>
          <w:szCs w:val="24"/>
          <w:lang w:eastAsia="ar-SA"/>
        </w:rPr>
        <w:t xml:space="preserve">Особливості управління ризиками в операційній діяльності підприємства. </w:t>
      </w:r>
    </w:p>
    <w:p w14:paraId="459BCF24" w14:textId="77777777" w:rsidR="00BD13E0" w:rsidRPr="00B34230" w:rsidRDefault="00BD13E0" w:rsidP="00DF4CD2">
      <w:pPr>
        <w:tabs>
          <w:tab w:val="left" w:pos="284"/>
        </w:tabs>
        <w:spacing w:after="0"/>
        <w:ind w:right="-284"/>
        <w:jc w:val="both"/>
        <w:rPr>
          <w:rFonts w:ascii="Times New Roman"/>
          <w:bCs/>
          <w:iCs/>
          <w:sz w:val="24"/>
          <w:szCs w:val="24"/>
          <w:lang w:eastAsia="ar-SA"/>
        </w:rPr>
      </w:pPr>
    </w:p>
    <w:p w14:paraId="056678D0" w14:textId="771B86CC" w:rsidR="00BD13E0" w:rsidRPr="00B34230" w:rsidRDefault="00BD13E0" w:rsidP="00D619B5">
      <w:pPr>
        <w:tabs>
          <w:tab w:val="left" w:pos="284"/>
        </w:tabs>
        <w:spacing w:after="0"/>
        <w:ind w:right="-284"/>
        <w:jc w:val="center"/>
        <w:rPr>
          <w:rFonts w:ascii="Times New Roman"/>
          <w:b/>
          <w:i/>
          <w:sz w:val="24"/>
          <w:szCs w:val="24"/>
          <w:lang w:eastAsia="ar-SA"/>
        </w:rPr>
      </w:pPr>
      <w:r>
        <w:rPr>
          <w:rFonts w:ascii="Times New Roman"/>
          <w:b/>
          <w:i/>
          <w:iCs/>
          <w:sz w:val="24"/>
          <w:szCs w:val="24"/>
          <w:lang w:eastAsia="ar-SA"/>
        </w:rPr>
        <w:t>Тема</w:t>
      </w:r>
      <w:r w:rsidRPr="00B34230">
        <w:rPr>
          <w:rFonts w:ascii="Times New Roman"/>
          <w:b/>
          <w:i/>
          <w:sz w:val="24"/>
          <w:szCs w:val="24"/>
          <w:lang w:eastAsia="ar-SA"/>
        </w:rPr>
        <w:t xml:space="preserve"> </w:t>
      </w:r>
      <w:r w:rsidRPr="00B34230">
        <w:rPr>
          <w:rFonts w:ascii="Times New Roman"/>
          <w:b/>
          <w:i/>
          <w:sz w:val="24"/>
          <w:szCs w:val="24"/>
          <w:lang w:eastAsia="ar-SA"/>
        </w:rPr>
        <w:t xml:space="preserve">10. </w:t>
      </w:r>
      <w:r w:rsidRPr="00B34230">
        <w:rPr>
          <w:rFonts w:ascii="Times New Roman"/>
          <w:bCs/>
          <w:i/>
          <w:sz w:val="24"/>
          <w:szCs w:val="24"/>
          <w:lang w:eastAsia="ar-SA"/>
        </w:rPr>
        <w:t>ОЦІНКА РИЗИКУ ПОРТФЕЛЯ ЦІННИХ ПАПЕРІВ</w:t>
      </w:r>
    </w:p>
    <w:p w14:paraId="62C7C7C3" w14:textId="77777777" w:rsidR="00DF4CD2" w:rsidRPr="00DF4CD2" w:rsidRDefault="00BD13E0" w:rsidP="00DF4CD2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right="-284" w:firstLine="0"/>
        <w:jc w:val="both"/>
        <w:rPr>
          <w:sz w:val="24"/>
          <w:szCs w:val="24"/>
        </w:rPr>
      </w:pPr>
      <w:r w:rsidRPr="00DF4CD2">
        <w:rPr>
          <w:sz w:val="24"/>
          <w:szCs w:val="24"/>
        </w:rPr>
        <w:t>Портфель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цінних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паперів</w:t>
      </w:r>
      <w:r w:rsidRPr="00DF4CD2">
        <w:rPr>
          <w:sz w:val="24"/>
          <w:szCs w:val="24"/>
        </w:rPr>
        <w:t xml:space="preserve">, </w:t>
      </w:r>
      <w:r w:rsidRPr="00DF4CD2">
        <w:rPr>
          <w:sz w:val="24"/>
          <w:szCs w:val="24"/>
        </w:rPr>
        <w:t>його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структура</w:t>
      </w:r>
      <w:r w:rsidRPr="00DF4CD2">
        <w:rPr>
          <w:sz w:val="24"/>
          <w:szCs w:val="24"/>
        </w:rPr>
        <w:t xml:space="preserve">. </w:t>
      </w:r>
    </w:p>
    <w:p w14:paraId="3E156B8E" w14:textId="77777777" w:rsidR="00DF4CD2" w:rsidRPr="00DF4CD2" w:rsidRDefault="00BD13E0" w:rsidP="00DF4CD2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right="-284" w:firstLine="0"/>
        <w:jc w:val="both"/>
        <w:rPr>
          <w:sz w:val="24"/>
          <w:szCs w:val="24"/>
        </w:rPr>
      </w:pPr>
      <w:r w:rsidRPr="00DF4CD2">
        <w:rPr>
          <w:sz w:val="24"/>
          <w:szCs w:val="24"/>
        </w:rPr>
        <w:t>Показники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ризикових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цінних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паперів</w:t>
      </w:r>
      <w:r w:rsidRPr="00DF4CD2">
        <w:rPr>
          <w:sz w:val="24"/>
          <w:szCs w:val="24"/>
        </w:rPr>
        <w:t xml:space="preserve">: </w:t>
      </w:r>
      <w:r w:rsidRPr="00DF4CD2">
        <w:rPr>
          <w:sz w:val="24"/>
          <w:szCs w:val="24"/>
        </w:rPr>
        <w:t>сподівана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ефективність</w:t>
      </w:r>
      <w:r w:rsidRPr="00DF4CD2">
        <w:rPr>
          <w:sz w:val="24"/>
          <w:szCs w:val="24"/>
        </w:rPr>
        <w:t xml:space="preserve"> (</w:t>
      </w:r>
      <w:r w:rsidRPr="00DF4CD2">
        <w:rPr>
          <w:sz w:val="24"/>
          <w:szCs w:val="24"/>
        </w:rPr>
        <w:t>нормою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прибутку</w:t>
      </w:r>
      <w:r w:rsidRPr="00DF4CD2">
        <w:rPr>
          <w:sz w:val="24"/>
          <w:szCs w:val="24"/>
        </w:rPr>
        <w:t xml:space="preserve">) </w:t>
      </w:r>
      <w:r w:rsidRPr="00DF4CD2">
        <w:rPr>
          <w:sz w:val="24"/>
          <w:szCs w:val="24"/>
        </w:rPr>
        <w:t>і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ступень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ризику</w:t>
      </w:r>
      <w:r w:rsidRPr="00DF4CD2">
        <w:rPr>
          <w:sz w:val="24"/>
          <w:szCs w:val="24"/>
        </w:rPr>
        <w:t xml:space="preserve"> (</w:t>
      </w:r>
      <w:r w:rsidRPr="00DF4CD2">
        <w:rPr>
          <w:sz w:val="24"/>
          <w:szCs w:val="24"/>
        </w:rPr>
        <w:t>варіацією</w:t>
      </w:r>
      <w:r w:rsidRPr="00DF4CD2">
        <w:rPr>
          <w:sz w:val="24"/>
          <w:szCs w:val="24"/>
        </w:rPr>
        <w:t xml:space="preserve">, </w:t>
      </w:r>
      <w:r w:rsidRPr="00DF4CD2">
        <w:rPr>
          <w:sz w:val="24"/>
          <w:szCs w:val="24"/>
        </w:rPr>
        <w:t>дисперсією</w:t>
      </w:r>
      <w:r w:rsidRPr="00DF4CD2">
        <w:rPr>
          <w:sz w:val="24"/>
          <w:szCs w:val="24"/>
        </w:rPr>
        <w:t>).</w:t>
      </w:r>
    </w:p>
    <w:p w14:paraId="6B89A3A5" w14:textId="5BEAFB86" w:rsidR="00DF4CD2" w:rsidRPr="00DF4CD2" w:rsidRDefault="00BD13E0" w:rsidP="00DF4CD2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right="-284" w:firstLine="0"/>
        <w:jc w:val="both"/>
        <w:rPr>
          <w:sz w:val="24"/>
          <w:szCs w:val="24"/>
        </w:rPr>
      </w:pPr>
      <w:r w:rsidRPr="00DF4CD2">
        <w:rPr>
          <w:sz w:val="24"/>
          <w:szCs w:val="24"/>
        </w:rPr>
        <w:t>Управління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портфелем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цінних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паперів</w:t>
      </w:r>
      <w:r w:rsidRPr="00DF4CD2">
        <w:rPr>
          <w:sz w:val="24"/>
          <w:szCs w:val="24"/>
        </w:rPr>
        <w:t>.</w:t>
      </w:r>
    </w:p>
    <w:p w14:paraId="7449F76A" w14:textId="5832B1C2" w:rsidR="00DF4CD2" w:rsidRPr="00DF4CD2" w:rsidRDefault="00BD13E0" w:rsidP="00DF4CD2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right="-284" w:firstLine="0"/>
        <w:jc w:val="both"/>
        <w:rPr>
          <w:sz w:val="24"/>
          <w:szCs w:val="24"/>
        </w:rPr>
      </w:pPr>
      <w:r w:rsidRPr="00DF4CD2">
        <w:rPr>
          <w:sz w:val="24"/>
          <w:szCs w:val="24"/>
        </w:rPr>
        <w:t>Оптимізація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пакету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з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двох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різних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видів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акцій</w:t>
      </w:r>
      <w:r w:rsidRPr="00DF4CD2">
        <w:rPr>
          <w:sz w:val="24"/>
          <w:szCs w:val="24"/>
        </w:rPr>
        <w:t xml:space="preserve">. </w:t>
      </w:r>
      <w:r w:rsidRPr="00DF4CD2">
        <w:rPr>
          <w:sz w:val="24"/>
          <w:szCs w:val="24"/>
        </w:rPr>
        <w:t>Портфель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з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багатьох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акцій</w:t>
      </w:r>
      <w:r w:rsidRPr="00DF4CD2">
        <w:rPr>
          <w:sz w:val="24"/>
          <w:szCs w:val="24"/>
        </w:rPr>
        <w:t xml:space="preserve">. </w:t>
      </w:r>
    </w:p>
    <w:p w14:paraId="47358A25" w14:textId="5914212F" w:rsidR="00BD13E0" w:rsidRPr="00DF4CD2" w:rsidRDefault="00BD13E0" w:rsidP="00DF4CD2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right="-284" w:firstLine="0"/>
        <w:jc w:val="both"/>
        <w:rPr>
          <w:sz w:val="24"/>
          <w:szCs w:val="24"/>
        </w:rPr>
      </w:pPr>
      <w:r w:rsidRPr="00DF4CD2">
        <w:rPr>
          <w:sz w:val="24"/>
          <w:szCs w:val="24"/>
        </w:rPr>
        <w:t>Спрощена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класична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модель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формування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портфеля</w:t>
      </w:r>
      <w:r w:rsidRPr="00DF4CD2">
        <w:rPr>
          <w:sz w:val="24"/>
          <w:szCs w:val="24"/>
        </w:rPr>
        <w:t xml:space="preserve">. </w:t>
      </w:r>
      <w:r w:rsidRPr="00DF4CD2">
        <w:rPr>
          <w:sz w:val="24"/>
          <w:szCs w:val="24"/>
        </w:rPr>
        <w:t>Лінії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цінного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паперу</w:t>
      </w:r>
      <w:r w:rsidRPr="00DF4CD2">
        <w:rPr>
          <w:sz w:val="24"/>
          <w:szCs w:val="24"/>
        </w:rPr>
        <w:t>.</w:t>
      </w:r>
    </w:p>
    <w:p w14:paraId="3AAE2B7B" w14:textId="77777777" w:rsidR="00DF4CD2" w:rsidRPr="00DF4CD2" w:rsidRDefault="00BD13E0" w:rsidP="00DF4CD2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right="-284" w:firstLine="0"/>
        <w:jc w:val="both"/>
        <w:rPr>
          <w:sz w:val="24"/>
          <w:szCs w:val="24"/>
        </w:rPr>
      </w:pPr>
      <w:r w:rsidRPr="00DF4CD2">
        <w:rPr>
          <w:sz w:val="24"/>
          <w:szCs w:val="24"/>
        </w:rPr>
        <w:t>Формування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портфеля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цінних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паперів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з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урахуванням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ризику</w:t>
      </w:r>
      <w:r w:rsidRPr="00DF4CD2">
        <w:rPr>
          <w:sz w:val="24"/>
          <w:szCs w:val="24"/>
        </w:rPr>
        <w:t xml:space="preserve">. </w:t>
      </w:r>
    </w:p>
    <w:p w14:paraId="6C018B53" w14:textId="46C6F0E3" w:rsidR="00BD13E0" w:rsidRPr="00DF4CD2" w:rsidRDefault="00BD13E0" w:rsidP="00DF4CD2">
      <w:pPr>
        <w:pStyle w:val="a3"/>
        <w:numPr>
          <w:ilvl w:val="0"/>
          <w:numId w:val="11"/>
        </w:numPr>
        <w:tabs>
          <w:tab w:val="left" w:pos="284"/>
        </w:tabs>
        <w:spacing w:after="0"/>
        <w:ind w:left="0" w:right="-284" w:firstLine="0"/>
        <w:jc w:val="both"/>
        <w:rPr>
          <w:sz w:val="24"/>
          <w:szCs w:val="24"/>
        </w:rPr>
      </w:pPr>
      <w:r w:rsidRPr="00DF4CD2">
        <w:rPr>
          <w:sz w:val="24"/>
          <w:szCs w:val="24"/>
        </w:rPr>
        <w:t>Оптимізація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структури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портфеля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цінних</w:t>
      </w:r>
      <w:r w:rsidRPr="00DF4CD2">
        <w:rPr>
          <w:sz w:val="24"/>
          <w:szCs w:val="24"/>
        </w:rPr>
        <w:t xml:space="preserve"> </w:t>
      </w:r>
      <w:r w:rsidRPr="00DF4CD2">
        <w:rPr>
          <w:sz w:val="24"/>
          <w:szCs w:val="24"/>
        </w:rPr>
        <w:t>паперів</w:t>
      </w:r>
      <w:r w:rsidRPr="00DF4CD2">
        <w:rPr>
          <w:sz w:val="24"/>
          <w:szCs w:val="24"/>
        </w:rPr>
        <w:t xml:space="preserve">. </w:t>
      </w:r>
    </w:p>
    <w:p w14:paraId="124ADFD9" w14:textId="77777777" w:rsidR="00BD13E0" w:rsidRDefault="00BD13E0" w:rsidP="00BD13E0">
      <w:pPr>
        <w:spacing w:after="0"/>
        <w:ind w:right="-284" w:firstLine="851"/>
        <w:jc w:val="both"/>
        <w:rPr>
          <w:sz w:val="28"/>
          <w:szCs w:val="28"/>
        </w:rPr>
      </w:pPr>
    </w:p>
    <w:sectPr w:rsidR="00BD13E0" w:rsidSect="00A66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C57"/>
    <w:multiLevelType w:val="hybridMultilevel"/>
    <w:tmpl w:val="4F98000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D116E26"/>
    <w:multiLevelType w:val="hybridMultilevel"/>
    <w:tmpl w:val="D86EAAE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9BD2EAB"/>
    <w:multiLevelType w:val="hybridMultilevel"/>
    <w:tmpl w:val="349E151E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BE259DC"/>
    <w:multiLevelType w:val="hybridMultilevel"/>
    <w:tmpl w:val="507E474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23A46D8"/>
    <w:multiLevelType w:val="hybridMultilevel"/>
    <w:tmpl w:val="241ED55C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55C7F61"/>
    <w:multiLevelType w:val="hybridMultilevel"/>
    <w:tmpl w:val="1FBCFB4A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38F2DE9"/>
    <w:multiLevelType w:val="hybridMultilevel"/>
    <w:tmpl w:val="EC22600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CF326FF"/>
    <w:multiLevelType w:val="hybridMultilevel"/>
    <w:tmpl w:val="657230D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67724F2B"/>
    <w:multiLevelType w:val="hybridMultilevel"/>
    <w:tmpl w:val="EB6896E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8F46A2"/>
    <w:multiLevelType w:val="hybridMultilevel"/>
    <w:tmpl w:val="0400C238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F2102F3"/>
    <w:multiLevelType w:val="hybridMultilevel"/>
    <w:tmpl w:val="A5705142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9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F6"/>
    <w:rsid w:val="00635BB5"/>
    <w:rsid w:val="00832625"/>
    <w:rsid w:val="00951F79"/>
    <w:rsid w:val="00A66EE8"/>
    <w:rsid w:val="00B919F6"/>
    <w:rsid w:val="00BD13E0"/>
    <w:rsid w:val="00D619B5"/>
    <w:rsid w:val="00DF4CD2"/>
    <w:rsid w:val="00F9798C"/>
    <w:rsid w:val="00FB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837C"/>
  <w15:chartTrackingRefBased/>
  <w15:docId w15:val="{48F3825F-02E3-469C-831B-4B863413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F10E0-1A60-4DE1-9BE0-49564E6A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2320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3</cp:revision>
  <dcterms:created xsi:type="dcterms:W3CDTF">2021-06-04T06:00:00Z</dcterms:created>
  <dcterms:modified xsi:type="dcterms:W3CDTF">2022-02-17T14:02:00Z</dcterms:modified>
</cp:coreProperties>
</file>