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73" w:rsidRDefault="00230473" w:rsidP="00230473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color w:val="000000"/>
          <w:sz w:val="30"/>
          <w:szCs w:val="30"/>
          <w:shd w:val="clear" w:color="auto" w:fill="FFFFFF"/>
        </w:rPr>
      </w:pPr>
      <w:r>
        <w:rPr>
          <w:b/>
          <w:color w:val="000000"/>
          <w:sz w:val="30"/>
          <w:szCs w:val="30"/>
          <w:shd w:val="clear" w:color="auto" w:fill="FFFFFF"/>
        </w:rPr>
        <w:t>Практична 6.</w:t>
      </w:r>
    </w:p>
    <w:p w:rsidR="006F3ACE" w:rsidRDefault="006F3ACE" w:rsidP="00230473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sz w:val="30"/>
          <w:szCs w:val="30"/>
        </w:rPr>
      </w:pPr>
      <w:r w:rsidRPr="00393B75">
        <w:rPr>
          <w:b/>
          <w:color w:val="000000"/>
          <w:sz w:val="30"/>
          <w:szCs w:val="30"/>
          <w:shd w:val="clear" w:color="auto" w:fill="FFFFFF"/>
        </w:rPr>
        <w:t xml:space="preserve">Моделювання із застосуванням пакету прикладних програм </w:t>
      </w:r>
      <w:r w:rsidRPr="00393B75">
        <w:rPr>
          <w:b/>
          <w:sz w:val="30"/>
          <w:szCs w:val="30"/>
        </w:rPr>
        <w:t>MATLAB</w:t>
      </w:r>
      <w:r w:rsidR="00134DDD" w:rsidRPr="00393B75">
        <w:rPr>
          <w:rStyle w:val="aa"/>
          <w:b/>
          <w:sz w:val="30"/>
          <w:szCs w:val="30"/>
        </w:rPr>
        <w:footnoteReference w:id="1"/>
      </w:r>
      <w:r w:rsidRPr="00393B75">
        <w:rPr>
          <w:b/>
          <w:sz w:val="30"/>
          <w:szCs w:val="30"/>
        </w:rPr>
        <w:t xml:space="preserve"> і </w:t>
      </w:r>
      <w:proofErr w:type="spellStart"/>
      <w:r w:rsidRPr="00393B75">
        <w:rPr>
          <w:b/>
          <w:sz w:val="30"/>
          <w:szCs w:val="30"/>
        </w:rPr>
        <w:t>Simulink</w:t>
      </w:r>
      <w:proofErr w:type="spellEnd"/>
      <w:r w:rsidR="00134DDD" w:rsidRPr="00393B75">
        <w:rPr>
          <w:rStyle w:val="aa"/>
          <w:b/>
          <w:sz w:val="30"/>
          <w:szCs w:val="30"/>
        </w:rPr>
        <w:footnoteReference w:id="2"/>
      </w:r>
      <w:r w:rsidR="00315726" w:rsidRPr="00393B75">
        <w:rPr>
          <w:rStyle w:val="aa"/>
          <w:b/>
          <w:sz w:val="30"/>
          <w:szCs w:val="30"/>
        </w:rPr>
        <w:footnoteReference w:id="3"/>
      </w:r>
    </w:p>
    <w:p w:rsidR="00230473" w:rsidRPr="00393B75" w:rsidRDefault="00230473" w:rsidP="00230473">
      <w:pPr>
        <w:pStyle w:val="a7"/>
        <w:shd w:val="clear" w:color="auto" w:fill="FFFFFF"/>
        <w:spacing w:before="120" w:beforeAutospacing="0" w:after="120" w:afterAutospacing="0"/>
        <w:jc w:val="center"/>
        <w:rPr>
          <w:b/>
          <w:sz w:val="30"/>
          <w:szCs w:val="30"/>
        </w:rPr>
      </w:pPr>
    </w:p>
    <w:p w:rsidR="009200DC" w:rsidRPr="00230473" w:rsidRDefault="009200DC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MatLab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– одна з найстаріших, ретельно пророблених і провіре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них часом систем автоматизації математичних розрахунків, побудо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ва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на на розширеному представленні і застосуванні матричних опера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 xml:space="preserve">цій. Звідси й пішла назва системи –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MATrix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LABoratory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– матрична лабораторія.</w:t>
      </w:r>
    </w:p>
    <w:p w:rsidR="009200DC" w:rsidRPr="00230473" w:rsidRDefault="009200DC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32"/>
          <w:szCs w:val="32"/>
        </w:rPr>
      </w:pPr>
      <w:r w:rsidRPr="00230473">
        <w:rPr>
          <w:color w:val="000000"/>
          <w:sz w:val="32"/>
          <w:szCs w:val="32"/>
          <w:shd w:val="clear" w:color="auto" w:fill="FFFFFF"/>
        </w:rPr>
        <w:t xml:space="preserve">MATLAB як мова програмування була розроблена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Клівом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Моулером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(англ. </w:t>
      </w:r>
      <w:proofErr w:type="spellStart"/>
      <w:r w:rsidRPr="00230473">
        <w:rPr>
          <w:i/>
          <w:iCs/>
          <w:color w:val="000000"/>
          <w:sz w:val="32"/>
          <w:szCs w:val="32"/>
          <w:shd w:val="clear" w:color="auto" w:fill="FFFFFF"/>
        </w:rPr>
        <w:t>Cleve</w:t>
      </w:r>
      <w:proofErr w:type="spellEnd"/>
      <w:r w:rsidRPr="00230473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230473">
        <w:rPr>
          <w:i/>
          <w:iCs/>
          <w:color w:val="000000"/>
          <w:sz w:val="32"/>
          <w:szCs w:val="32"/>
          <w:shd w:val="clear" w:color="auto" w:fill="FFFFFF"/>
        </w:rPr>
        <w:t>Moler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>) наприкінці 1970-х років. Спо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ча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т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ку MATLAB призначався для проектування систем управління, але швидко завоював популярність у багатьох інших наукових і інже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нер</w:t>
      </w:r>
      <w:r w:rsidRPr="00230473">
        <w:rPr>
          <w:color w:val="000000"/>
          <w:sz w:val="32"/>
          <w:szCs w:val="32"/>
          <w:shd w:val="clear" w:color="auto" w:fill="FFFFFF"/>
        </w:rPr>
        <w:softHyphen/>
        <w:t>них областях</w:t>
      </w:r>
      <w:r w:rsidRPr="00230473">
        <w:rPr>
          <w:rStyle w:val="aa"/>
          <w:color w:val="000000"/>
          <w:sz w:val="32"/>
          <w:szCs w:val="32"/>
          <w:shd w:val="clear" w:color="auto" w:fill="FFFFFF"/>
        </w:rPr>
        <w:footnoteReference w:id="4"/>
      </w:r>
      <w:r w:rsidRPr="00230473">
        <w:rPr>
          <w:color w:val="000000"/>
          <w:sz w:val="32"/>
          <w:szCs w:val="32"/>
          <w:shd w:val="clear" w:color="auto" w:fill="FFFFFF"/>
        </w:rPr>
        <w:t>. MATLAB також широко використовувався і в освіті, зокрема, для викладання лінійної алгебри та чисельних методів.</w:t>
      </w:r>
    </w:p>
    <w:p w:rsidR="009200DC" w:rsidRPr="00230473" w:rsidRDefault="009200DC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  <w:shd w:val="clear" w:color="auto" w:fill="FFFFFF"/>
        </w:rPr>
      </w:pP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Matlab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поста</w:t>
      </w:r>
      <w:r w:rsidR="00393B75" w:rsidRPr="00230473">
        <w:rPr>
          <w:color w:val="000000"/>
          <w:sz w:val="32"/>
          <w:szCs w:val="32"/>
          <w:shd w:val="clear" w:color="auto" w:fill="FFFFFF"/>
        </w:rPr>
        <w:t>ча</w:t>
      </w:r>
      <w:r w:rsidRPr="00230473">
        <w:rPr>
          <w:color w:val="000000"/>
          <w:sz w:val="32"/>
          <w:szCs w:val="32"/>
          <w:shd w:val="clear" w:color="auto" w:fill="FFFFFF"/>
        </w:rPr>
        <w:t xml:space="preserve">ється як комплекс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Matlab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+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Simulink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+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Toolbox</w:t>
      </w:r>
      <w:proofErr w:type="spellEnd"/>
      <w:r w:rsidRPr="00230473">
        <w:rPr>
          <w:color w:val="000000"/>
          <w:sz w:val="32"/>
          <w:szCs w:val="32"/>
          <w:shd w:val="clear" w:color="auto" w:fill="FFFFFF"/>
        </w:rPr>
        <w:t xml:space="preserve"> + </w:t>
      </w:r>
      <w:proofErr w:type="spellStart"/>
      <w:r w:rsidRPr="00230473">
        <w:rPr>
          <w:color w:val="000000"/>
          <w:sz w:val="32"/>
          <w:szCs w:val="32"/>
          <w:shd w:val="clear" w:color="auto" w:fill="FFFFFF"/>
        </w:rPr>
        <w:t>Blockset</w:t>
      </w:r>
      <w:proofErr w:type="spellEnd"/>
      <w:r w:rsidR="00DB7DC0" w:rsidRPr="00230473">
        <w:rPr>
          <w:color w:val="000000"/>
          <w:sz w:val="32"/>
          <w:szCs w:val="32"/>
          <w:shd w:val="clear" w:color="auto" w:fill="FFFFFF"/>
        </w:rPr>
        <w:t xml:space="preserve"> (рис. )</w:t>
      </w:r>
      <w:r w:rsidRPr="00230473">
        <w:rPr>
          <w:color w:val="000000"/>
          <w:sz w:val="32"/>
          <w:szCs w:val="32"/>
          <w:shd w:val="clear" w:color="auto" w:fill="FFFFFF"/>
        </w:rPr>
        <w:t>.</w:t>
      </w:r>
    </w:p>
    <w:p w:rsidR="00393B75" w:rsidRDefault="00393B75" w:rsidP="00230473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noProof/>
          <w:color w:val="000000"/>
          <w:sz w:val="30"/>
          <w:szCs w:val="30"/>
          <w:shd w:val="clear" w:color="auto" w:fill="FFFFFF"/>
          <w:lang w:val="ru-RU" w:eastAsia="ru-RU"/>
        </w:rPr>
        <w:lastRenderedPageBreak/>
        <w:drawing>
          <wp:inline distT="0" distB="0" distL="0" distR="0">
            <wp:extent cx="6748169" cy="4625629"/>
            <wp:effectExtent l="19050" t="0" r="0" b="0"/>
            <wp:docPr id="12" name="Рисунок 11" descr="матл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лаб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404" cy="463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DC0" w:rsidRDefault="00DB7DC0" w:rsidP="00393B7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Рис. Структура системи </w:t>
      </w:r>
      <w:proofErr w:type="spellStart"/>
      <w:r w:rsidRPr="009200DC">
        <w:rPr>
          <w:color w:val="000000"/>
          <w:sz w:val="30"/>
          <w:szCs w:val="30"/>
          <w:shd w:val="clear" w:color="auto" w:fill="FFFFFF"/>
        </w:rPr>
        <w:t>Matlab</w:t>
      </w:r>
      <w:proofErr w:type="spellEnd"/>
      <w:r w:rsidRPr="009200DC">
        <w:rPr>
          <w:color w:val="000000"/>
          <w:sz w:val="30"/>
          <w:szCs w:val="30"/>
          <w:shd w:val="clear" w:color="auto" w:fill="FFFFFF"/>
        </w:rPr>
        <w:t xml:space="preserve"> + </w:t>
      </w:r>
      <w:proofErr w:type="spellStart"/>
      <w:r w:rsidRPr="009200DC">
        <w:rPr>
          <w:color w:val="000000"/>
          <w:sz w:val="30"/>
          <w:szCs w:val="30"/>
          <w:shd w:val="clear" w:color="auto" w:fill="FFFFFF"/>
        </w:rPr>
        <w:t>Simulink</w:t>
      </w:r>
      <w:proofErr w:type="spellEnd"/>
    </w:p>
    <w:p w:rsidR="00230473" w:rsidRDefault="00230473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9200DC" w:rsidRDefault="009200DC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9200DC">
        <w:rPr>
          <w:color w:val="000000"/>
          <w:sz w:val="30"/>
          <w:szCs w:val="30"/>
          <w:shd w:val="clear" w:color="auto" w:fill="FFFFFF"/>
        </w:rPr>
        <w:t xml:space="preserve">Однією із основних задач системи </w:t>
      </w:r>
      <w:proofErr w:type="spellStart"/>
      <w:r w:rsidRPr="009200DC">
        <w:rPr>
          <w:color w:val="000000"/>
          <w:sz w:val="30"/>
          <w:szCs w:val="30"/>
          <w:shd w:val="clear" w:color="auto" w:fill="FFFFFF"/>
        </w:rPr>
        <w:t>Matlab</w:t>
      </w:r>
      <w:proofErr w:type="spellEnd"/>
      <w:r w:rsidRPr="009200DC">
        <w:rPr>
          <w:color w:val="000000"/>
          <w:sz w:val="30"/>
          <w:szCs w:val="30"/>
          <w:shd w:val="clear" w:color="auto" w:fill="FFFFFF"/>
        </w:rPr>
        <w:t xml:space="preserve"> завжди було надання користувачам потужної мови програмування, орієнтованої на технічні і математичні розрахунки і здатної перевершити можливості традиційних мов програмування, котрі багато років використо</w:t>
      </w:r>
      <w:r w:rsidR="005E6A84">
        <w:rPr>
          <w:color w:val="000000"/>
          <w:sz w:val="30"/>
          <w:szCs w:val="30"/>
          <w:shd w:val="clear" w:color="auto" w:fill="FFFFFF"/>
        </w:rPr>
        <w:softHyphen/>
      </w:r>
      <w:r w:rsidRPr="009200DC">
        <w:rPr>
          <w:color w:val="000000"/>
          <w:sz w:val="30"/>
          <w:szCs w:val="30"/>
          <w:shd w:val="clear" w:color="auto" w:fill="FFFFFF"/>
        </w:rPr>
        <w:t>вувались для реалізації чисельних методів.</w:t>
      </w:r>
    </w:p>
    <w:p w:rsidR="005E6A84" w:rsidRDefault="005E6A84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  <w:shd w:val="clear" w:color="auto" w:fill="FFFFFF"/>
        </w:rPr>
      </w:pPr>
    </w:p>
    <w:p w:rsidR="005E6A84" w:rsidRPr="005E6A84" w:rsidRDefault="005E6A84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30"/>
          <w:szCs w:val="30"/>
          <w:shd w:val="clear" w:color="auto" w:fill="FFFFFF"/>
        </w:rPr>
      </w:pPr>
      <w:r w:rsidRPr="005E6A84">
        <w:rPr>
          <w:b/>
          <w:i/>
          <w:color w:val="000000"/>
          <w:sz w:val="30"/>
          <w:szCs w:val="30"/>
          <w:shd w:val="clear" w:color="auto" w:fill="FFFFFF"/>
        </w:rPr>
        <w:t xml:space="preserve">Основні функції </w:t>
      </w:r>
      <w:proofErr w:type="spellStart"/>
      <w:r w:rsidRPr="005E6A84">
        <w:rPr>
          <w:b/>
          <w:i/>
          <w:color w:val="000000"/>
          <w:sz w:val="30"/>
          <w:szCs w:val="30"/>
          <w:shd w:val="clear" w:color="auto" w:fill="FFFFFF"/>
        </w:rPr>
        <w:t>MatLab</w:t>
      </w:r>
      <w:proofErr w:type="spellEnd"/>
    </w:p>
    <w:p w:rsidR="002C2799" w:rsidRPr="009200DC" w:rsidRDefault="002C2799" w:rsidP="009200D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02122"/>
          <w:sz w:val="30"/>
          <w:szCs w:val="30"/>
        </w:rPr>
      </w:pPr>
      <w:r w:rsidRPr="009200DC">
        <w:rPr>
          <w:color w:val="202122"/>
          <w:sz w:val="30"/>
          <w:szCs w:val="30"/>
        </w:rPr>
        <w:t>MATLAB надає користувачеві велику кількість функцій для ана</w:t>
      </w:r>
      <w:r w:rsidR="005E6A84">
        <w:rPr>
          <w:color w:val="202122"/>
          <w:sz w:val="30"/>
          <w:szCs w:val="30"/>
        </w:rPr>
        <w:softHyphen/>
      </w:r>
      <w:r w:rsidR="005E6A84">
        <w:rPr>
          <w:color w:val="202122"/>
          <w:sz w:val="30"/>
          <w:szCs w:val="30"/>
        </w:rPr>
        <w:softHyphen/>
      </w:r>
      <w:r w:rsidRPr="009200DC">
        <w:rPr>
          <w:color w:val="202122"/>
          <w:sz w:val="30"/>
          <w:szCs w:val="30"/>
        </w:rPr>
        <w:t>лізу даних, які покривають майже всі області математики, зокрема:</w:t>
      </w:r>
    </w:p>
    <w:p w:rsidR="002C2799" w:rsidRPr="000B2337" w:rsidRDefault="00DE6696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hyperlink r:id="rId9" w:tooltip="Матриця (математика)" w:history="1">
        <w:r w:rsidR="002C2799" w:rsidRPr="000B2337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Матриці</w:t>
        </w:r>
      </w:hyperlink>
      <w:r w:rsidR="002C2799" w:rsidRPr="000B2337">
        <w:rPr>
          <w:rFonts w:ascii="Times New Roman" w:hAnsi="Times New Roman" w:cs="Times New Roman"/>
          <w:sz w:val="30"/>
          <w:szCs w:val="30"/>
        </w:rPr>
        <w:t xml:space="preserve"> та лінійна алгебра — алгебра матриць, лінійні рівняння, власні значення і вектори, </w:t>
      </w:r>
      <w:proofErr w:type="spellStart"/>
      <w:r w:rsidR="002C2799" w:rsidRPr="000B2337">
        <w:rPr>
          <w:rFonts w:ascii="Times New Roman" w:hAnsi="Times New Roman" w:cs="Times New Roman"/>
          <w:sz w:val="30"/>
          <w:szCs w:val="30"/>
        </w:rPr>
        <w:t>сингулярності</w:t>
      </w:r>
      <w:proofErr w:type="spellEnd"/>
      <w:r w:rsidR="002C2799" w:rsidRPr="000B2337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C2799" w:rsidRPr="000B2337">
        <w:rPr>
          <w:rFonts w:ascii="Times New Roman" w:hAnsi="Times New Roman" w:cs="Times New Roman"/>
          <w:sz w:val="30"/>
          <w:szCs w:val="30"/>
        </w:rPr>
        <w:t>факторизація</w:t>
      </w:r>
      <w:proofErr w:type="spellEnd"/>
      <w:r w:rsidR="002C2799" w:rsidRPr="000B2337">
        <w:rPr>
          <w:rFonts w:ascii="Times New Roman" w:hAnsi="Times New Roman" w:cs="Times New Roman"/>
          <w:sz w:val="30"/>
          <w:szCs w:val="30"/>
        </w:rPr>
        <w:t xml:space="preserve"> матриць та інше.</w:t>
      </w:r>
    </w:p>
    <w:p w:rsidR="002C2799" w:rsidRPr="000B2337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B2337">
        <w:rPr>
          <w:rFonts w:ascii="Times New Roman" w:hAnsi="Times New Roman" w:cs="Times New Roman"/>
          <w:sz w:val="30"/>
          <w:szCs w:val="30"/>
        </w:rPr>
        <w:t>Многочлени та інтерполяція — корені многочленів, операції над многочленами та їх диференціювання, інтерполяція та екстраполяція кривих…</w:t>
      </w:r>
    </w:p>
    <w:p w:rsidR="002C2799" w:rsidRPr="000B2337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B2337">
        <w:rPr>
          <w:rFonts w:ascii="Times New Roman" w:hAnsi="Times New Roman" w:cs="Times New Roman"/>
          <w:sz w:val="30"/>
          <w:szCs w:val="30"/>
        </w:rPr>
        <w:lastRenderedPageBreak/>
        <w:t>Математична статистика та аналіз даних — статистичні функції, статистична регресія, цифрова фільтрація, швидке перетворення Фур’є та інші.</w:t>
      </w:r>
    </w:p>
    <w:p w:rsidR="002C2799" w:rsidRPr="000B2337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B2337">
        <w:rPr>
          <w:rFonts w:ascii="Times New Roman" w:hAnsi="Times New Roman" w:cs="Times New Roman"/>
          <w:sz w:val="30"/>
          <w:szCs w:val="30"/>
        </w:rPr>
        <w:t>Обробка даних — набір спеціальних функцій, включаючи побудову графіків, оптимізацію, пошук нулів, чисельне інтегрування та інше.</w:t>
      </w:r>
    </w:p>
    <w:p w:rsidR="002C2799" w:rsidRPr="000B2337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B2337">
        <w:rPr>
          <w:rFonts w:ascii="Times New Roman" w:hAnsi="Times New Roman" w:cs="Times New Roman"/>
          <w:sz w:val="30"/>
          <w:szCs w:val="30"/>
        </w:rPr>
        <w:t>Диференційні рівняння — вирішення диференційних і диференційно-алгебраїчних рівнянь, диференційних рівнянь із запізнюванням, рівнянь з обмеженнями, рівнянь в часткових похідних та інше.</w:t>
      </w:r>
    </w:p>
    <w:p w:rsidR="002C2799" w:rsidRPr="000B2337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B2337">
        <w:rPr>
          <w:rFonts w:ascii="Times New Roman" w:hAnsi="Times New Roman" w:cs="Times New Roman"/>
          <w:sz w:val="30"/>
          <w:szCs w:val="30"/>
        </w:rPr>
        <w:t>Розріджені матриці — спеціальний клас даних пакету MATLAB, що використовується у спеціалізованих додатках.</w:t>
      </w:r>
    </w:p>
    <w:p w:rsidR="002C2799" w:rsidRDefault="002C2799" w:rsidP="000B2337">
      <w:pPr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B2337">
        <w:rPr>
          <w:rFonts w:ascii="Times New Roman" w:hAnsi="Times New Roman" w:cs="Times New Roman"/>
          <w:sz w:val="30"/>
          <w:szCs w:val="30"/>
        </w:rPr>
        <w:t>Цілочисельна</w:t>
      </w:r>
      <w:proofErr w:type="spellEnd"/>
      <w:r w:rsidRPr="000B2337">
        <w:rPr>
          <w:rFonts w:ascii="Times New Roman" w:hAnsi="Times New Roman" w:cs="Times New Roman"/>
          <w:sz w:val="30"/>
          <w:szCs w:val="30"/>
        </w:rPr>
        <w:t xml:space="preserve"> арифметика — виконання операцій </w:t>
      </w:r>
      <w:proofErr w:type="spellStart"/>
      <w:r w:rsidRPr="000B2337">
        <w:rPr>
          <w:rFonts w:ascii="Times New Roman" w:hAnsi="Times New Roman" w:cs="Times New Roman"/>
          <w:sz w:val="30"/>
          <w:szCs w:val="30"/>
        </w:rPr>
        <w:t>цілочисельної</w:t>
      </w:r>
      <w:proofErr w:type="spellEnd"/>
      <w:r w:rsidRPr="000B2337">
        <w:rPr>
          <w:rFonts w:ascii="Times New Roman" w:hAnsi="Times New Roman" w:cs="Times New Roman"/>
          <w:sz w:val="30"/>
          <w:szCs w:val="30"/>
        </w:rPr>
        <w:t xml:space="preserve"> арифметики в середовищі MATLAB.</w:t>
      </w:r>
    </w:p>
    <w:p w:rsidR="005E6A84" w:rsidRDefault="005E6A84" w:rsidP="005E6A8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5E6A84" w:rsidRPr="005E6A84" w:rsidRDefault="005E6A84" w:rsidP="005E6A84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E6A84">
        <w:rPr>
          <w:rFonts w:ascii="Times New Roman" w:hAnsi="Times New Roman" w:cs="Times New Roman"/>
          <w:b/>
          <w:i/>
          <w:sz w:val="30"/>
          <w:szCs w:val="30"/>
        </w:rPr>
        <w:t xml:space="preserve">Основні інструменти </w:t>
      </w:r>
      <w:proofErr w:type="spellStart"/>
      <w:r w:rsidRPr="005E6A84">
        <w:rPr>
          <w:rFonts w:ascii="Times New Roman" w:hAnsi="Times New Roman" w:cs="Times New Roman"/>
          <w:b/>
          <w:i/>
          <w:sz w:val="30"/>
          <w:szCs w:val="30"/>
        </w:rPr>
        <w:t>MatLab</w:t>
      </w:r>
      <w:proofErr w:type="spellEnd"/>
      <w:r w:rsidR="00D45B3A">
        <w:rPr>
          <w:rStyle w:val="aa"/>
          <w:rFonts w:ascii="Times New Roman" w:hAnsi="Times New Roman" w:cs="Times New Roman"/>
          <w:b/>
          <w:i/>
          <w:sz w:val="30"/>
          <w:szCs w:val="30"/>
        </w:rPr>
        <w:footnoteReference w:id="5"/>
      </w:r>
    </w:p>
    <w:p w:rsidR="00522D32" w:rsidRDefault="001C577F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522D32">
        <w:rPr>
          <w:color w:val="000000"/>
          <w:sz w:val="30"/>
          <w:szCs w:val="30"/>
        </w:rPr>
        <w:t>І</w:t>
      </w:r>
      <w:r w:rsidR="005E6A84" w:rsidRPr="00522D32">
        <w:rPr>
          <w:color w:val="000000"/>
          <w:sz w:val="30"/>
          <w:szCs w:val="30"/>
        </w:rPr>
        <w:t>нструмент</w:t>
      </w:r>
      <w:r w:rsidRPr="00522D32">
        <w:rPr>
          <w:color w:val="000000"/>
          <w:sz w:val="30"/>
          <w:szCs w:val="30"/>
        </w:rPr>
        <w:t>и</w:t>
      </w:r>
      <w:r w:rsidR="005E6A84" w:rsidRPr="00522D32">
        <w:rPr>
          <w:color w:val="000000"/>
          <w:sz w:val="30"/>
          <w:szCs w:val="30"/>
        </w:rPr>
        <w:t xml:space="preserve"> (англ. </w:t>
      </w:r>
      <w:proofErr w:type="spellStart"/>
      <w:r w:rsidR="005E6A84" w:rsidRPr="00522D32">
        <w:rPr>
          <w:i/>
          <w:iCs/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) </w:t>
      </w:r>
      <w:proofErr w:type="spellStart"/>
      <w:r w:rsidRPr="00522D32">
        <w:rPr>
          <w:b/>
          <w:i/>
          <w:sz w:val="30"/>
          <w:szCs w:val="30"/>
        </w:rPr>
        <w:t>MatLab</w:t>
      </w:r>
      <w:proofErr w:type="spellEnd"/>
      <w:r w:rsidRPr="00522D32">
        <w:rPr>
          <w:color w:val="000000"/>
          <w:sz w:val="30"/>
          <w:szCs w:val="30"/>
        </w:rPr>
        <w:t xml:space="preserve"> – це </w:t>
      </w:r>
      <w:r w:rsidR="005E6A84" w:rsidRPr="00522D32">
        <w:rPr>
          <w:color w:val="000000"/>
          <w:sz w:val="30"/>
          <w:szCs w:val="30"/>
        </w:rPr>
        <w:t xml:space="preserve">колекції функцій, написаних на мові </w:t>
      </w:r>
      <w:r w:rsidR="005E6A84" w:rsidRPr="00522D32">
        <w:rPr>
          <w:color w:val="000000"/>
          <w:sz w:val="30"/>
          <w:szCs w:val="30"/>
          <w:shd w:val="clear" w:color="auto" w:fill="FFFFFF"/>
        </w:rPr>
        <w:t>MATLAB</w:t>
      </w:r>
      <w:r w:rsidR="005E6A84" w:rsidRPr="00522D32">
        <w:rPr>
          <w:color w:val="000000"/>
          <w:sz w:val="30"/>
          <w:szCs w:val="30"/>
        </w:rPr>
        <w:t xml:space="preserve"> для вирішення певного класу задач. Компанія </w:t>
      </w:r>
      <w:proofErr w:type="spellStart"/>
      <w:r w:rsidR="005E6A84" w:rsidRPr="00522D32">
        <w:rPr>
          <w:b/>
          <w:bCs/>
          <w:color w:val="000000"/>
          <w:sz w:val="30"/>
          <w:szCs w:val="30"/>
        </w:rPr>
        <w:t>Mathworks</w:t>
      </w:r>
      <w:proofErr w:type="spellEnd"/>
      <w:r w:rsidR="005E6A84" w:rsidRPr="00522D32">
        <w:rPr>
          <w:color w:val="000000"/>
          <w:sz w:val="30"/>
          <w:szCs w:val="30"/>
        </w:rPr>
        <w:t> поста</w:t>
      </w:r>
      <w:r w:rsidRPr="00522D32">
        <w:rPr>
          <w:color w:val="000000"/>
          <w:sz w:val="30"/>
          <w:szCs w:val="30"/>
        </w:rPr>
        <w:t>чає</w:t>
      </w:r>
      <w:r w:rsidR="005E6A84" w:rsidRPr="00522D32">
        <w:rPr>
          <w:color w:val="000000"/>
          <w:sz w:val="30"/>
          <w:szCs w:val="30"/>
        </w:rPr>
        <w:t xml:space="preserve"> набори інструментів, які використову</w:t>
      </w:r>
      <w:r w:rsidR="00D45B3A">
        <w:rPr>
          <w:color w:val="000000"/>
          <w:sz w:val="30"/>
          <w:szCs w:val="30"/>
        </w:rPr>
        <w:softHyphen/>
      </w:r>
      <w:r w:rsidR="005E6A84" w:rsidRPr="00522D32">
        <w:rPr>
          <w:color w:val="000000"/>
          <w:sz w:val="30"/>
          <w:szCs w:val="30"/>
        </w:rPr>
        <w:t>ються в багатьох областях, включаючи такі:</w:t>
      </w:r>
    </w:p>
    <w:p w:rsidR="00522D32" w:rsidRDefault="005E6A84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522D32">
        <w:rPr>
          <w:b/>
          <w:bCs/>
          <w:color w:val="000000"/>
          <w:sz w:val="30"/>
          <w:szCs w:val="30"/>
        </w:rPr>
        <w:t>Цифрова обробка сигналів, зображень і даних:</w:t>
      </w:r>
      <w:r w:rsidRPr="00522D32">
        <w:rPr>
          <w:color w:val="000000"/>
          <w:sz w:val="30"/>
          <w:szCs w:val="30"/>
        </w:rPr>
        <w:t xml:space="preserve"> DSP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, </w:t>
      </w:r>
      <w:proofErr w:type="spellStart"/>
      <w:r w:rsidRPr="00522D32">
        <w:rPr>
          <w:color w:val="000000"/>
          <w:sz w:val="30"/>
          <w:szCs w:val="30"/>
        </w:rPr>
        <w:t>Image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Processing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, </w:t>
      </w:r>
      <w:proofErr w:type="spellStart"/>
      <w:r w:rsidRPr="00522D32">
        <w:rPr>
          <w:color w:val="000000"/>
          <w:sz w:val="30"/>
          <w:szCs w:val="30"/>
        </w:rPr>
        <w:t>Wavelet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, </w:t>
      </w:r>
      <w:proofErr w:type="spellStart"/>
      <w:r w:rsidRPr="00522D32">
        <w:rPr>
          <w:color w:val="000000"/>
          <w:sz w:val="30"/>
          <w:szCs w:val="30"/>
        </w:rPr>
        <w:t>Communication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, </w:t>
      </w:r>
      <w:proofErr w:type="spellStart"/>
      <w:r w:rsidRPr="00522D32">
        <w:rPr>
          <w:color w:val="000000"/>
          <w:sz w:val="30"/>
          <w:szCs w:val="30"/>
        </w:rPr>
        <w:t>Filter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Design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r w:rsidR="00D45B3A" w:rsidRPr="00522D32">
        <w:rPr>
          <w:color w:val="000000"/>
          <w:sz w:val="30"/>
          <w:szCs w:val="30"/>
        </w:rPr>
        <w:t>–</w:t>
      </w:r>
      <w:r w:rsidRPr="00522D32">
        <w:rPr>
          <w:color w:val="000000"/>
          <w:sz w:val="30"/>
          <w:szCs w:val="30"/>
        </w:rPr>
        <w:t xml:space="preserve"> набори функцій, що дозволяють вирішувати широкий спектр завдань обробки сигналів, зображень, проектування цифрових фільтрів і систем зв'язку.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Системи управління: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Control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Systems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μ-Analysis </w:t>
      </w:r>
      <w:proofErr w:type="spellStart"/>
      <w:r w:rsidR="005E6A84" w:rsidRPr="00522D32">
        <w:rPr>
          <w:color w:val="000000"/>
          <w:sz w:val="30"/>
          <w:szCs w:val="30"/>
        </w:rPr>
        <w:t>and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Synthesis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Robust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Control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System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Identification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LMI </w:t>
      </w:r>
      <w:proofErr w:type="spellStart"/>
      <w:r w:rsidR="005E6A84" w:rsidRPr="00522D32">
        <w:rPr>
          <w:color w:val="000000"/>
          <w:sz w:val="30"/>
          <w:szCs w:val="30"/>
        </w:rPr>
        <w:t>Control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Model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Predictive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Control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Model-Based </w:t>
      </w:r>
      <w:proofErr w:type="spellStart"/>
      <w:r w:rsidR="005E6A84" w:rsidRPr="00522D32">
        <w:rPr>
          <w:color w:val="000000"/>
          <w:sz w:val="30"/>
          <w:szCs w:val="30"/>
        </w:rPr>
        <w:t>Calibration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D45B3A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функцій, що полегшують аналіз і синтез динамічних систем, проектування, моделювання та ідентифікацію систем управління, включаючи сучасні алгоритми управління, </w:t>
      </w:r>
      <w:r w:rsidR="00724B41">
        <w:rPr>
          <w:color w:val="000000"/>
          <w:sz w:val="30"/>
          <w:szCs w:val="30"/>
        </w:rPr>
        <w:t xml:space="preserve">такі як </w:t>
      </w:r>
      <w:proofErr w:type="spellStart"/>
      <w:r w:rsidR="00724B41">
        <w:rPr>
          <w:color w:val="000000"/>
          <w:sz w:val="30"/>
          <w:szCs w:val="30"/>
        </w:rPr>
        <w:t>робастної</w:t>
      </w:r>
      <w:proofErr w:type="spellEnd"/>
      <w:r w:rsidR="00724B41">
        <w:rPr>
          <w:color w:val="000000"/>
          <w:sz w:val="30"/>
          <w:szCs w:val="30"/>
        </w:rPr>
        <w:t xml:space="preserve"> управління, H</w:t>
      </w:r>
      <w:r w:rsidR="005E6A84" w:rsidRPr="00522D32">
        <w:rPr>
          <w:color w:val="000000"/>
          <w:sz w:val="30"/>
          <w:szCs w:val="30"/>
        </w:rPr>
        <w:t xml:space="preserve">∞-управління, </w:t>
      </w:r>
      <w:proofErr w:type="spellStart"/>
      <w:r w:rsidR="005E6A84" w:rsidRPr="00522D32">
        <w:rPr>
          <w:color w:val="000000"/>
          <w:sz w:val="30"/>
          <w:szCs w:val="30"/>
        </w:rPr>
        <w:t>ЛМН-синтез</w:t>
      </w:r>
      <w:proofErr w:type="spellEnd"/>
      <w:r w:rsidR="005E6A84" w:rsidRPr="00522D32">
        <w:rPr>
          <w:color w:val="000000"/>
          <w:sz w:val="30"/>
          <w:szCs w:val="30"/>
        </w:rPr>
        <w:t>, μ-синтез та інші.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Фінансовий аналіз:</w:t>
      </w:r>
      <w:r w:rsidR="005E6A84" w:rsidRPr="00522D32">
        <w:rPr>
          <w:color w:val="000000"/>
          <w:sz w:val="30"/>
          <w:szCs w:val="30"/>
        </w:rPr>
        <w:t xml:space="preserve"> GARCH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Fixed-Income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Financial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Time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Series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Financial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Derivatives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Financial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Datafeed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724B41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функцій, що дозволяють швидко і </w:t>
      </w:r>
      <w:r w:rsidR="005E6A84" w:rsidRPr="00522D32">
        <w:rPr>
          <w:color w:val="000000"/>
          <w:sz w:val="30"/>
          <w:szCs w:val="30"/>
        </w:rPr>
        <w:lastRenderedPageBreak/>
        <w:t>ефективно збирати, обробляти і передавати різну фінансову інформацію.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Аналіз і синтез геофі</w:t>
      </w:r>
      <w:r>
        <w:rPr>
          <w:b/>
          <w:bCs/>
          <w:color w:val="000000"/>
          <w:sz w:val="30"/>
          <w:szCs w:val="30"/>
        </w:rPr>
        <w:t>зи</w:t>
      </w:r>
      <w:r w:rsidR="005E6A84" w:rsidRPr="00522D32">
        <w:rPr>
          <w:b/>
          <w:bCs/>
          <w:color w:val="000000"/>
          <w:sz w:val="30"/>
          <w:szCs w:val="30"/>
        </w:rPr>
        <w:t xml:space="preserve">чних карт, включаючи </w:t>
      </w:r>
      <w:r>
        <w:rPr>
          <w:b/>
          <w:bCs/>
          <w:color w:val="000000"/>
          <w:sz w:val="30"/>
          <w:szCs w:val="30"/>
        </w:rPr>
        <w:t>три вимір</w:t>
      </w:r>
      <w:r>
        <w:rPr>
          <w:b/>
          <w:bCs/>
          <w:color w:val="000000"/>
          <w:sz w:val="30"/>
          <w:szCs w:val="30"/>
        </w:rPr>
        <w:softHyphen/>
      </w:r>
      <w:r w:rsidR="005E6A84" w:rsidRPr="00522D32">
        <w:rPr>
          <w:b/>
          <w:bCs/>
          <w:color w:val="000000"/>
          <w:sz w:val="30"/>
          <w:szCs w:val="30"/>
        </w:rPr>
        <w:t>ні: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Mapping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>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Збір та аналіз експериментальних даних: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Data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Acquisition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Image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Acquisition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Instrument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Control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Link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for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Code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Composer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Studio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D45B3A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функцій, що дозволяють зберігати й обробляти дані, отримані в ході експериментів, у тому числі в реальному часі. Підтримується широкий спектр наукового та інженерного вимірювального обладнання.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Візуалізація та подання даних: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Virtual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Reality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доз</w:t>
      </w:r>
      <w:r>
        <w:rPr>
          <w:color w:val="000000"/>
          <w:sz w:val="30"/>
          <w:szCs w:val="30"/>
        </w:rPr>
        <w:softHyphen/>
      </w:r>
      <w:r w:rsidR="005E6A84" w:rsidRPr="00522D32">
        <w:rPr>
          <w:color w:val="000000"/>
          <w:sz w:val="30"/>
          <w:szCs w:val="30"/>
        </w:rPr>
        <w:t xml:space="preserve">воляє створювати інтерактивні світи і </w:t>
      </w:r>
      <w:proofErr w:type="spellStart"/>
      <w:r w:rsidR="005E6A84" w:rsidRPr="00522D32">
        <w:rPr>
          <w:color w:val="000000"/>
          <w:sz w:val="30"/>
          <w:szCs w:val="30"/>
        </w:rPr>
        <w:t>візуалізувати</w:t>
      </w:r>
      <w:proofErr w:type="spellEnd"/>
      <w:r w:rsidR="005E6A84" w:rsidRPr="00522D32">
        <w:rPr>
          <w:color w:val="000000"/>
          <w:sz w:val="30"/>
          <w:szCs w:val="30"/>
        </w:rPr>
        <w:t xml:space="preserve"> наукову інфор</w:t>
      </w:r>
      <w:r>
        <w:rPr>
          <w:color w:val="000000"/>
          <w:sz w:val="30"/>
          <w:szCs w:val="30"/>
        </w:rPr>
        <w:softHyphen/>
      </w:r>
      <w:r w:rsidR="005E6A84" w:rsidRPr="00522D32">
        <w:rPr>
          <w:color w:val="000000"/>
          <w:sz w:val="30"/>
          <w:szCs w:val="30"/>
        </w:rPr>
        <w:t>ма</w:t>
      </w:r>
      <w:r>
        <w:rPr>
          <w:color w:val="000000"/>
          <w:sz w:val="30"/>
          <w:szCs w:val="30"/>
        </w:rPr>
        <w:softHyphen/>
      </w:r>
      <w:r w:rsidR="005E6A84" w:rsidRPr="00522D32">
        <w:rPr>
          <w:color w:val="000000"/>
          <w:sz w:val="30"/>
          <w:szCs w:val="30"/>
        </w:rPr>
        <w:t>цію за допомогою технологій віртуальної реальності та мови VRML.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Засоби розробки:</w:t>
      </w:r>
      <w:r w:rsidR="005E6A84" w:rsidRPr="00522D32">
        <w:rPr>
          <w:color w:val="000000"/>
          <w:sz w:val="30"/>
          <w:szCs w:val="30"/>
        </w:rPr>
        <w:t xml:space="preserve"> MATLAB </w:t>
      </w:r>
      <w:proofErr w:type="spellStart"/>
      <w:r w:rsidR="005E6A84" w:rsidRPr="00522D32">
        <w:rPr>
          <w:color w:val="000000"/>
          <w:sz w:val="30"/>
          <w:szCs w:val="30"/>
        </w:rPr>
        <w:t>Builder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for</w:t>
      </w:r>
      <w:proofErr w:type="spellEnd"/>
      <w:r w:rsidR="005E6A84" w:rsidRPr="00522D32">
        <w:rPr>
          <w:color w:val="000000"/>
          <w:sz w:val="30"/>
          <w:szCs w:val="30"/>
        </w:rPr>
        <w:t xml:space="preserve"> COM, MATLAB </w:t>
      </w:r>
      <w:proofErr w:type="spellStart"/>
      <w:r w:rsidR="005E6A84" w:rsidRPr="00522D32">
        <w:rPr>
          <w:color w:val="000000"/>
          <w:sz w:val="30"/>
          <w:szCs w:val="30"/>
        </w:rPr>
        <w:t>Builder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for</w:t>
      </w:r>
      <w:proofErr w:type="spellEnd"/>
      <w:r w:rsidR="005E6A84" w:rsidRPr="00522D32">
        <w:rPr>
          <w:color w:val="000000"/>
          <w:sz w:val="30"/>
          <w:szCs w:val="30"/>
        </w:rPr>
        <w:t xml:space="preserve"> Excel, MATLAB </w:t>
      </w:r>
      <w:proofErr w:type="spellStart"/>
      <w:r w:rsidR="005E6A84" w:rsidRPr="00522D32">
        <w:rPr>
          <w:color w:val="000000"/>
          <w:sz w:val="30"/>
          <w:szCs w:val="30"/>
        </w:rPr>
        <w:t>Builder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for</w:t>
      </w:r>
      <w:proofErr w:type="spellEnd"/>
      <w:r w:rsidR="005E6A84" w:rsidRPr="00522D32">
        <w:rPr>
          <w:color w:val="000000"/>
          <w:sz w:val="30"/>
          <w:szCs w:val="30"/>
        </w:rPr>
        <w:t xml:space="preserve"> NET, MATLAB </w:t>
      </w:r>
      <w:proofErr w:type="spellStart"/>
      <w:r w:rsidR="005E6A84" w:rsidRPr="00522D32">
        <w:rPr>
          <w:color w:val="000000"/>
          <w:sz w:val="30"/>
          <w:szCs w:val="30"/>
        </w:rPr>
        <w:t>Compiler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Filter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Design</w:t>
      </w:r>
      <w:proofErr w:type="spellEnd"/>
      <w:r w:rsidR="005E6A84" w:rsidRPr="00522D32">
        <w:rPr>
          <w:color w:val="000000"/>
          <w:sz w:val="30"/>
          <w:szCs w:val="30"/>
        </w:rPr>
        <w:t xml:space="preserve"> HDL </w:t>
      </w:r>
      <w:proofErr w:type="spellStart"/>
      <w:r w:rsidR="005E6A84" w:rsidRPr="00522D32">
        <w:rPr>
          <w:color w:val="000000"/>
          <w:sz w:val="30"/>
          <w:szCs w:val="30"/>
        </w:rPr>
        <w:t>Coder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функцій, що дозволяють створювати незалежні програми з середовища MATLAB.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Взаємодія з зовнішніми програмними продукта</w:t>
      </w:r>
      <w:r>
        <w:rPr>
          <w:b/>
          <w:bCs/>
          <w:color w:val="000000"/>
          <w:sz w:val="30"/>
          <w:szCs w:val="30"/>
        </w:rPr>
        <w:softHyphen/>
      </w:r>
      <w:r w:rsidR="005E6A84" w:rsidRPr="00522D32">
        <w:rPr>
          <w:b/>
          <w:bCs/>
          <w:color w:val="000000"/>
          <w:sz w:val="30"/>
          <w:szCs w:val="30"/>
        </w:rPr>
        <w:t>ми:</w:t>
      </w:r>
      <w:r w:rsidR="005E6A84" w:rsidRPr="00522D32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color w:val="000000"/>
          <w:sz w:val="30"/>
          <w:szCs w:val="30"/>
        </w:rPr>
        <w:t xml:space="preserve">MATLAB </w:t>
      </w:r>
      <w:proofErr w:type="spellStart"/>
      <w:r w:rsidR="005E6A84" w:rsidRPr="00522D32">
        <w:rPr>
          <w:color w:val="000000"/>
          <w:sz w:val="30"/>
          <w:szCs w:val="30"/>
        </w:rPr>
        <w:t>Report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Generator</w:t>
      </w:r>
      <w:proofErr w:type="spellEnd"/>
      <w:r w:rsidR="005E6A84" w:rsidRPr="00522D32">
        <w:rPr>
          <w:color w:val="000000"/>
          <w:sz w:val="30"/>
          <w:szCs w:val="30"/>
        </w:rPr>
        <w:t xml:space="preserve">, Excel </w:t>
      </w:r>
      <w:proofErr w:type="spellStart"/>
      <w:r w:rsidR="005E6A84" w:rsidRPr="00522D32">
        <w:rPr>
          <w:color w:val="000000"/>
          <w:sz w:val="30"/>
          <w:szCs w:val="30"/>
        </w:rPr>
        <w:t>Link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Database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MATLAB </w:t>
      </w:r>
      <w:proofErr w:type="spellStart"/>
      <w:r w:rsidR="005E6A84" w:rsidRPr="00522D32">
        <w:rPr>
          <w:color w:val="000000"/>
          <w:sz w:val="30"/>
          <w:szCs w:val="30"/>
        </w:rPr>
        <w:t>Web</w:t>
      </w:r>
      <w:proofErr w:type="spellEnd"/>
      <w:r w:rsidR="005E6A84" w:rsidRPr="00522D32">
        <w:rPr>
          <w:color w:val="000000"/>
          <w:sz w:val="30"/>
          <w:szCs w:val="30"/>
        </w:rPr>
        <w:t xml:space="preserve"> Server, </w:t>
      </w:r>
      <w:proofErr w:type="spellStart"/>
      <w:r w:rsidR="005E6A84" w:rsidRPr="00522D32">
        <w:rPr>
          <w:color w:val="000000"/>
          <w:sz w:val="30"/>
          <w:szCs w:val="30"/>
        </w:rPr>
        <w:t>Link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for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ModelSim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функцій, що дозволяють зберігати дані в різних видів таким чином, щоб інші програми могли з ними працювати.</w:t>
      </w:r>
      <w:r>
        <w:rPr>
          <w:color w:val="000000"/>
          <w:sz w:val="30"/>
          <w:szCs w:val="30"/>
        </w:rPr>
        <w:t xml:space="preserve"> </w:t>
      </w:r>
    </w:p>
    <w:p w:rsidR="00522D32" w:rsidRDefault="005E6A84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522D32">
        <w:rPr>
          <w:b/>
          <w:bCs/>
          <w:color w:val="000000"/>
          <w:sz w:val="30"/>
          <w:szCs w:val="30"/>
        </w:rPr>
        <w:t>Бази даних:</w:t>
      </w:r>
      <w:r w:rsidRPr="00522D32">
        <w:rPr>
          <w:color w:val="000000"/>
          <w:sz w:val="30"/>
          <w:szCs w:val="30"/>
        </w:rPr>
        <w:t> </w:t>
      </w:r>
      <w:proofErr w:type="spellStart"/>
      <w:r w:rsidRPr="00522D32">
        <w:rPr>
          <w:color w:val="000000"/>
          <w:sz w:val="30"/>
          <w:szCs w:val="30"/>
        </w:rPr>
        <w:t>Database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proofErr w:type="spellStart"/>
      <w:r w:rsidRPr="00522D32">
        <w:rPr>
          <w:color w:val="000000"/>
          <w:sz w:val="30"/>
          <w:szCs w:val="30"/>
        </w:rPr>
        <w:t>Toolbox</w:t>
      </w:r>
      <w:proofErr w:type="spellEnd"/>
      <w:r w:rsidRPr="00522D32">
        <w:rPr>
          <w:color w:val="000000"/>
          <w:sz w:val="30"/>
          <w:szCs w:val="30"/>
        </w:rPr>
        <w:t xml:space="preserve"> </w:t>
      </w:r>
      <w:r w:rsidR="00522D32">
        <w:rPr>
          <w:color w:val="000000"/>
          <w:sz w:val="30"/>
          <w:szCs w:val="30"/>
        </w:rPr>
        <w:t>–</w:t>
      </w:r>
      <w:r w:rsidRPr="00522D32">
        <w:rPr>
          <w:color w:val="000000"/>
          <w:sz w:val="30"/>
          <w:szCs w:val="30"/>
        </w:rPr>
        <w:t xml:space="preserve"> </w:t>
      </w:r>
      <w:r w:rsidR="00522D32">
        <w:rPr>
          <w:color w:val="000000"/>
          <w:sz w:val="30"/>
          <w:szCs w:val="30"/>
        </w:rPr>
        <w:t>ін</w:t>
      </w:r>
      <w:r w:rsidRPr="00522D32">
        <w:rPr>
          <w:color w:val="000000"/>
          <w:sz w:val="30"/>
          <w:szCs w:val="30"/>
        </w:rPr>
        <w:t>струменти роботи з базами даних.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Наукові та математичні пакети: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Bioinformatics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Curve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Fitting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Fixed-Point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Fuzzy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Logic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Genetic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Algorithm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and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Direct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Search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OPC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Optimization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Partial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Differential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Equation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Spline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</w:t>
      </w:r>
      <w:proofErr w:type="spellStart"/>
      <w:r w:rsidR="005E6A84" w:rsidRPr="00522D32">
        <w:rPr>
          <w:color w:val="000000"/>
          <w:sz w:val="30"/>
          <w:szCs w:val="30"/>
        </w:rPr>
        <w:t>Statistic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, RF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724B41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набори спеціалізованих математичних функцій, що дозволяють вирішувати широкий спектр наукових і інженерних задач, включаючи розробку генетичних алгоритмів, вирішення завдань в приватних похідних, </w:t>
      </w:r>
      <w:proofErr w:type="spellStart"/>
      <w:r w:rsidR="005E6A84" w:rsidRPr="00522D32">
        <w:rPr>
          <w:color w:val="000000"/>
          <w:sz w:val="30"/>
          <w:szCs w:val="30"/>
        </w:rPr>
        <w:t>цілочисельні</w:t>
      </w:r>
      <w:proofErr w:type="spellEnd"/>
      <w:r w:rsidR="005E6A84" w:rsidRPr="00522D32">
        <w:rPr>
          <w:color w:val="000000"/>
          <w:sz w:val="30"/>
          <w:szCs w:val="30"/>
        </w:rPr>
        <w:t xml:space="preserve"> проблеми, оптимізацію систем та інші.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Нейронні мережі: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Neural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Network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4019A6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</w:t>
      </w:r>
      <w:r w:rsidR="004019A6">
        <w:rPr>
          <w:color w:val="000000"/>
          <w:sz w:val="30"/>
          <w:szCs w:val="30"/>
        </w:rPr>
        <w:t>інст</w:t>
      </w:r>
      <w:r w:rsidR="005E6A84" w:rsidRPr="00522D32">
        <w:rPr>
          <w:color w:val="000000"/>
          <w:sz w:val="30"/>
          <w:szCs w:val="30"/>
        </w:rPr>
        <w:t>рументи для синтезу і аналіз нейронних мереж.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Нечітка логіка: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Fuzzy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Logic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4019A6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інструменти для побудови та аналізу нечітких множин.</w:t>
      </w:r>
    </w:p>
    <w:p w:rsid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5E6A84" w:rsidRPr="00522D32">
        <w:rPr>
          <w:b/>
          <w:bCs/>
          <w:color w:val="000000"/>
          <w:sz w:val="30"/>
          <w:szCs w:val="30"/>
        </w:rPr>
        <w:t>Символьні обчислення:</w:t>
      </w:r>
      <w:r w:rsidR="005E6A84" w:rsidRPr="00522D32">
        <w:rPr>
          <w:color w:val="000000"/>
          <w:sz w:val="30"/>
          <w:szCs w:val="30"/>
        </w:rPr>
        <w:t> </w:t>
      </w:r>
      <w:proofErr w:type="spellStart"/>
      <w:r w:rsidR="005E6A84" w:rsidRPr="00522D32">
        <w:rPr>
          <w:color w:val="000000"/>
          <w:sz w:val="30"/>
          <w:szCs w:val="30"/>
        </w:rPr>
        <w:t>Symbolic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Math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proofErr w:type="spellStart"/>
      <w:r w:rsidR="005E6A84" w:rsidRPr="00522D32">
        <w:rPr>
          <w:color w:val="000000"/>
          <w:sz w:val="30"/>
          <w:szCs w:val="30"/>
        </w:rPr>
        <w:t>Toolbox</w:t>
      </w:r>
      <w:proofErr w:type="spellEnd"/>
      <w:r w:rsidR="005E6A84" w:rsidRPr="00522D32">
        <w:rPr>
          <w:color w:val="000000"/>
          <w:sz w:val="30"/>
          <w:szCs w:val="30"/>
        </w:rPr>
        <w:t xml:space="preserve"> </w:t>
      </w:r>
      <w:r w:rsidR="00724B41">
        <w:rPr>
          <w:color w:val="000000"/>
          <w:sz w:val="30"/>
          <w:szCs w:val="30"/>
        </w:rPr>
        <w:t>–</w:t>
      </w:r>
      <w:r w:rsidR="005E6A84" w:rsidRPr="00522D32">
        <w:rPr>
          <w:color w:val="000000"/>
          <w:sz w:val="30"/>
          <w:szCs w:val="30"/>
        </w:rPr>
        <w:t xml:space="preserve"> інстру</w:t>
      </w:r>
      <w:r w:rsidR="00724B41">
        <w:rPr>
          <w:color w:val="000000"/>
          <w:sz w:val="30"/>
          <w:szCs w:val="30"/>
        </w:rPr>
        <w:softHyphen/>
      </w:r>
      <w:r w:rsidR="005E6A84" w:rsidRPr="00522D32">
        <w:rPr>
          <w:color w:val="000000"/>
          <w:sz w:val="30"/>
          <w:szCs w:val="30"/>
        </w:rPr>
        <w:t xml:space="preserve">менти для символьних обчислень з можливістю взаємодії з символьним процесором програми </w:t>
      </w:r>
      <w:proofErr w:type="spellStart"/>
      <w:r w:rsidR="005E6A84" w:rsidRPr="00522D32">
        <w:rPr>
          <w:color w:val="000000"/>
          <w:sz w:val="30"/>
          <w:szCs w:val="30"/>
        </w:rPr>
        <w:t>Maple</w:t>
      </w:r>
      <w:proofErr w:type="spellEnd"/>
      <w:r w:rsidR="005E6A84" w:rsidRPr="00522D32">
        <w:rPr>
          <w:color w:val="000000"/>
          <w:sz w:val="30"/>
          <w:szCs w:val="30"/>
        </w:rPr>
        <w:t>.</w:t>
      </w:r>
    </w:p>
    <w:p w:rsidR="005E6A84" w:rsidRPr="00522D32" w:rsidRDefault="00522D32" w:rsidP="00522D3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</w:t>
      </w:r>
      <w:r w:rsidR="005E6A84" w:rsidRPr="00522D32">
        <w:rPr>
          <w:color w:val="000000"/>
          <w:sz w:val="30"/>
          <w:szCs w:val="30"/>
        </w:rPr>
        <w:t>Крім перерахованих вище, існують тисячі інших наборів інструментів для MATLAB, написаних іншими компаніями і ентузіастами.</w:t>
      </w:r>
    </w:p>
    <w:p w:rsidR="004019A6" w:rsidRDefault="004019A6" w:rsidP="004019A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5E6A84" w:rsidRPr="004019A6" w:rsidRDefault="004019A6" w:rsidP="004019A6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Моделювання рідинних </w:t>
      </w:r>
      <w:r w:rsidR="00E52CD9">
        <w:rPr>
          <w:rFonts w:ascii="Times New Roman" w:hAnsi="Times New Roman" w:cs="Times New Roman"/>
          <w:b/>
          <w:i/>
          <w:sz w:val="30"/>
          <w:szCs w:val="30"/>
        </w:rPr>
        <w:t>систем</w:t>
      </w:r>
      <w:r w:rsidR="00E52CD9">
        <w:rPr>
          <w:rStyle w:val="aa"/>
          <w:rFonts w:ascii="Times New Roman" w:hAnsi="Times New Roman" w:cs="Times New Roman"/>
          <w:b/>
          <w:i/>
          <w:sz w:val="30"/>
          <w:szCs w:val="30"/>
        </w:rPr>
        <w:footnoteReference w:id="6"/>
      </w:r>
    </w:p>
    <w:p w:rsidR="002C2799" w:rsidRPr="000B2337" w:rsidRDefault="002C2799" w:rsidP="000B233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2799" w:rsidRDefault="005206FA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spellStart"/>
      <w:r w:rsidRPr="005206FA">
        <w:rPr>
          <w:b/>
          <w:color w:val="000000"/>
          <w:sz w:val="30"/>
          <w:szCs w:val="30"/>
        </w:rPr>
        <w:t>Simscape</w:t>
      </w:r>
      <w:proofErr w:type="spellEnd"/>
      <w:r w:rsidRPr="005206FA">
        <w:rPr>
          <w:b/>
          <w:color w:val="000000"/>
          <w:sz w:val="30"/>
          <w:szCs w:val="30"/>
        </w:rPr>
        <w:t xml:space="preserve"> </w:t>
      </w:r>
      <w:proofErr w:type="spellStart"/>
      <w:r w:rsidRPr="005206FA">
        <w:rPr>
          <w:b/>
          <w:color w:val="000000"/>
          <w:sz w:val="30"/>
          <w:szCs w:val="30"/>
        </w:rPr>
        <w:t>Fluids</w:t>
      </w:r>
      <w:proofErr w:type="spellEnd"/>
      <w:r w:rsidRPr="005206FA">
        <w:rPr>
          <w:b/>
          <w:color w:val="000000"/>
          <w:sz w:val="30"/>
          <w:szCs w:val="30"/>
        </w:rPr>
        <w:t xml:space="preserve"> ™</w:t>
      </w:r>
      <w:r w:rsidRPr="005206FA">
        <w:rPr>
          <w:color w:val="000000"/>
          <w:sz w:val="30"/>
          <w:szCs w:val="30"/>
        </w:rPr>
        <w:t xml:space="preserve"> (раніше </w:t>
      </w:r>
      <w:proofErr w:type="spellStart"/>
      <w:r w:rsidRPr="005206FA">
        <w:rPr>
          <w:b/>
          <w:color w:val="000000"/>
          <w:sz w:val="30"/>
          <w:szCs w:val="30"/>
        </w:rPr>
        <w:t>SimHydraulics®</w:t>
      </w:r>
      <w:proofErr w:type="spellEnd"/>
      <w:r w:rsidRPr="005206FA">
        <w:rPr>
          <w:color w:val="000000"/>
          <w:sz w:val="30"/>
          <w:szCs w:val="30"/>
        </w:rPr>
        <w:t>) надає бібліотеки компонентів для моделювання рідинних систем. Він включає моделі гідравлічних насосів, клапанів, приводів, трубопроводів та теплообмінників.</w:t>
      </w:r>
      <w:r w:rsidR="004D1ABE">
        <w:rPr>
          <w:color w:val="000000"/>
          <w:sz w:val="30"/>
          <w:szCs w:val="30"/>
        </w:rPr>
        <w:t xml:space="preserve"> </w:t>
      </w:r>
      <w:proofErr w:type="spellStart"/>
      <w:r w:rsidR="004D1ABE" w:rsidRPr="004D1ABE">
        <w:rPr>
          <w:color w:val="000000"/>
          <w:sz w:val="30"/>
          <w:szCs w:val="30"/>
        </w:rPr>
        <w:t>Simscape</w:t>
      </w:r>
      <w:proofErr w:type="spellEnd"/>
      <w:r w:rsidR="004D1ABE" w:rsidRPr="004D1ABE">
        <w:rPr>
          <w:color w:val="000000"/>
          <w:sz w:val="30"/>
          <w:szCs w:val="30"/>
        </w:rPr>
        <w:t xml:space="preserve"> </w:t>
      </w:r>
      <w:proofErr w:type="spellStart"/>
      <w:r w:rsidR="004D1ABE" w:rsidRPr="004D1ABE">
        <w:rPr>
          <w:color w:val="000000"/>
          <w:sz w:val="30"/>
          <w:szCs w:val="30"/>
        </w:rPr>
        <w:t>Fluids</w:t>
      </w:r>
      <w:proofErr w:type="spellEnd"/>
      <w:r w:rsidR="004D1ABE" w:rsidRPr="004D1ABE">
        <w:rPr>
          <w:color w:val="000000"/>
          <w:sz w:val="30"/>
          <w:szCs w:val="30"/>
        </w:rPr>
        <w:t xml:space="preserve"> допомагає розробляти системи управління та перевіряти продуктивність на рівні системи. Ви можете створювати власні моделі компонентів за допомогою мови </w:t>
      </w:r>
      <w:proofErr w:type="spellStart"/>
      <w:r w:rsidR="004D1ABE" w:rsidRPr="004D1ABE">
        <w:rPr>
          <w:color w:val="000000"/>
          <w:sz w:val="30"/>
          <w:szCs w:val="30"/>
        </w:rPr>
        <w:t>Simscape</w:t>
      </w:r>
      <w:proofErr w:type="spellEnd"/>
      <w:r w:rsidR="004D1ABE" w:rsidRPr="004D1ABE">
        <w:rPr>
          <w:color w:val="000000"/>
          <w:sz w:val="30"/>
          <w:szCs w:val="30"/>
        </w:rPr>
        <w:t>, що базується на MATLAB®</w:t>
      </w:r>
      <w:r w:rsidR="004D1ABE">
        <w:rPr>
          <w:color w:val="000000"/>
          <w:sz w:val="30"/>
          <w:szCs w:val="30"/>
        </w:rPr>
        <w:t>.</w:t>
      </w:r>
    </w:p>
    <w:p w:rsidR="006D2342" w:rsidRDefault="006D2342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  <w:p w:rsidR="006D2342" w:rsidRDefault="006D2342" w:rsidP="006D234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D2342">
        <w:rPr>
          <w:rFonts w:ascii="Times New Roman" w:hAnsi="Times New Roman" w:cs="Times New Roman"/>
          <w:b/>
          <w:i/>
          <w:sz w:val="30"/>
          <w:szCs w:val="30"/>
        </w:rPr>
        <w:t>Вікна системи MATLAB</w:t>
      </w:r>
      <w:r w:rsidR="0031763E">
        <w:rPr>
          <w:rStyle w:val="aa"/>
          <w:rFonts w:ascii="Times New Roman" w:hAnsi="Times New Roman" w:cs="Times New Roman"/>
          <w:b/>
          <w:i/>
          <w:sz w:val="30"/>
          <w:szCs w:val="30"/>
        </w:rPr>
        <w:footnoteReference w:id="7"/>
      </w:r>
    </w:p>
    <w:p w:rsidR="006D2342" w:rsidRDefault="006D2342" w:rsidP="006D234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Після запуску програми MATLAB на екрані з'являється</w:t>
      </w:r>
      <w:r>
        <w:rPr>
          <w:color w:val="000000"/>
          <w:sz w:val="30"/>
          <w:szCs w:val="30"/>
        </w:rPr>
        <w:t xml:space="preserve"> </w:t>
      </w:r>
      <w:r w:rsidRPr="006D2342">
        <w:rPr>
          <w:color w:val="000000"/>
          <w:sz w:val="30"/>
          <w:szCs w:val="30"/>
        </w:rPr>
        <w:t>основне вікно системи (рис. 4), складене з вікон наступного призначення:</w:t>
      </w:r>
    </w:p>
    <w:p w:rsidR="006D2342" w:rsidRDefault="006D2342" w:rsidP="006D2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sz w:val="30"/>
          <w:szCs w:val="30"/>
          <w:lang w:val="ru-RU" w:eastAsia="ru-RU"/>
        </w:rPr>
        <w:drawing>
          <wp:inline distT="0" distB="0" distL="0" distR="0">
            <wp:extent cx="5731510" cy="3371215"/>
            <wp:effectExtent l="19050" t="0" r="2540" b="0"/>
            <wp:docPr id="13" name="Рисунок 12" descr="вікно матл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но матлаб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342" w:rsidRPr="00230473" w:rsidRDefault="006D2342" w:rsidP="006D2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2D">
        <w:rPr>
          <w:rFonts w:ascii="Times New Roman" w:hAnsi="Times New Roman" w:cs="Times New Roman"/>
          <w:b/>
          <w:sz w:val="28"/>
          <w:szCs w:val="28"/>
        </w:rPr>
        <w:t xml:space="preserve">Рисунок – Основне вікно системи </w:t>
      </w:r>
      <w:r w:rsidR="005A4B2D" w:rsidRPr="005A4B2D">
        <w:rPr>
          <w:rFonts w:ascii="Times New Roman" w:hAnsi="Times New Roman" w:cs="Times New Roman"/>
          <w:b/>
          <w:sz w:val="28"/>
          <w:szCs w:val="28"/>
          <w:lang w:val="en-US"/>
        </w:rPr>
        <w:t>MATLAB</w:t>
      </w:r>
    </w:p>
    <w:p w:rsidR="006D2342" w:rsidRPr="006D2342" w:rsidRDefault="006D2342" w:rsidP="006D23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30"/>
          <w:szCs w:val="30"/>
        </w:rPr>
      </w:pPr>
      <w:proofErr w:type="spellStart"/>
      <w:r w:rsidRPr="006D2342">
        <w:rPr>
          <w:b/>
          <w:i/>
          <w:color w:val="000000"/>
          <w:sz w:val="30"/>
          <w:szCs w:val="30"/>
        </w:rPr>
        <w:t>Command</w:t>
      </w:r>
      <w:proofErr w:type="spellEnd"/>
      <w:r w:rsidRPr="006D2342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6D2342">
        <w:rPr>
          <w:b/>
          <w:i/>
          <w:color w:val="000000"/>
          <w:sz w:val="30"/>
          <w:szCs w:val="30"/>
        </w:rPr>
        <w:t>Window</w:t>
      </w:r>
      <w:proofErr w:type="spellEnd"/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призначене для введення команд і виведення результатів обчислень і повідомлень про помилки;</w:t>
      </w: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30"/>
          <w:szCs w:val="30"/>
        </w:rPr>
      </w:pPr>
      <w:proofErr w:type="spellStart"/>
      <w:r w:rsidRPr="006D2342">
        <w:rPr>
          <w:b/>
          <w:i/>
          <w:color w:val="000000"/>
          <w:sz w:val="30"/>
          <w:szCs w:val="30"/>
        </w:rPr>
        <w:t>Command</w:t>
      </w:r>
      <w:proofErr w:type="spellEnd"/>
      <w:r w:rsidRPr="006D2342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6D2342">
        <w:rPr>
          <w:b/>
          <w:i/>
          <w:color w:val="000000"/>
          <w:sz w:val="30"/>
          <w:szCs w:val="30"/>
        </w:rPr>
        <w:t>History</w:t>
      </w:r>
      <w:proofErr w:type="spellEnd"/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у вікні виводиться список команд</w:t>
      </w:r>
      <w:r>
        <w:rPr>
          <w:color w:val="000000"/>
          <w:sz w:val="30"/>
          <w:szCs w:val="30"/>
        </w:rPr>
        <w:t>,</w:t>
      </w:r>
      <w:r w:rsidRPr="006D234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що </w:t>
      </w:r>
      <w:r w:rsidRPr="006D2342">
        <w:rPr>
          <w:color w:val="000000"/>
          <w:sz w:val="30"/>
          <w:szCs w:val="30"/>
        </w:rPr>
        <w:t>виконувалися раніше</w:t>
      </w:r>
      <w:r>
        <w:rPr>
          <w:color w:val="000000"/>
          <w:sz w:val="30"/>
          <w:szCs w:val="30"/>
        </w:rPr>
        <w:t xml:space="preserve">, </w:t>
      </w:r>
      <w:r w:rsidRPr="006D2342">
        <w:rPr>
          <w:color w:val="000000"/>
          <w:sz w:val="30"/>
          <w:szCs w:val="30"/>
        </w:rPr>
        <w:t>і час завантажень системи;</w:t>
      </w: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30"/>
          <w:szCs w:val="30"/>
        </w:rPr>
      </w:pPr>
      <w:proofErr w:type="spellStart"/>
      <w:r w:rsidRPr="006D2342">
        <w:rPr>
          <w:b/>
          <w:i/>
          <w:color w:val="000000"/>
          <w:sz w:val="30"/>
          <w:szCs w:val="30"/>
        </w:rPr>
        <w:t>Workspace</w:t>
      </w:r>
      <w:proofErr w:type="spellEnd"/>
      <w:r w:rsidRPr="006D2342">
        <w:rPr>
          <w:b/>
          <w:i/>
          <w:color w:val="000000"/>
          <w:sz w:val="30"/>
          <w:szCs w:val="30"/>
        </w:rPr>
        <w:t xml:space="preserve"> </w:t>
      </w: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забезпечує перегляд змінних і внесення в</w:t>
      </w:r>
      <w:r>
        <w:rPr>
          <w:color w:val="000000"/>
          <w:sz w:val="30"/>
          <w:szCs w:val="30"/>
        </w:rPr>
        <w:t xml:space="preserve"> </w:t>
      </w:r>
      <w:r w:rsidRPr="006D2342">
        <w:rPr>
          <w:color w:val="000000"/>
          <w:sz w:val="30"/>
          <w:szCs w:val="30"/>
        </w:rPr>
        <w:t>них змін;</w:t>
      </w: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30"/>
          <w:szCs w:val="30"/>
        </w:rPr>
      </w:pPr>
      <w:proofErr w:type="spellStart"/>
      <w:r w:rsidRPr="006D2342">
        <w:rPr>
          <w:b/>
          <w:i/>
          <w:color w:val="000000"/>
          <w:sz w:val="30"/>
          <w:szCs w:val="30"/>
        </w:rPr>
        <w:t>Current</w:t>
      </w:r>
      <w:proofErr w:type="spellEnd"/>
      <w:r w:rsidRPr="006D2342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6D2342">
        <w:rPr>
          <w:b/>
          <w:i/>
          <w:color w:val="000000"/>
          <w:sz w:val="30"/>
          <w:szCs w:val="30"/>
        </w:rPr>
        <w:t>Directory</w:t>
      </w:r>
      <w:proofErr w:type="spellEnd"/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призначене для перегляду і установки поточної папки;</w:t>
      </w:r>
    </w:p>
    <w:p w:rsidR="006D2342" w:rsidRPr="006D2342" w:rsidRDefault="006D2342" w:rsidP="006D2342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30"/>
          <w:szCs w:val="30"/>
        </w:rPr>
      </w:pPr>
      <w:proofErr w:type="spellStart"/>
      <w:r w:rsidRPr="006D2342">
        <w:rPr>
          <w:b/>
          <w:i/>
          <w:color w:val="000000"/>
          <w:sz w:val="30"/>
          <w:szCs w:val="30"/>
        </w:rPr>
        <w:t>Launch</w:t>
      </w:r>
      <w:proofErr w:type="spellEnd"/>
      <w:r w:rsidRPr="006D2342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6D2342">
        <w:rPr>
          <w:b/>
          <w:i/>
          <w:color w:val="000000"/>
          <w:sz w:val="30"/>
          <w:szCs w:val="30"/>
        </w:rPr>
        <w:t>Pad</w:t>
      </w:r>
      <w:proofErr w:type="spellEnd"/>
    </w:p>
    <w:p w:rsidR="004D1ABE" w:rsidRDefault="006D2342" w:rsidP="006D2342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6D2342">
        <w:rPr>
          <w:color w:val="000000"/>
          <w:sz w:val="30"/>
          <w:szCs w:val="30"/>
        </w:rPr>
        <w:t>забезпечує швидкий доступ до встановлених</w:t>
      </w:r>
      <w:r>
        <w:rPr>
          <w:color w:val="000000"/>
          <w:sz w:val="30"/>
          <w:szCs w:val="30"/>
        </w:rPr>
        <w:t xml:space="preserve"> </w:t>
      </w:r>
      <w:r w:rsidRPr="006D2342">
        <w:rPr>
          <w:color w:val="000000"/>
          <w:sz w:val="30"/>
          <w:szCs w:val="30"/>
        </w:rPr>
        <w:t>розширен</w:t>
      </w:r>
      <w:r>
        <w:rPr>
          <w:color w:val="000000"/>
          <w:sz w:val="30"/>
          <w:szCs w:val="30"/>
        </w:rPr>
        <w:t>ь</w:t>
      </w:r>
      <w:r w:rsidRPr="006D2342">
        <w:rPr>
          <w:color w:val="000000"/>
          <w:sz w:val="30"/>
          <w:szCs w:val="30"/>
        </w:rPr>
        <w:t xml:space="preserve"> MATLAB, довідкової системи та</w:t>
      </w:r>
      <w:r>
        <w:rPr>
          <w:color w:val="000000"/>
          <w:sz w:val="30"/>
          <w:szCs w:val="30"/>
        </w:rPr>
        <w:t xml:space="preserve"> </w:t>
      </w:r>
      <w:r w:rsidRPr="006D2342">
        <w:rPr>
          <w:color w:val="000000"/>
          <w:sz w:val="30"/>
          <w:szCs w:val="30"/>
        </w:rPr>
        <w:t>документації.</w:t>
      </w:r>
    </w:p>
    <w:p w:rsidR="005206FA" w:rsidRPr="00230473" w:rsidRDefault="005206FA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  <w:lang w:val="ru-RU"/>
        </w:rPr>
      </w:pPr>
    </w:p>
    <w:p w:rsidR="00C31D76" w:rsidRPr="00C31D76" w:rsidRDefault="00C31D76" w:rsidP="00C31D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31D76">
        <w:rPr>
          <w:color w:val="000000"/>
          <w:sz w:val="30"/>
          <w:szCs w:val="30"/>
        </w:rPr>
        <w:t>Обчислення в режимі діалогу виконуються в командному</w:t>
      </w:r>
      <w:r w:rsidRPr="00C31D76">
        <w:rPr>
          <w:color w:val="000000"/>
          <w:sz w:val="30"/>
          <w:szCs w:val="30"/>
          <w:lang w:val="ru-RU"/>
        </w:rPr>
        <w:t xml:space="preserve"> </w:t>
      </w:r>
      <w:r w:rsidRPr="00C31D76">
        <w:rPr>
          <w:color w:val="000000"/>
          <w:sz w:val="30"/>
          <w:szCs w:val="30"/>
        </w:rPr>
        <w:t xml:space="preserve">вікні </w:t>
      </w:r>
      <w:proofErr w:type="spellStart"/>
      <w:r w:rsidRPr="00C31D76">
        <w:rPr>
          <w:color w:val="000000"/>
          <w:sz w:val="30"/>
          <w:szCs w:val="30"/>
        </w:rPr>
        <w:t>Command</w:t>
      </w:r>
      <w:proofErr w:type="spellEnd"/>
      <w:r w:rsidRPr="00C31D76">
        <w:rPr>
          <w:color w:val="000000"/>
          <w:sz w:val="30"/>
          <w:szCs w:val="30"/>
        </w:rPr>
        <w:t xml:space="preserve"> </w:t>
      </w:r>
      <w:proofErr w:type="spellStart"/>
      <w:r w:rsidRPr="00C31D76">
        <w:rPr>
          <w:color w:val="000000"/>
          <w:sz w:val="30"/>
          <w:szCs w:val="30"/>
        </w:rPr>
        <w:t>Window</w:t>
      </w:r>
      <w:proofErr w:type="spellEnd"/>
      <w:r w:rsidRPr="00C31D76">
        <w:rPr>
          <w:color w:val="000000"/>
          <w:sz w:val="30"/>
          <w:szCs w:val="30"/>
        </w:rPr>
        <w:t>.</w:t>
      </w:r>
    </w:p>
    <w:p w:rsidR="00C31D76" w:rsidRPr="00C31D76" w:rsidRDefault="00C31D76" w:rsidP="00C31D7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1D76">
        <w:rPr>
          <w:color w:val="000000"/>
          <w:sz w:val="30"/>
          <w:szCs w:val="30"/>
        </w:rPr>
        <w:t xml:space="preserve">&gt;&gt; запрошення для введення команди. Команда виконується після натискання клавіші </w:t>
      </w:r>
      <w:proofErr w:type="spellStart"/>
      <w:r w:rsidRPr="00C31D76">
        <w:rPr>
          <w:color w:val="000000"/>
          <w:sz w:val="30"/>
          <w:szCs w:val="30"/>
        </w:rPr>
        <w:t>Enter</w:t>
      </w:r>
      <w:proofErr w:type="spellEnd"/>
      <w:r w:rsidRPr="00C31D76">
        <w:rPr>
          <w:color w:val="000000"/>
          <w:sz w:val="30"/>
          <w:szCs w:val="30"/>
        </w:rPr>
        <w:t>.</w:t>
      </w:r>
    </w:p>
    <w:p w:rsidR="00C31D76" w:rsidRPr="00C31D76" w:rsidRDefault="00C31D76" w:rsidP="00C31D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31D76">
        <w:rPr>
          <w:color w:val="000000"/>
          <w:sz w:val="30"/>
          <w:szCs w:val="30"/>
        </w:rPr>
        <w:t xml:space="preserve">Крапка з комою в кінці виразу </w:t>
      </w:r>
      <w:proofErr w:type="spellStart"/>
      <w:r w:rsidRPr="00C31D76">
        <w:rPr>
          <w:color w:val="000000"/>
          <w:sz w:val="30"/>
          <w:szCs w:val="30"/>
          <w:lang w:val="ru-RU"/>
        </w:rPr>
        <w:t>відміняє</w:t>
      </w:r>
      <w:proofErr w:type="spellEnd"/>
      <w:r w:rsidRPr="00C31D76">
        <w:rPr>
          <w:color w:val="000000"/>
          <w:sz w:val="30"/>
          <w:szCs w:val="30"/>
          <w:lang w:val="ru-RU"/>
        </w:rPr>
        <w:t xml:space="preserve"> </w:t>
      </w:r>
      <w:r w:rsidRPr="00C31D76">
        <w:rPr>
          <w:color w:val="000000"/>
          <w:sz w:val="30"/>
          <w:szCs w:val="30"/>
        </w:rPr>
        <w:t>ви</w:t>
      </w:r>
      <w:r>
        <w:rPr>
          <w:color w:val="000000"/>
          <w:sz w:val="30"/>
          <w:szCs w:val="30"/>
        </w:rPr>
        <w:t>ведення</w:t>
      </w:r>
      <w:r w:rsidRPr="00C31D76">
        <w:rPr>
          <w:color w:val="000000"/>
          <w:sz w:val="30"/>
          <w:szCs w:val="30"/>
        </w:rPr>
        <w:t xml:space="preserve"> результату.</w:t>
      </w:r>
    </w:p>
    <w:p w:rsidR="00C31D76" w:rsidRDefault="00C31D76" w:rsidP="00C31D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C31D76">
        <w:rPr>
          <w:color w:val="000000"/>
          <w:sz w:val="30"/>
          <w:szCs w:val="30"/>
        </w:rPr>
        <w:t xml:space="preserve">Програми створюються у вікні Редактора, що викликається командою </w:t>
      </w:r>
      <w:proofErr w:type="spellStart"/>
      <w:r w:rsidRPr="00C31D76">
        <w:rPr>
          <w:color w:val="000000"/>
          <w:sz w:val="30"/>
          <w:szCs w:val="30"/>
        </w:rPr>
        <w:t>File</w:t>
      </w:r>
      <w:proofErr w:type="spellEnd"/>
      <w:r w:rsidRPr="00C31D76">
        <w:rPr>
          <w:color w:val="000000"/>
          <w:sz w:val="30"/>
          <w:szCs w:val="30"/>
        </w:rPr>
        <w:t xml:space="preserve">&gt; </w:t>
      </w:r>
      <w:proofErr w:type="spellStart"/>
      <w:r w:rsidRPr="00C31D76">
        <w:rPr>
          <w:color w:val="000000"/>
          <w:sz w:val="30"/>
          <w:szCs w:val="30"/>
        </w:rPr>
        <w:t>New</w:t>
      </w:r>
      <w:proofErr w:type="spellEnd"/>
      <w:r w:rsidRPr="00C31D76">
        <w:rPr>
          <w:color w:val="000000"/>
          <w:sz w:val="30"/>
          <w:szCs w:val="30"/>
        </w:rPr>
        <w:t>&gt; M-File (рис. 5).</w:t>
      </w:r>
    </w:p>
    <w:p w:rsidR="00C31D76" w:rsidRDefault="00C31D76" w:rsidP="00C31D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C31D76" w:rsidRDefault="00D50D3A" w:rsidP="00D50D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val="ru-RU" w:eastAsia="ru-RU"/>
        </w:rPr>
        <w:drawing>
          <wp:inline distT="0" distB="0" distL="0" distR="0">
            <wp:extent cx="5731510" cy="2499995"/>
            <wp:effectExtent l="19050" t="0" r="2540" b="0"/>
            <wp:docPr id="14" name="Рисунок 13" descr="вікно редактора МАТЛА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ікно редактора МАТЛАБ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76" w:rsidRDefault="00D50D3A" w:rsidP="00D50D3A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A4B2D">
        <w:rPr>
          <w:b/>
          <w:sz w:val="28"/>
          <w:szCs w:val="28"/>
        </w:rPr>
        <w:t>Рисунок –</w:t>
      </w:r>
      <w:r>
        <w:rPr>
          <w:b/>
          <w:sz w:val="28"/>
          <w:szCs w:val="28"/>
        </w:rPr>
        <w:t xml:space="preserve"> В</w:t>
      </w:r>
      <w:r w:rsidRPr="005A4B2D">
        <w:rPr>
          <w:b/>
          <w:sz w:val="28"/>
          <w:szCs w:val="28"/>
        </w:rPr>
        <w:t xml:space="preserve">ікно </w:t>
      </w:r>
      <w:r>
        <w:rPr>
          <w:b/>
          <w:sz w:val="28"/>
          <w:szCs w:val="28"/>
        </w:rPr>
        <w:t>Редактора</w:t>
      </w:r>
      <w:r w:rsidRPr="005A4B2D">
        <w:rPr>
          <w:b/>
          <w:sz w:val="28"/>
          <w:szCs w:val="28"/>
        </w:rPr>
        <w:t xml:space="preserve"> </w:t>
      </w:r>
      <w:r w:rsidRPr="005A4B2D">
        <w:rPr>
          <w:b/>
          <w:sz w:val="28"/>
          <w:szCs w:val="28"/>
          <w:lang w:val="en-US"/>
        </w:rPr>
        <w:t>MATLAB</w:t>
      </w:r>
    </w:p>
    <w:p w:rsidR="00C31D76" w:rsidRPr="00C31D76" w:rsidRDefault="00C31D76" w:rsidP="00C31D7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5206FA" w:rsidRDefault="005206FA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  <w:p w:rsidR="0074794D" w:rsidRPr="0074794D" w:rsidRDefault="0074794D" w:rsidP="0074794D">
      <w:pPr>
        <w:pStyle w:val="a7"/>
        <w:shd w:val="clear" w:color="auto" w:fill="FFFFFF"/>
        <w:spacing w:after="0"/>
        <w:ind w:firstLine="851"/>
        <w:rPr>
          <w:b/>
          <w:i/>
          <w:color w:val="000000"/>
          <w:sz w:val="30"/>
          <w:szCs w:val="30"/>
        </w:rPr>
      </w:pPr>
      <w:r w:rsidRPr="0074794D">
        <w:rPr>
          <w:b/>
          <w:i/>
          <w:color w:val="000000"/>
          <w:sz w:val="30"/>
          <w:szCs w:val="30"/>
        </w:rPr>
        <w:lastRenderedPageBreak/>
        <w:t xml:space="preserve">Приклад роботи з </w:t>
      </w:r>
      <w:proofErr w:type="spellStart"/>
      <w:r w:rsidRPr="0074794D">
        <w:rPr>
          <w:b/>
          <w:i/>
          <w:color w:val="000000"/>
          <w:sz w:val="30"/>
          <w:szCs w:val="30"/>
        </w:rPr>
        <w:t>Control</w:t>
      </w:r>
      <w:proofErr w:type="spellEnd"/>
      <w:r w:rsidRPr="0074794D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74794D">
        <w:rPr>
          <w:b/>
          <w:i/>
          <w:color w:val="000000"/>
          <w:sz w:val="30"/>
          <w:szCs w:val="30"/>
        </w:rPr>
        <w:t>System</w:t>
      </w:r>
      <w:proofErr w:type="spellEnd"/>
      <w:r w:rsidRPr="0074794D">
        <w:rPr>
          <w:b/>
          <w:i/>
          <w:color w:val="000000"/>
          <w:sz w:val="30"/>
          <w:szCs w:val="30"/>
        </w:rPr>
        <w:t xml:space="preserve"> </w:t>
      </w:r>
      <w:proofErr w:type="spellStart"/>
      <w:r w:rsidRPr="0074794D">
        <w:rPr>
          <w:b/>
          <w:i/>
          <w:color w:val="000000"/>
          <w:sz w:val="30"/>
          <w:szCs w:val="30"/>
        </w:rPr>
        <w:t>Toolbox</w:t>
      </w:r>
      <w:proofErr w:type="spellEnd"/>
      <w:r w:rsidR="00AD1AC7">
        <w:rPr>
          <w:rStyle w:val="aa"/>
          <w:b/>
          <w:i/>
          <w:color w:val="000000"/>
          <w:sz w:val="30"/>
          <w:szCs w:val="30"/>
        </w:rPr>
        <w:footnoteReference w:id="8"/>
      </w:r>
    </w:p>
    <w:p w:rsidR="0074794D" w:rsidRPr="0074794D" w:rsidRDefault="0074794D" w:rsidP="008A6A2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spellStart"/>
      <w:r w:rsidRPr="0074794D">
        <w:rPr>
          <w:color w:val="000000"/>
          <w:sz w:val="30"/>
          <w:szCs w:val="30"/>
        </w:rPr>
        <w:t>Control</w:t>
      </w:r>
      <w:proofErr w:type="spellEnd"/>
      <w:r w:rsidRPr="0074794D">
        <w:rPr>
          <w:color w:val="000000"/>
          <w:sz w:val="30"/>
          <w:szCs w:val="30"/>
        </w:rPr>
        <w:t xml:space="preserve"> </w:t>
      </w:r>
      <w:proofErr w:type="spellStart"/>
      <w:r w:rsidRPr="0074794D">
        <w:rPr>
          <w:color w:val="000000"/>
          <w:sz w:val="30"/>
          <w:szCs w:val="30"/>
        </w:rPr>
        <w:t>System</w:t>
      </w:r>
      <w:proofErr w:type="spellEnd"/>
      <w:r w:rsidRPr="0074794D">
        <w:rPr>
          <w:color w:val="000000"/>
          <w:sz w:val="30"/>
          <w:szCs w:val="30"/>
        </w:rPr>
        <w:t xml:space="preserve"> </w:t>
      </w:r>
      <w:proofErr w:type="spellStart"/>
      <w:r w:rsidRPr="0074794D">
        <w:rPr>
          <w:color w:val="000000"/>
          <w:sz w:val="30"/>
          <w:szCs w:val="30"/>
        </w:rPr>
        <w:t>Toolbox</w:t>
      </w:r>
      <w:proofErr w:type="spellEnd"/>
      <w:r w:rsidRPr="0074794D">
        <w:rPr>
          <w:color w:val="000000"/>
          <w:sz w:val="30"/>
          <w:szCs w:val="30"/>
        </w:rPr>
        <w:t xml:space="preserve"> надає алгоритми і програми для систематичного аналізу, проектування і налаштування лінійних систем управління</w:t>
      </w:r>
      <w:r w:rsidR="00212651">
        <w:rPr>
          <w:color w:val="000000"/>
          <w:sz w:val="30"/>
          <w:szCs w:val="30"/>
        </w:rPr>
        <w:t xml:space="preserve"> (систем автоматичного регулювання (керування) САР (САК))</w:t>
      </w:r>
      <w:r w:rsidRPr="0074794D">
        <w:rPr>
          <w:color w:val="000000"/>
          <w:sz w:val="30"/>
          <w:szCs w:val="30"/>
        </w:rPr>
        <w:t xml:space="preserve">. </w:t>
      </w:r>
      <w:proofErr w:type="spellStart"/>
      <w:r w:rsidRPr="0074794D">
        <w:rPr>
          <w:color w:val="000000"/>
          <w:sz w:val="30"/>
          <w:szCs w:val="30"/>
        </w:rPr>
        <w:t>Cистема</w:t>
      </w:r>
      <w:proofErr w:type="spellEnd"/>
      <w:r w:rsidRPr="0074794D">
        <w:rPr>
          <w:color w:val="000000"/>
          <w:sz w:val="30"/>
          <w:szCs w:val="30"/>
        </w:rPr>
        <w:t xml:space="preserve"> може бути представлена ​​як передавальна функція, простір станів, модель частотної характеристики. Додатки та функції, такі як графік </w:t>
      </w:r>
      <w:r w:rsidR="00AD1AC7">
        <w:rPr>
          <w:color w:val="000000"/>
          <w:sz w:val="30"/>
          <w:szCs w:val="30"/>
        </w:rPr>
        <w:t>реакції</w:t>
      </w:r>
      <w:r w:rsidR="00212651">
        <w:rPr>
          <w:color w:val="000000"/>
          <w:sz w:val="30"/>
          <w:szCs w:val="30"/>
        </w:rPr>
        <w:t xml:space="preserve"> відгуку</w:t>
      </w:r>
      <w:r w:rsidR="00AD1AC7">
        <w:rPr>
          <w:color w:val="000000"/>
          <w:sz w:val="30"/>
          <w:szCs w:val="30"/>
        </w:rPr>
        <w:t xml:space="preserve"> на ступінчастий</w:t>
      </w:r>
      <w:r w:rsidRPr="0074794D">
        <w:rPr>
          <w:color w:val="000000"/>
          <w:sz w:val="30"/>
          <w:szCs w:val="30"/>
        </w:rPr>
        <w:t xml:space="preserve"> вплив</w:t>
      </w:r>
      <w:r w:rsidR="00212651">
        <w:rPr>
          <w:color w:val="000000"/>
          <w:sz w:val="30"/>
          <w:szCs w:val="30"/>
        </w:rPr>
        <w:t xml:space="preserve"> (п</w:t>
      </w:r>
      <w:r w:rsidR="00212651" w:rsidRPr="00212651">
        <w:rPr>
          <w:color w:val="000000"/>
          <w:sz w:val="30"/>
          <w:szCs w:val="30"/>
        </w:rPr>
        <w:t>ерехідна характеристика)</w:t>
      </w:r>
      <w:r w:rsidRPr="0074794D">
        <w:rPr>
          <w:color w:val="000000"/>
          <w:sz w:val="30"/>
          <w:szCs w:val="30"/>
        </w:rPr>
        <w:t xml:space="preserve"> і графік </w:t>
      </w:r>
      <w:proofErr w:type="spellStart"/>
      <w:r w:rsidRPr="0074794D">
        <w:rPr>
          <w:color w:val="000000"/>
          <w:sz w:val="30"/>
          <w:szCs w:val="30"/>
        </w:rPr>
        <w:t>Боде</w:t>
      </w:r>
      <w:proofErr w:type="spellEnd"/>
      <w:r w:rsidR="00212651">
        <w:rPr>
          <w:rStyle w:val="aa"/>
          <w:color w:val="000000"/>
          <w:sz w:val="30"/>
          <w:szCs w:val="30"/>
        </w:rPr>
        <w:footnoteReference w:id="9"/>
      </w:r>
      <w:r w:rsidRPr="0074794D">
        <w:rPr>
          <w:color w:val="000000"/>
          <w:sz w:val="30"/>
          <w:szCs w:val="30"/>
        </w:rPr>
        <w:t>, дозволяють аналі</w:t>
      </w:r>
      <w:r w:rsidR="00212651">
        <w:rPr>
          <w:color w:val="000000"/>
          <w:sz w:val="30"/>
          <w:szCs w:val="30"/>
        </w:rPr>
        <w:t xml:space="preserve">зувати і </w:t>
      </w:r>
      <w:proofErr w:type="spellStart"/>
      <w:r w:rsidR="00212651">
        <w:rPr>
          <w:color w:val="000000"/>
          <w:sz w:val="30"/>
          <w:szCs w:val="30"/>
        </w:rPr>
        <w:t>візуалізувати</w:t>
      </w:r>
      <w:proofErr w:type="spellEnd"/>
      <w:r w:rsidR="00212651">
        <w:rPr>
          <w:color w:val="000000"/>
          <w:sz w:val="30"/>
          <w:szCs w:val="30"/>
        </w:rPr>
        <w:t xml:space="preserve"> поведінку</w:t>
      </w:r>
      <w:r w:rsidRPr="0074794D">
        <w:rPr>
          <w:color w:val="000000"/>
          <w:sz w:val="30"/>
          <w:szCs w:val="30"/>
        </w:rPr>
        <w:t xml:space="preserve"> системи в часовій і частотній областях.</w:t>
      </w:r>
    </w:p>
    <w:p w:rsidR="0074794D" w:rsidRDefault="0074794D" w:rsidP="008A6A2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74794D">
        <w:rPr>
          <w:color w:val="000000"/>
          <w:sz w:val="30"/>
          <w:szCs w:val="30"/>
        </w:rPr>
        <w:t>Ви можете налаштувати параметри компенсатора</w:t>
      </w:r>
      <w:r w:rsidR="008A6A2F">
        <w:rPr>
          <w:color w:val="000000"/>
          <w:sz w:val="30"/>
          <w:szCs w:val="30"/>
        </w:rPr>
        <w:t xml:space="preserve"> (коригу</w:t>
      </w:r>
      <w:r w:rsidR="008A6A2F">
        <w:rPr>
          <w:color w:val="000000"/>
          <w:sz w:val="30"/>
          <w:szCs w:val="30"/>
        </w:rPr>
        <w:softHyphen/>
        <w:t>валь</w:t>
      </w:r>
      <w:r w:rsidR="008A6A2F">
        <w:rPr>
          <w:color w:val="000000"/>
          <w:sz w:val="30"/>
          <w:szCs w:val="30"/>
        </w:rPr>
        <w:softHyphen/>
        <w:t>ної ланки)</w:t>
      </w:r>
      <w:r w:rsidRPr="0074794D">
        <w:rPr>
          <w:color w:val="000000"/>
          <w:sz w:val="30"/>
          <w:szCs w:val="30"/>
        </w:rPr>
        <w:t>, використо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вуючи інтерактивні методи, такі як формування Л</w:t>
      </w:r>
      <w:r w:rsidR="008A6A2F">
        <w:rPr>
          <w:color w:val="000000"/>
          <w:sz w:val="30"/>
          <w:szCs w:val="30"/>
        </w:rPr>
        <w:t>АФ</w:t>
      </w:r>
      <w:r w:rsidRPr="0074794D">
        <w:rPr>
          <w:color w:val="000000"/>
          <w:sz w:val="30"/>
          <w:szCs w:val="30"/>
        </w:rPr>
        <w:t xml:space="preserve">ЧХ розімкнутої системи і метод кореневого годографа. </w:t>
      </w:r>
      <w:proofErr w:type="spellStart"/>
      <w:r w:rsidRPr="0074794D">
        <w:rPr>
          <w:color w:val="000000"/>
          <w:sz w:val="30"/>
          <w:szCs w:val="30"/>
        </w:rPr>
        <w:t>Control</w:t>
      </w:r>
      <w:proofErr w:type="spellEnd"/>
      <w:r w:rsidRPr="0074794D">
        <w:rPr>
          <w:color w:val="000000"/>
          <w:sz w:val="30"/>
          <w:szCs w:val="30"/>
        </w:rPr>
        <w:t xml:space="preserve"> </w:t>
      </w:r>
      <w:proofErr w:type="spellStart"/>
      <w:r w:rsidRPr="0074794D">
        <w:rPr>
          <w:color w:val="000000"/>
          <w:sz w:val="30"/>
          <w:szCs w:val="30"/>
        </w:rPr>
        <w:t>System</w:t>
      </w:r>
      <w:proofErr w:type="spellEnd"/>
      <w:r w:rsidRPr="0074794D">
        <w:rPr>
          <w:color w:val="000000"/>
          <w:sz w:val="30"/>
          <w:szCs w:val="30"/>
        </w:rPr>
        <w:t xml:space="preserve"> </w:t>
      </w:r>
      <w:proofErr w:type="spellStart"/>
      <w:r w:rsidRPr="0074794D">
        <w:rPr>
          <w:color w:val="000000"/>
          <w:sz w:val="30"/>
          <w:szCs w:val="30"/>
        </w:rPr>
        <w:t>Toolbox</w:t>
      </w:r>
      <w:proofErr w:type="spellEnd"/>
      <w:r w:rsidRPr="0074794D">
        <w:rPr>
          <w:color w:val="000000"/>
          <w:sz w:val="30"/>
          <w:szCs w:val="30"/>
        </w:rPr>
        <w:t xml:space="preserve"> автоматично налаштовує компенсатори SISO і MIMO, включаючи ПІД-регулятори. Компенсатори можуть включати кілька </w:t>
      </w:r>
      <w:proofErr w:type="spellStart"/>
      <w:r w:rsidRPr="0074794D">
        <w:rPr>
          <w:color w:val="000000"/>
          <w:sz w:val="30"/>
          <w:szCs w:val="30"/>
        </w:rPr>
        <w:t>пере</w:t>
      </w:r>
      <w:r w:rsidR="008A6A2F">
        <w:rPr>
          <w:color w:val="000000"/>
          <w:sz w:val="30"/>
          <w:szCs w:val="30"/>
        </w:rPr>
        <w:t>налаштовувальних</w:t>
      </w:r>
      <w:proofErr w:type="spellEnd"/>
      <w:r w:rsidRPr="0074794D">
        <w:rPr>
          <w:color w:val="000000"/>
          <w:sz w:val="30"/>
          <w:szCs w:val="30"/>
        </w:rPr>
        <w:t xml:space="preserve"> блоків, що охоплюють кілька контурів зво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рот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ного зв'язку. Можна налаштувати контролери з табличним упра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в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лінням і вказати кілька цілей на</w:t>
      </w:r>
      <w:r w:rsidR="008A6A2F">
        <w:rPr>
          <w:color w:val="000000"/>
          <w:sz w:val="30"/>
          <w:szCs w:val="30"/>
        </w:rPr>
        <w:t>лаштування</w:t>
      </w:r>
      <w:r w:rsidRPr="0074794D">
        <w:rPr>
          <w:color w:val="000000"/>
          <w:sz w:val="30"/>
          <w:szCs w:val="30"/>
        </w:rPr>
        <w:t>, таких як відстеження еталона, усунення перешкод і допустимі межі стійкості. Для пере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вірки правильності на</w:t>
      </w:r>
      <w:r w:rsidR="008A6A2F">
        <w:rPr>
          <w:color w:val="000000"/>
          <w:sz w:val="30"/>
          <w:szCs w:val="30"/>
        </w:rPr>
        <w:t>лаштування</w:t>
      </w:r>
      <w:r w:rsidRPr="0074794D">
        <w:rPr>
          <w:color w:val="000000"/>
          <w:sz w:val="30"/>
          <w:szCs w:val="30"/>
        </w:rPr>
        <w:t xml:space="preserve"> доступні перевірки</w:t>
      </w:r>
      <w:r w:rsidR="008A6A2F">
        <w:rPr>
          <w:color w:val="000000"/>
          <w:sz w:val="30"/>
          <w:szCs w:val="30"/>
        </w:rPr>
        <w:t xml:space="preserve"> показників якості регулювання, зокрема,</w:t>
      </w:r>
      <w:r w:rsidRPr="0074794D">
        <w:rPr>
          <w:color w:val="000000"/>
          <w:sz w:val="30"/>
          <w:szCs w:val="30"/>
        </w:rPr>
        <w:t xml:space="preserve"> часу нарос</w:t>
      </w:r>
      <w:r w:rsidR="008A6A2F">
        <w:rPr>
          <w:color w:val="000000"/>
          <w:sz w:val="30"/>
          <w:szCs w:val="30"/>
        </w:rPr>
        <w:softHyphen/>
      </w:r>
      <w:r w:rsidRPr="0074794D">
        <w:rPr>
          <w:color w:val="000000"/>
          <w:sz w:val="30"/>
          <w:szCs w:val="30"/>
        </w:rPr>
        <w:t>тання</w:t>
      </w:r>
      <w:r w:rsidR="008A6A2F">
        <w:rPr>
          <w:color w:val="000000"/>
          <w:sz w:val="30"/>
          <w:szCs w:val="30"/>
        </w:rPr>
        <w:t xml:space="preserve"> вихідного сигналу</w:t>
      </w:r>
      <w:r w:rsidRPr="0074794D">
        <w:rPr>
          <w:color w:val="000000"/>
          <w:sz w:val="30"/>
          <w:szCs w:val="30"/>
        </w:rPr>
        <w:t xml:space="preserve">, </w:t>
      </w:r>
      <w:r w:rsidR="008A6A2F">
        <w:rPr>
          <w:color w:val="000000"/>
          <w:sz w:val="30"/>
          <w:szCs w:val="30"/>
        </w:rPr>
        <w:t xml:space="preserve">величини </w:t>
      </w:r>
      <w:proofErr w:type="spellStart"/>
      <w:r w:rsidRPr="0074794D">
        <w:rPr>
          <w:color w:val="000000"/>
          <w:sz w:val="30"/>
          <w:szCs w:val="30"/>
        </w:rPr>
        <w:t>перерегул</w:t>
      </w:r>
      <w:r w:rsidR="008A6A2F">
        <w:rPr>
          <w:color w:val="000000"/>
          <w:sz w:val="30"/>
          <w:szCs w:val="30"/>
        </w:rPr>
        <w:t>ювання</w:t>
      </w:r>
      <w:proofErr w:type="spellEnd"/>
      <w:r w:rsidRPr="0074794D">
        <w:rPr>
          <w:color w:val="000000"/>
          <w:sz w:val="30"/>
          <w:szCs w:val="30"/>
        </w:rPr>
        <w:t>, час</w:t>
      </w:r>
      <w:r w:rsidR="008A6A2F">
        <w:rPr>
          <w:color w:val="000000"/>
          <w:sz w:val="30"/>
          <w:szCs w:val="30"/>
        </w:rPr>
        <w:t>у</w:t>
      </w:r>
      <w:r w:rsidRPr="0074794D">
        <w:rPr>
          <w:color w:val="000000"/>
          <w:sz w:val="30"/>
          <w:szCs w:val="30"/>
        </w:rPr>
        <w:t xml:space="preserve"> </w:t>
      </w:r>
      <w:r w:rsidR="008A6A2F">
        <w:rPr>
          <w:color w:val="000000"/>
          <w:sz w:val="30"/>
          <w:szCs w:val="30"/>
        </w:rPr>
        <w:t>досягнення заданого значення вихідного параметра</w:t>
      </w:r>
      <w:r w:rsidRPr="0074794D">
        <w:rPr>
          <w:color w:val="000000"/>
          <w:sz w:val="30"/>
          <w:szCs w:val="30"/>
        </w:rPr>
        <w:t xml:space="preserve">, </w:t>
      </w:r>
      <w:r w:rsidR="008A6A2F">
        <w:rPr>
          <w:color w:val="000000"/>
          <w:sz w:val="30"/>
          <w:szCs w:val="30"/>
        </w:rPr>
        <w:t>а також коефіцієнт підсилення сигналу</w:t>
      </w:r>
      <w:r w:rsidRPr="0074794D">
        <w:rPr>
          <w:color w:val="000000"/>
          <w:sz w:val="30"/>
          <w:szCs w:val="30"/>
        </w:rPr>
        <w:t xml:space="preserve"> і запас по фазі, а також інші перевірки</w:t>
      </w:r>
      <w:r w:rsidR="00511958">
        <w:rPr>
          <w:color w:val="000000"/>
          <w:sz w:val="30"/>
          <w:szCs w:val="30"/>
        </w:rPr>
        <w:t xml:space="preserve"> (рис.)</w:t>
      </w:r>
      <w:r w:rsidRPr="0074794D">
        <w:rPr>
          <w:color w:val="000000"/>
          <w:sz w:val="30"/>
          <w:szCs w:val="30"/>
        </w:rPr>
        <w:t>.</w:t>
      </w:r>
    </w:p>
    <w:p w:rsidR="00511958" w:rsidRDefault="00511958" w:rsidP="008A6A2F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  <w:p w:rsidR="00885E8E" w:rsidRDefault="00885E8E" w:rsidP="00885E8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val="ru-RU" w:eastAsia="ru-RU"/>
        </w:rPr>
        <w:lastRenderedPageBreak/>
        <w:drawing>
          <wp:inline distT="0" distB="0" distL="0" distR="0">
            <wp:extent cx="5731510" cy="3233420"/>
            <wp:effectExtent l="19050" t="0" r="2540" b="0"/>
            <wp:docPr id="15" name="Рисунок 14" descr="Налаштування С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аштування САР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8E" w:rsidRDefault="00885E8E" w:rsidP="00885E8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Рисунок – налаштування САР за допомогою </w:t>
      </w:r>
      <w:proofErr w:type="spellStart"/>
      <w:r w:rsidRPr="00A82D9B">
        <w:rPr>
          <w:color w:val="000000"/>
          <w:sz w:val="30"/>
          <w:szCs w:val="30"/>
        </w:rPr>
        <w:t>Control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System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Toolbox</w:t>
      </w:r>
      <w:proofErr w:type="spellEnd"/>
      <w:r>
        <w:rPr>
          <w:rStyle w:val="aa"/>
          <w:color w:val="000000"/>
          <w:sz w:val="30"/>
          <w:szCs w:val="30"/>
        </w:rPr>
        <w:footnoteReference w:id="10"/>
      </w:r>
    </w:p>
    <w:p w:rsidR="00511958" w:rsidRDefault="00511958" w:rsidP="00885E8E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74794D" w:rsidRDefault="00A82D9B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spellStart"/>
      <w:r w:rsidRPr="00A82D9B">
        <w:rPr>
          <w:color w:val="000000"/>
          <w:sz w:val="30"/>
          <w:szCs w:val="30"/>
        </w:rPr>
        <w:t>Control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System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Toolbox</w:t>
      </w:r>
      <w:proofErr w:type="spellEnd"/>
      <w:r w:rsidRPr="00A82D9B">
        <w:rPr>
          <w:color w:val="000000"/>
          <w:sz w:val="30"/>
          <w:szCs w:val="30"/>
        </w:rPr>
        <w:t xml:space="preserve"> дозволяє створювати лінійні моделі систем управління</w:t>
      </w:r>
      <w:r>
        <w:rPr>
          <w:color w:val="000000"/>
          <w:sz w:val="30"/>
          <w:szCs w:val="30"/>
        </w:rPr>
        <w:t xml:space="preserve"> (САР (САК))</w:t>
      </w:r>
      <w:r w:rsidRPr="00A82D9B">
        <w:rPr>
          <w:color w:val="000000"/>
          <w:sz w:val="30"/>
          <w:szCs w:val="30"/>
        </w:rPr>
        <w:t xml:space="preserve">, використовуючи передавальні функції. Моделюються SISO або MIMO безперервні або дискретні системи. Безперервні моделі можуть бути </w:t>
      </w:r>
      <w:proofErr w:type="spellStart"/>
      <w:r w:rsidRPr="00A82D9B">
        <w:rPr>
          <w:color w:val="000000"/>
          <w:sz w:val="30"/>
          <w:szCs w:val="30"/>
        </w:rPr>
        <w:t>дискретизован</w:t>
      </w:r>
      <w:r>
        <w:rPr>
          <w:color w:val="000000"/>
          <w:sz w:val="30"/>
          <w:szCs w:val="30"/>
        </w:rPr>
        <w:t>і</w:t>
      </w:r>
      <w:proofErr w:type="spellEnd"/>
      <w:r w:rsidRPr="00A82D9B">
        <w:rPr>
          <w:color w:val="000000"/>
          <w:sz w:val="30"/>
          <w:szCs w:val="30"/>
        </w:rPr>
        <w:t xml:space="preserve"> за допомогою команд MATLAB або інтерактивних завдань </w:t>
      </w:r>
      <w:proofErr w:type="spellStart"/>
      <w:r w:rsidRPr="00A82D9B">
        <w:rPr>
          <w:color w:val="000000"/>
          <w:sz w:val="30"/>
          <w:szCs w:val="30"/>
        </w:rPr>
        <w:t>Live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Editor</w:t>
      </w:r>
      <w:proofErr w:type="spellEnd"/>
      <w:r w:rsidRPr="00A82D9B">
        <w:rPr>
          <w:color w:val="000000"/>
          <w:sz w:val="30"/>
          <w:szCs w:val="30"/>
        </w:rPr>
        <w:t xml:space="preserve">. Порядок системи може бути скорочений зі збереженням динаміки за допомогою додатка </w:t>
      </w:r>
      <w:proofErr w:type="spellStart"/>
      <w:r w:rsidRPr="00A82D9B">
        <w:rPr>
          <w:color w:val="000000"/>
          <w:sz w:val="30"/>
          <w:szCs w:val="30"/>
        </w:rPr>
        <w:t>Model</w:t>
      </w:r>
      <w:proofErr w:type="spellEnd"/>
      <w:r w:rsidRPr="00A82D9B">
        <w:rPr>
          <w:color w:val="000000"/>
          <w:sz w:val="30"/>
          <w:szCs w:val="30"/>
        </w:rPr>
        <w:t xml:space="preserve"> </w:t>
      </w:r>
      <w:proofErr w:type="spellStart"/>
      <w:r w:rsidRPr="00A82D9B">
        <w:rPr>
          <w:color w:val="000000"/>
          <w:sz w:val="30"/>
          <w:szCs w:val="30"/>
        </w:rPr>
        <w:t>Reducer</w:t>
      </w:r>
      <w:proofErr w:type="spellEnd"/>
      <w:r w:rsidRPr="00A82D9B">
        <w:rPr>
          <w:color w:val="000000"/>
          <w:sz w:val="30"/>
          <w:szCs w:val="30"/>
        </w:rPr>
        <w:t>.</w:t>
      </w:r>
    </w:p>
    <w:p w:rsidR="00AE17E1" w:rsidRDefault="00885E8E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proofErr w:type="spellStart"/>
      <w:r w:rsidRPr="00885E8E">
        <w:rPr>
          <w:color w:val="000000"/>
          <w:sz w:val="30"/>
          <w:szCs w:val="30"/>
        </w:rPr>
        <w:t>Control</w:t>
      </w:r>
      <w:proofErr w:type="spellEnd"/>
      <w:r w:rsidRPr="00885E8E">
        <w:rPr>
          <w:color w:val="000000"/>
          <w:sz w:val="30"/>
          <w:szCs w:val="30"/>
        </w:rPr>
        <w:t xml:space="preserve"> </w:t>
      </w:r>
      <w:proofErr w:type="spellStart"/>
      <w:r w:rsidRPr="00885E8E">
        <w:rPr>
          <w:color w:val="000000"/>
          <w:sz w:val="30"/>
          <w:szCs w:val="30"/>
        </w:rPr>
        <w:t>System</w:t>
      </w:r>
      <w:proofErr w:type="spellEnd"/>
      <w:r w:rsidRPr="00885E8E">
        <w:rPr>
          <w:color w:val="000000"/>
          <w:sz w:val="30"/>
          <w:szCs w:val="30"/>
        </w:rPr>
        <w:t xml:space="preserve"> </w:t>
      </w:r>
      <w:proofErr w:type="spellStart"/>
      <w:r w:rsidRPr="00885E8E">
        <w:rPr>
          <w:color w:val="000000"/>
          <w:sz w:val="30"/>
          <w:szCs w:val="30"/>
        </w:rPr>
        <w:t>Toolbox</w:t>
      </w:r>
      <w:proofErr w:type="spellEnd"/>
      <w:r w:rsidRPr="00885E8E">
        <w:rPr>
          <w:color w:val="000000"/>
          <w:sz w:val="30"/>
          <w:szCs w:val="30"/>
        </w:rPr>
        <w:t xml:space="preserve"> дозволяє автоматично підібрати коефіцієнти п</w:t>
      </w:r>
      <w:r>
        <w:rPr>
          <w:color w:val="000000"/>
          <w:sz w:val="30"/>
          <w:szCs w:val="30"/>
        </w:rPr>
        <w:t>ідсилення</w:t>
      </w:r>
      <w:r w:rsidRPr="00885E8E">
        <w:rPr>
          <w:color w:val="000000"/>
          <w:sz w:val="30"/>
          <w:szCs w:val="30"/>
        </w:rPr>
        <w:t xml:space="preserve"> ПІД-регулятора за допомогою програми PID </w:t>
      </w:r>
      <w:proofErr w:type="spellStart"/>
      <w:r w:rsidRPr="00885E8E">
        <w:rPr>
          <w:color w:val="000000"/>
          <w:sz w:val="30"/>
          <w:szCs w:val="30"/>
        </w:rPr>
        <w:t>Tuner</w:t>
      </w:r>
      <w:proofErr w:type="spellEnd"/>
      <w:r w:rsidRPr="00885E8E">
        <w:rPr>
          <w:color w:val="000000"/>
          <w:sz w:val="30"/>
          <w:szCs w:val="30"/>
        </w:rPr>
        <w:t xml:space="preserve">, інтерактивних завдань </w:t>
      </w:r>
      <w:proofErr w:type="spellStart"/>
      <w:r w:rsidRPr="00885E8E">
        <w:rPr>
          <w:color w:val="000000"/>
          <w:sz w:val="30"/>
          <w:szCs w:val="30"/>
        </w:rPr>
        <w:t>Live</w:t>
      </w:r>
      <w:proofErr w:type="spellEnd"/>
      <w:r w:rsidRPr="00885E8E">
        <w:rPr>
          <w:color w:val="000000"/>
          <w:sz w:val="30"/>
          <w:szCs w:val="30"/>
        </w:rPr>
        <w:t xml:space="preserve"> </w:t>
      </w:r>
      <w:proofErr w:type="spellStart"/>
      <w:r w:rsidRPr="00885E8E">
        <w:rPr>
          <w:color w:val="000000"/>
          <w:sz w:val="30"/>
          <w:szCs w:val="30"/>
        </w:rPr>
        <w:t>Editor</w:t>
      </w:r>
      <w:proofErr w:type="spellEnd"/>
      <w:r w:rsidRPr="00885E8E">
        <w:rPr>
          <w:color w:val="000000"/>
          <w:sz w:val="30"/>
          <w:szCs w:val="30"/>
        </w:rPr>
        <w:t xml:space="preserve"> або функцій командного рядка</w:t>
      </w:r>
      <w:r w:rsidR="00AE17E1">
        <w:rPr>
          <w:color w:val="000000"/>
          <w:sz w:val="30"/>
          <w:szCs w:val="30"/>
        </w:rPr>
        <w:t xml:space="preserve"> (рис.)</w:t>
      </w:r>
      <w:r w:rsidRPr="00885E8E">
        <w:rPr>
          <w:color w:val="000000"/>
          <w:sz w:val="30"/>
          <w:szCs w:val="30"/>
        </w:rPr>
        <w:t xml:space="preserve">. </w:t>
      </w:r>
    </w:p>
    <w:p w:rsidR="00AE17E1" w:rsidRDefault="00AE17E1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  <w:p w:rsidR="00AE17E1" w:rsidRDefault="00AE17E1" w:rsidP="00AE17E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  <w:lang w:val="ru-RU" w:eastAsia="ru-RU"/>
        </w:rPr>
        <w:lastRenderedPageBreak/>
        <w:drawing>
          <wp:inline distT="0" distB="0" distL="0" distR="0">
            <wp:extent cx="5731510" cy="3193415"/>
            <wp:effectExtent l="19050" t="0" r="2540" b="0"/>
            <wp:docPr id="16" name="Рисунок 15" descr="налаштування ПІ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лаштування ПІД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7E1" w:rsidRPr="00D23A9E" w:rsidRDefault="00AE17E1" w:rsidP="00AE17E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3A9E">
        <w:rPr>
          <w:color w:val="000000"/>
        </w:rPr>
        <w:t xml:space="preserve">Рисунок - </w:t>
      </w:r>
      <w:r w:rsidR="00D23A9E" w:rsidRPr="00D23A9E">
        <w:rPr>
          <w:color w:val="000000"/>
        </w:rPr>
        <w:t xml:space="preserve">Налаштування PID-регулятора з двома ступенями свободи (суцільна лінія) і порівняння його з PID-регулятором з одним ступенем свободи (пунктирна лінія) в додатку PID </w:t>
      </w:r>
      <w:proofErr w:type="spellStart"/>
      <w:r w:rsidR="00D23A9E" w:rsidRPr="00D23A9E">
        <w:rPr>
          <w:color w:val="000000"/>
        </w:rPr>
        <w:t>Tuner</w:t>
      </w:r>
      <w:proofErr w:type="spellEnd"/>
      <w:r w:rsidR="00D23A9E" w:rsidRPr="00D23A9E">
        <w:rPr>
          <w:color w:val="000000"/>
        </w:rPr>
        <w:t>.</w:t>
      </w:r>
    </w:p>
    <w:p w:rsidR="00D23A9E" w:rsidRDefault="00D23A9E" w:rsidP="00AE17E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74794D" w:rsidRDefault="00885E8E" w:rsidP="005206F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  <w:r w:rsidRPr="00885E8E">
        <w:rPr>
          <w:color w:val="000000"/>
          <w:sz w:val="30"/>
          <w:szCs w:val="30"/>
        </w:rPr>
        <w:t>Для на</w:t>
      </w:r>
      <w:r w:rsidR="00D23A9E">
        <w:rPr>
          <w:color w:val="000000"/>
          <w:sz w:val="30"/>
          <w:szCs w:val="30"/>
        </w:rPr>
        <w:t>лаштування</w:t>
      </w:r>
      <w:r w:rsidRPr="00885E8E">
        <w:rPr>
          <w:color w:val="000000"/>
          <w:sz w:val="30"/>
          <w:szCs w:val="30"/>
        </w:rPr>
        <w:t xml:space="preserve"> ПІД-регулятора проводиться ідентифікація об'єкта управління за допомогою </w:t>
      </w:r>
      <w:proofErr w:type="spellStart"/>
      <w:r w:rsidRPr="00885E8E">
        <w:rPr>
          <w:color w:val="000000"/>
          <w:sz w:val="30"/>
          <w:szCs w:val="30"/>
        </w:rPr>
        <w:t>System</w:t>
      </w:r>
      <w:proofErr w:type="spellEnd"/>
      <w:r w:rsidRPr="00885E8E"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Identification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Toolbox</w:t>
      </w:r>
      <w:proofErr w:type="spellEnd"/>
      <w:r>
        <w:rPr>
          <w:color w:val="000000"/>
          <w:sz w:val="30"/>
          <w:szCs w:val="30"/>
        </w:rPr>
        <w:t>. Доступне налаштування</w:t>
      </w:r>
      <w:r w:rsidRPr="00885E8E">
        <w:rPr>
          <w:color w:val="000000"/>
          <w:sz w:val="30"/>
          <w:szCs w:val="30"/>
        </w:rPr>
        <w:t xml:space="preserve"> дискретних і безперервних ПІД-регуляторів з однією і двома ступенями свободи.</w:t>
      </w:r>
    </w:p>
    <w:p w:rsidR="00230473" w:rsidRDefault="00230473" w:rsidP="00F67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DEF" w:rsidRPr="00F67DEF" w:rsidRDefault="00230473" w:rsidP="00F67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</w:t>
      </w:r>
      <w:r w:rsidR="00F67DEF">
        <w:rPr>
          <w:rFonts w:ascii="Times New Roman" w:hAnsi="Times New Roman" w:cs="Times New Roman"/>
          <w:b/>
          <w:sz w:val="28"/>
          <w:szCs w:val="28"/>
        </w:rPr>
        <w:t>тература:</w:t>
      </w:r>
    </w:p>
    <w:p w:rsidR="009735F8" w:rsidRPr="00F67DEF" w:rsidRDefault="00F67DEF" w:rsidP="00250E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4382F" w:rsidRPr="00A22EEC" w:rsidRDefault="0044382F" w:rsidP="00A22EE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EC">
        <w:rPr>
          <w:rFonts w:ascii="Times New Roman" w:hAnsi="Times New Roman" w:cs="Times New Roman"/>
          <w:b/>
          <w:sz w:val="28"/>
          <w:szCs w:val="28"/>
        </w:rPr>
        <w:t xml:space="preserve">Дьяконов В. П. MATLAB. </w:t>
      </w:r>
      <w:proofErr w:type="spellStart"/>
      <w:r w:rsidRPr="00A22EEC">
        <w:rPr>
          <w:rFonts w:ascii="Times New Roman" w:hAnsi="Times New Roman" w:cs="Times New Roman"/>
          <w:b/>
          <w:sz w:val="28"/>
          <w:szCs w:val="28"/>
        </w:rPr>
        <w:t>Полный</w:t>
      </w:r>
      <w:proofErr w:type="spellEnd"/>
      <w:r w:rsidRPr="00A22EEC">
        <w:rPr>
          <w:rFonts w:ascii="Times New Roman" w:hAnsi="Times New Roman" w:cs="Times New Roman"/>
          <w:b/>
          <w:sz w:val="28"/>
          <w:szCs w:val="28"/>
        </w:rPr>
        <w:t xml:space="preserve"> самоучитель. – М.: ДМК Пресс, 2012. – 768 с.: </w:t>
      </w:r>
      <w:proofErr w:type="spellStart"/>
      <w:r w:rsidRPr="00A22EEC">
        <w:rPr>
          <w:rFonts w:ascii="Times New Roman" w:hAnsi="Times New Roman" w:cs="Times New Roman"/>
          <w:b/>
          <w:sz w:val="28"/>
          <w:szCs w:val="28"/>
        </w:rPr>
        <w:t>ил</w:t>
      </w:r>
      <w:proofErr w:type="spellEnd"/>
      <w:r w:rsidRPr="00A22EEC">
        <w:rPr>
          <w:rFonts w:ascii="Times New Roman" w:hAnsi="Times New Roman" w:cs="Times New Roman"/>
          <w:b/>
          <w:sz w:val="28"/>
          <w:szCs w:val="28"/>
        </w:rPr>
        <w:t>.</w:t>
      </w:r>
    </w:p>
    <w:p w:rsidR="00FC0EBD" w:rsidRDefault="008658C6" w:rsidP="00C917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2EEC">
        <w:rPr>
          <w:rFonts w:ascii="Times New Roman" w:hAnsi="Times New Roman" w:cs="Times New Roman"/>
          <w:b/>
          <w:sz w:val="28"/>
          <w:szCs w:val="28"/>
        </w:rPr>
        <w:t>Ресурсы</w:t>
      </w:r>
      <w:proofErr w:type="spellEnd"/>
      <w:r w:rsidRPr="00A22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2EEC">
        <w:rPr>
          <w:rFonts w:ascii="Times New Roman" w:hAnsi="Times New Roman" w:cs="Times New Roman"/>
          <w:b/>
          <w:sz w:val="28"/>
          <w:szCs w:val="28"/>
        </w:rPr>
        <w:t>портала</w:t>
      </w:r>
      <w:proofErr w:type="spellEnd"/>
      <w:r w:rsidRPr="00A22EE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4" w:history="1">
        <w:r w:rsidR="00FC0EBD" w:rsidRPr="00A22EE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https://matlab.ru/products/control-system-toolbox</w:t>
        </w:r>
      </w:hyperlink>
    </w:p>
    <w:p w:rsidR="00F20867" w:rsidRDefault="00F20867" w:rsidP="00C917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портала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7A551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https://matlab.ru/products/simhydraulics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8F9" w:rsidRPr="001D28F9" w:rsidRDefault="001D28F9" w:rsidP="001D28F9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Ресурси порталу </w:t>
      </w:r>
      <w:r w:rsidRPr="001D28F9">
        <w:rPr>
          <w:rStyle w:val="a3"/>
          <w:rFonts w:ascii="Times New Roman" w:hAnsi="Times New Roman" w:cs="Times New Roman"/>
          <w:b/>
          <w:sz w:val="28"/>
          <w:szCs w:val="28"/>
        </w:rPr>
        <w:t>https://exponenta.ru/news/modelirovanie-teplogidravlicheskogo-rascheta-truboprovoda</w:t>
      </w:r>
    </w:p>
    <w:p w:rsidR="001D28F9" w:rsidRPr="001D28F9" w:rsidRDefault="001D28F9" w:rsidP="001D28F9">
      <w:pPr>
        <w:pStyle w:val="a4"/>
        <w:spacing w:after="0" w:line="240" w:lineRule="auto"/>
        <w:ind w:left="1080"/>
        <w:jc w:val="both"/>
        <w:rPr>
          <w:rStyle w:val="a3"/>
        </w:rPr>
      </w:pPr>
    </w:p>
    <w:sectPr w:rsidR="001D28F9" w:rsidRPr="001D28F9" w:rsidSect="002E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04" w:rsidRDefault="001B0004" w:rsidP="00134DDD">
      <w:pPr>
        <w:spacing w:after="0" w:line="240" w:lineRule="auto"/>
      </w:pPr>
      <w:r>
        <w:separator/>
      </w:r>
    </w:p>
  </w:endnote>
  <w:endnote w:type="continuationSeparator" w:id="0">
    <w:p w:rsidR="001B0004" w:rsidRDefault="001B0004" w:rsidP="0013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04" w:rsidRDefault="001B0004" w:rsidP="00134DDD">
      <w:pPr>
        <w:spacing w:after="0" w:line="240" w:lineRule="auto"/>
      </w:pPr>
      <w:r>
        <w:separator/>
      </w:r>
    </w:p>
  </w:footnote>
  <w:footnote w:type="continuationSeparator" w:id="0">
    <w:p w:rsidR="001B0004" w:rsidRDefault="001B0004" w:rsidP="00134DDD">
      <w:pPr>
        <w:spacing w:after="0" w:line="240" w:lineRule="auto"/>
      </w:pPr>
      <w:r>
        <w:continuationSeparator/>
      </w:r>
    </w:p>
  </w:footnote>
  <w:footnote w:id="1">
    <w:p w:rsidR="00134DDD" w:rsidRPr="00134DDD" w:rsidRDefault="00134DDD" w:rsidP="00134DDD">
      <w:pPr>
        <w:pStyle w:val="a8"/>
        <w:rPr>
          <w:rFonts w:ascii="Times New Roman" w:hAnsi="Times New Roman" w:cs="Times New Roman"/>
        </w:rPr>
      </w:pPr>
      <w:r w:rsidRPr="00134DDD">
        <w:rPr>
          <w:rStyle w:val="aa"/>
          <w:rFonts w:ascii="Times New Roman" w:hAnsi="Times New Roman" w:cs="Times New Roman"/>
        </w:rPr>
        <w:footnoteRef/>
      </w:r>
      <w:r w:rsidRPr="00134DDD">
        <w:rPr>
          <w:rFonts w:ascii="Times New Roman" w:hAnsi="Times New Roman" w:cs="Times New Roman"/>
        </w:rPr>
        <w:t xml:space="preserve"> </w:t>
      </w:r>
      <w:proofErr w:type="spellStart"/>
      <w:r w:rsidRPr="00134DDD">
        <w:rPr>
          <w:rFonts w:ascii="Times New Roman" w:hAnsi="Times New Roman" w:cs="Times New Roman"/>
          <w:sz w:val="24"/>
          <w:szCs w:val="24"/>
        </w:rPr>
        <w:t>Дьяконов</w:t>
      </w:r>
      <w:proofErr w:type="spellEnd"/>
      <w:r w:rsidRPr="00134DDD">
        <w:rPr>
          <w:rFonts w:ascii="Times New Roman" w:hAnsi="Times New Roman" w:cs="Times New Roman"/>
          <w:sz w:val="24"/>
          <w:szCs w:val="24"/>
        </w:rPr>
        <w:t xml:space="preserve"> В. П. MATLAB. </w:t>
      </w:r>
      <w:proofErr w:type="spellStart"/>
      <w:r w:rsidRPr="00134DDD">
        <w:rPr>
          <w:rFonts w:ascii="Times New Roman" w:hAnsi="Times New Roman" w:cs="Times New Roman"/>
          <w:sz w:val="24"/>
          <w:szCs w:val="24"/>
        </w:rPr>
        <w:t>Полный</w:t>
      </w:r>
      <w:proofErr w:type="spellEnd"/>
      <w:r w:rsidRPr="00134DDD">
        <w:rPr>
          <w:rFonts w:ascii="Times New Roman" w:hAnsi="Times New Roman" w:cs="Times New Roman"/>
          <w:sz w:val="24"/>
          <w:szCs w:val="24"/>
        </w:rPr>
        <w:t xml:space="preserve"> самоучитель. – М.: ДМК Пресс, 2012. – 768 с.</w:t>
      </w:r>
    </w:p>
    <w:p w:rsidR="00134DDD" w:rsidRPr="00134DDD" w:rsidRDefault="00DE6696">
      <w:pPr>
        <w:pStyle w:val="a8"/>
        <w:rPr>
          <w:rFonts w:ascii="Times New Roman" w:hAnsi="Times New Roman" w:cs="Times New Roman"/>
          <w:sz w:val="16"/>
          <w:szCs w:val="16"/>
        </w:rPr>
      </w:pPr>
      <w:hyperlink r:id="rId1" w:history="1">
        <w:r w:rsidR="00134DDD" w:rsidRPr="00134DDD">
          <w:rPr>
            <w:rStyle w:val="a3"/>
            <w:rFonts w:ascii="Times New Roman" w:hAnsi="Times New Roman" w:cs="Times New Roman"/>
            <w:sz w:val="16"/>
            <w:szCs w:val="16"/>
          </w:rPr>
          <w:t>https://elprivod.nmu.org.ua/files/mathapps/%D0%94%D1%8C%D1%8F%D0%BA%D0%BE%D0%BD%D0%BE%D0%B2_matlab_%D0%BF%D0%BE%D0%BB%D0%BD%D1%8B%D0%B9%20%D1%81%D0%B0%D0%BC%D0%BE%D1%83%D1%87%D0%B8%D1%82%D0%B5%D0%BB%D1%8C.pdf</w:t>
        </w:r>
      </w:hyperlink>
      <w:r w:rsidR="00134DDD" w:rsidRPr="00134DDD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:rsidR="00134DDD" w:rsidRDefault="00134DDD">
      <w:pPr>
        <w:pStyle w:val="a8"/>
      </w:pPr>
      <w:r w:rsidRPr="00134DD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34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DDD">
        <w:rPr>
          <w:rFonts w:ascii="Times New Roman" w:hAnsi="Times New Roman" w:cs="Times New Roman"/>
          <w:sz w:val="24"/>
          <w:szCs w:val="24"/>
        </w:rPr>
        <w:t>Дьяконов</w:t>
      </w:r>
      <w:proofErr w:type="spellEnd"/>
      <w:r w:rsidRPr="00134DDD">
        <w:rPr>
          <w:rFonts w:ascii="Times New Roman" w:hAnsi="Times New Roman" w:cs="Times New Roman"/>
          <w:sz w:val="24"/>
          <w:szCs w:val="24"/>
        </w:rPr>
        <w:t xml:space="preserve"> В. П. </w:t>
      </w:r>
      <w:proofErr w:type="spellStart"/>
      <w:r w:rsidRPr="00134DDD">
        <w:rPr>
          <w:rFonts w:ascii="Times New Roman" w:hAnsi="Times New Roman" w:cs="Times New Roman"/>
          <w:sz w:val="24"/>
          <w:szCs w:val="24"/>
        </w:rPr>
        <w:t>Simulink</w:t>
      </w:r>
      <w:proofErr w:type="spellEnd"/>
      <w:r w:rsidRPr="00134DDD">
        <w:rPr>
          <w:rFonts w:ascii="Times New Roman" w:hAnsi="Times New Roman" w:cs="Times New Roman"/>
          <w:sz w:val="24"/>
          <w:szCs w:val="24"/>
        </w:rPr>
        <w:t xml:space="preserve"> 5/6/7: Самоучитель. – М.: ДМКПресс, 2008. – 784 с. </w:t>
      </w:r>
      <w:hyperlink r:id="rId2" w:history="1">
        <w:r w:rsidRPr="00134DDD">
          <w:rPr>
            <w:rStyle w:val="a3"/>
            <w:rFonts w:ascii="Times New Roman" w:hAnsi="Times New Roman" w:cs="Times New Roman"/>
            <w:sz w:val="16"/>
            <w:szCs w:val="16"/>
          </w:rPr>
          <w:t>https://elprivod.nmu.org.ua/files/modeling/%D0%94%D1%8C%D1%8F%D0%BA%D0%BE%D0%BD%D0%BE%D0%B2_Simulink%20%D0%A1%D0%B0%D0%BC%D0%BE%D1%83%D1%87%D0%B8%D1%82%D0%B5%D0%BB%D1%8C.pdf</w:t>
        </w:r>
      </w:hyperlink>
      <w:r>
        <w:t xml:space="preserve"> </w:t>
      </w:r>
    </w:p>
  </w:footnote>
  <w:footnote w:id="3">
    <w:p w:rsidR="00315726" w:rsidRDefault="00315726">
      <w:pPr>
        <w:pStyle w:val="a8"/>
      </w:pPr>
      <w:r w:rsidRPr="00315726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315726">
        <w:rPr>
          <w:sz w:val="24"/>
          <w:szCs w:val="24"/>
        </w:rPr>
        <w:t>SIMULINK</w:t>
      </w:r>
      <w:r w:rsidRPr="00315726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Pr="00FF4CA6">
          <w:rPr>
            <w:rStyle w:val="a3"/>
          </w:rPr>
          <w:t>https://exponenta.ru/simulink</w:t>
        </w:r>
      </w:hyperlink>
      <w:r>
        <w:t xml:space="preserve">  </w:t>
      </w:r>
    </w:p>
  </w:footnote>
  <w:footnote w:id="4">
    <w:p w:rsidR="009200DC" w:rsidRDefault="009200DC" w:rsidP="009200DC">
      <w:pPr>
        <w:pStyle w:val="a8"/>
        <w:rPr>
          <w:rFonts w:ascii="Times New Roman" w:hAnsi="Times New Roman" w:cs="Times New Roman"/>
          <w:sz w:val="24"/>
          <w:szCs w:val="24"/>
        </w:rPr>
      </w:pPr>
      <w:r w:rsidRPr="00315726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3157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Моделирование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 систем 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телекоммуникаций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 в 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системе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 MATLAB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+Simulink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 /И. А. </w:t>
      </w:r>
      <w:proofErr w:type="spellStart"/>
      <w:r w:rsidRPr="00315726"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 w:rsidRPr="00315726">
        <w:rPr>
          <w:rFonts w:ascii="Times New Roman" w:hAnsi="Times New Roman" w:cs="Times New Roman"/>
          <w:sz w:val="24"/>
          <w:szCs w:val="24"/>
        </w:rPr>
        <w:t xml:space="preserve"> – Самара:  ПГУТИ, 2018.  – 112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FF4CA6">
          <w:rPr>
            <w:rStyle w:val="a3"/>
            <w:rFonts w:ascii="Times New Roman" w:hAnsi="Times New Roman" w:cs="Times New Roman"/>
            <w:sz w:val="24"/>
            <w:szCs w:val="24"/>
          </w:rPr>
          <w:t>https://www.docme.su/doc/4246822/stefanova-modelirovanie-sistem-telekommunikatsij-v-sistem</w:t>
        </w:r>
      </w:hyperlink>
      <w:r w:rsidRPr="00315726">
        <w:rPr>
          <w:rFonts w:ascii="Times New Roman" w:hAnsi="Times New Roman" w:cs="Times New Roman"/>
          <w:sz w:val="24"/>
          <w:szCs w:val="24"/>
        </w:rPr>
        <w:t>...</w:t>
      </w:r>
    </w:p>
    <w:p w:rsidR="009200DC" w:rsidRPr="00315726" w:rsidRDefault="009200DC" w:rsidP="009200D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00DC" w:rsidRDefault="009200DC" w:rsidP="009200DC">
      <w:pPr>
        <w:pStyle w:val="a8"/>
      </w:pPr>
    </w:p>
  </w:footnote>
  <w:footnote w:id="5">
    <w:p w:rsidR="00D45B3A" w:rsidRDefault="00D45B3A" w:rsidP="00D45B3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45B3A">
        <w:rPr>
          <w:color w:val="000000"/>
          <w:sz w:val="30"/>
          <w:szCs w:val="30"/>
          <w:vertAlign w:val="superscript"/>
        </w:rPr>
        <w:footnoteRef/>
      </w:r>
      <w:r w:rsidRPr="00D45B3A">
        <w:rPr>
          <w:color w:val="000000"/>
          <w:sz w:val="30"/>
          <w:szCs w:val="30"/>
          <w:vertAlign w:val="superscript"/>
        </w:rPr>
        <w:t xml:space="preserve"> </w:t>
      </w:r>
      <w:r w:rsidRPr="00D45B3A">
        <w:rPr>
          <w:color w:val="000000"/>
        </w:rPr>
        <w:t>Основи роботи в MATLAB</w:t>
      </w:r>
    </w:p>
    <w:p w:rsidR="00D45B3A" w:rsidRPr="00D45B3A" w:rsidRDefault="00DE6696" w:rsidP="00D45B3A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hyperlink r:id="rId5" w:history="1">
        <w:r w:rsidR="00D45B3A" w:rsidRPr="00FF4CA6">
          <w:rPr>
            <w:rStyle w:val="a3"/>
            <w:sz w:val="18"/>
            <w:szCs w:val="18"/>
          </w:rPr>
          <w:t>https://wiki.cuspu.edu.ua/index.php/%D0%9E%D1%81%D0%BD%D0%BE%D0%B2%D0%B8_%D1%80%D0%BE%D0%B1%D0%BE%D1%82%D0%B8_%D0%B2_MATLAB</w:t>
        </w:r>
      </w:hyperlink>
      <w:r w:rsidR="00D45B3A">
        <w:rPr>
          <w:color w:val="000000"/>
          <w:sz w:val="18"/>
          <w:szCs w:val="18"/>
        </w:rPr>
        <w:t xml:space="preserve"> </w:t>
      </w:r>
    </w:p>
    <w:p w:rsidR="00D45B3A" w:rsidRPr="00D45B3A" w:rsidRDefault="00D45B3A" w:rsidP="00D45B3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30"/>
          <w:szCs w:val="30"/>
        </w:rPr>
      </w:pPr>
    </w:p>
  </w:footnote>
  <w:footnote w:id="6">
    <w:p w:rsidR="00E52CD9" w:rsidRPr="0031763E" w:rsidRDefault="00E52CD9" w:rsidP="0031763E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aa"/>
        </w:rPr>
        <w:footnoteRef/>
      </w:r>
      <w:r w:rsidRPr="00E52CD9">
        <w:rPr>
          <w:sz w:val="24"/>
          <w:szCs w:val="24"/>
        </w:rPr>
        <w:t xml:space="preserve"> </w:t>
      </w:r>
      <w:proofErr w:type="spellStart"/>
      <w:r w:rsidRPr="0031763E">
        <w:rPr>
          <w:rFonts w:ascii="Times New Roman" w:hAnsi="Times New Roman" w:cs="Times New Roman"/>
          <w:sz w:val="24"/>
          <w:szCs w:val="24"/>
        </w:rPr>
        <w:t>Simscape</w:t>
      </w:r>
      <w:proofErr w:type="spellEnd"/>
      <w:r w:rsidRPr="00317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63E">
        <w:rPr>
          <w:rFonts w:ascii="Times New Roman" w:hAnsi="Times New Roman" w:cs="Times New Roman"/>
          <w:sz w:val="24"/>
          <w:szCs w:val="24"/>
        </w:rPr>
        <w:t>Fluids</w:t>
      </w:r>
      <w:proofErr w:type="spellEnd"/>
      <w:r w:rsidRPr="00317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1763E">
          <w:rPr>
            <w:rStyle w:val="a3"/>
            <w:rFonts w:ascii="Times New Roman" w:hAnsi="Times New Roman" w:cs="Times New Roman"/>
            <w:sz w:val="24"/>
            <w:szCs w:val="24"/>
          </w:rPr>
          <w:t>https://www.mathworks.com/products/simscape-fluids.html</w:t>
        </w:r>
      </w:hyperlink>
      <w:r w:rsidRPr="0031763E">
        <w:rPr>
          <w:rFonts w:ascii="Times New Roman" w:hAnsi="Times New Roman" w:cs="Times New Roman"/>
          <w:sz w:val="28"/>
          <w:szCs w:val="28"/>
        </w:rPr>
        <w:t xml:space="preserve"> </w:t>
      </w:r>
    </w:p>
  </w:footnote>
  <w:footnote w:id="7">
    <w:p w:rsidR="0031763E" w:rsidRDefault="0031763E" w:rsidP="0031763E">
      <w:pPr>
        <w:pStyle w:val="a8"/>
        <w:jc w:val="both"/>
        <w:rPr>
          <w:rFonts w:ascii="Times New Roman" w:hAnsi="Times New Roman" w:cs="Times New Roman"/>
        </w:rPr>
      </w:pPr>
      <w:r w:rsidRPr="0031763E">
        <w:rPr>
          <w:rStyle w:val="aa"/>
          <w:rFonts w:ascii="Times New Roman" w:hAnsi="Times New Roman" w:cs="Times New Roman"/>
        </w:rPr>
        <w:footnoteRef/>
      </w:r>
      <w:r w:rsidRPr="0031763E">
        <w:rPr>
          <w:rFonts w:ascii="Times New Roman" w:hAnsi="Times New Roman" w:cs="Times New Roman"/>
        </w:rPr>
        <w:t xml:space="preserve">  </w:t>
      </w:r>
      <w:r w:rsidRPr="0031763E">
        <w:rPr>
          <w:rFonts w:ascii="Times New Roman" w:hAnsi="Times New Roman" w:cs="Times New Roman"/>
          <w:sz w:val="24"/>
          <w:szCs w:val="24"/>
        </w:rPr>
        <w:t>В.В.</w:t>
      </w:r>
      <w:proofErr w:type="spellStart"/>
      <w:r w:rsidRPr="0031763E">
        <w:rPr>
          <w:rFonts w:ascii="Times New Roman" w:hAnsi="Times New Roman" w:cs="Times New Roman"/>
          <w:sz w:val="24"/>
          <w:szCs w:val="24"/>
        </w:rPr>
        <w:t>Сидорик</w:t>
      </w:r>
      <w:proofErr w:type="spellEnd"/>
      <w:r w:rsidRPr="0031763E">
        <w:rPr>
          <w:rFonts w:ascii="Times New Roman" w:hAnsi="Times New Roman" w:cs="Times New Roman"/>
          <w:sz w:val="24"/>
          <w:szCs w:val="24"/>
        </w:rPr>
        <w:t>, С.Г.</w:t>
      </w:r>
      <w:proofErr w:type="spellStart"/>
      <w:r w:rsidRPr="0031763E">
        <w:rPr>
          <w:rFonts w:ascii="Times New Roman" w:hAnsi="Times New Roman" w:cs="Times New Roman"/>
          <w:sz w:val="24"/>
          <w:szCs w:val="24"/>
        </w:rPr>
        <w:t>Погирницкая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1763E">
        <w:rPr>
          <w:rFonts w:ascii="Times New Roman" w:hAnsi="Times New Roman" w:cs="Times New Roman"/>
          <w:sz w:val="24"/>
          <w:szCs w:val="24"/>
        </w:rPr>
        <w:t xml:space="preserve"> ПРАКТИКУМ ПО МОДЕЛИРОВАНИЮ В СРЕДЕ MATLAB – </w:t>
      </w:r>
      <w:proofErr w:type="spellStart"/>
      <w:r w:rsidRPr="0031763E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31763E">
        <w:rPr>
          <w:rFonts w:ascii="Times New Roman" w:hAnsi="Times New Roman" w:cs="Times New Roman"/>
          <w:sz w:val="24"/>
          <w:szCs w:val="24"/>
        </w:rPr>
        <w:t>-2012</w:t>
      </w:r>
    </w:p>
    <w:p w:rsidR="0031763E" w:rsidRDefault="00DE6696" w:rsidP="0031763E">
      <w:pPr>
        <w:pStyle w:val="a8"/>
        <w:jc w:val="both"/>
      </w:pPr>
      <w:hyperlink r:id="rId7" w:history="1">
        <w:r w:rsidR="0031763E" w:rsidRPr="0031763E">
          <w:rPr>
            <w:rStyle w:val="a3"/>
            <w:rFonts w:ascii="Times New Roman" w:hAnsi="Times New Roman" w:cs="Times New Roman"/>
          </w:rPr>
          <w:t>https://rep.bntu.by/bitstream/handle/data/3858/Praktikum_po_modelirovaniyu_v_srede_MATLAB.pdf?sequence=1&amp;isAllowed=y</w:t>
        </w:r>
      </w:hyperlink>
      <w:r w:rsidR="0031763E">
        <w:t xml:space="preserve"> </w:t>
      </w:r>
    </w:p>
  </w:footnote>
  <w:footnote w:id="8">
    <w:p w:rsidR="00AD1AC7" w:rsidRDefault="00AD1AC7" w:rsidP="00212651">
      <w:pPr>
        <w:pStyle w:val="a7"/>
        <w:shd w:val="clear" w:color="auto" w:fill="FFFFFF"/>
        <w:spacing w:before="0" w:beforeAutospacing="0" w:after="0" w:afterAutospacing="0"/>
        <w:jc w:val="both"/>
      </w:pPr>
      <w:r w:rsidRPr="00AD1AC7">
        <w:rPr>
          <w:color w:val="000000"/>
          <w:vertAlign w:val="superscript"/>
        </w:rPr>
        <w:footnoteRef/>
      </w:r>
      <w:r w:rsidRPr="00AD1AC7">
        <w:rPr>
          <w:color w:val="000000"/>
          <w:vertAlign w:val="superscript"/>
        </w:rPr>
        <w:t xml:space="preserve"> </w:t>
      </w:r>
      <w:r w:rsidRPr="00AD1AC7">
        <w:rPr>
          <w:color w:val="000000"/>
        </w:rPr>
        <w:t xml:space="preserve">CONTROL SYSTEM TOOLBOX (Опис і </w:t>
      </w:r>
      <w:proofErr w:type="spellStart"/>
      <w:r w:rsidRPr="00AD1AC7">
        <w:rPr>
          <w:color w:val="000000"/>
        </w:rPr>
        <w:t>Вебінар</w:t>
      </w:r>
      <w:proofErr w:type="spellEnd"/>
      <w:r w:rsidRPr="00AD1AC7">
        <w:rPr>
          <w:color w:val="000000"/>
        </w:rPr>
        <w:t xml:space="preserve">) </w:t>
      </w:r>
      <w:hyperlink r:id="rId8" w:history="1">
        <w:r w:rsidRPr="00FF4CA6">
          <w:rPr>
            <w:rStyle w:val="a3"/>
          </w:rPr>
          <w:t>https://exponenta.ru/control-system-toolbox</w:t>
        </w:r>
      </w:hyperlink>
      <w:r>
        <w:rPr>
          <w:color w:val="000000"/>
        </w:rPr>
        <w:t xml:space="preserve"> </w:t>
      </w:r>
    </w:p>
  </w:footnote>
  <w:footnote w:id="9">
    <w:p w:rsidR="00212651" w:rsidRDefault="00212651" w:rsidP="00212651">
      <w:pPr>
        <w:pStyle w:val="a8"/>
      </w:pPr>
      <w:r>
        <w:rPr>
          <w:rStyle w:val="aa"/>
        </w:rPr>
        <w:footnoteRef/>
      </w:r>
      <w:r>
        <w:t xml:space="preserve"> </w:t>
      </w:r>
      <w:r w:rsidRPr="00212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Логарифмічна амплітудно-фазова частотна характеристика (поширена абревіатура - ЛАФЧХ, в іноземній літературі часто називають діаграмою </w:t>
      </w:r>
      <w:proofErr w:type="spellStart"/>
      <w:r w:rsidRPr="00212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Боде</w:t>
      </w:r>
      <w:proofErr w:type="spellEnd"/>
      <w:r w:rsidRPr="00212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або графіком </w:t>
      </w:r>
      <w:proofErr w:type="spellStart"/>
      <w:r w:rsidRPr="00212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Боде</w:t>
      </w:r>
      <w:proofErr w:type="spellEnd"/>
      <w:r w:rsidRPr="00212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– уявлення частотного відгуку лінійної стаціонарної системи в логарифмічному масштабі.</w:t>
      </w:r>
    </w:p>
  </w:footnote>
  <w:footnote w:id="10">
    <w:p w:rsidR="00885E8E" w:rsidRPr="00885E8E" w:rsidRDefault="00885E8E">
      <w:pPr>
        <w:pStyle w:val="a8"/>
        <w:rPr>
          <w:rFonts w:ascii="Times New Roman" w:hAnsi="Times New Roman" w:cs="Times New Roman"/>
          <w:sz w:val="24"/>
          <w:szCs w:val="24"/>
        </w:rPr>
      </w:pPr>
      <w:r w:rsidRPr="00885E8E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85E8E">
        <w:rPr>
          <w:rFonts w:ascii="Times New Roman" w:hAnsi="Times New Roman" w:cs="Times New Roman"/>
          <w:sz w:val="24"/>
          <w:szCs w:val="24"/>
        </w:rPr>
        <w:t xml:space="preserve"> Фрагмент </w:t>
      </w:r>
      <w:proofErr w:type="spellStart"/>
      <w:r w:rsidRPr="00885E8E">
        <w:rPr>
          <w:rFonts w:ascii="Times New Roman" w:hAnsi="Times New Roman" w:cs="Times New Roman"/>
          <w:sz w:val="24"/>
          <w:szCs w:val="24"/>
        </w:rPr>
        <w:t>Вебінару</w:t>
      </w:r>
      <w:proofErr w:type="spellEnd"/>
      <w:r w:rsidRPr="00885E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F4CA6">
          <w:rPr>
            <w:rStyle w:val="a3"/>
            <w:rFonts w:ascii="Times New Roman" w:hAnsi="Times New Roman" w:cs="Times New Roman"/>
            <w:sz w:val="24"/>
            <w:szCs w:val="24"/>
          </w:rPr>
          <w:t>https://exponenta.ru/control-system-toolbox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16BF"/>
    <w:multiLevelType w:val="multilevel"/>
    <w:tmpl w:val="B24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E7ABD"/>
    <w:multiLevelType w:val="hybridMultilevel"/>
    <w:tmpl w:val="E856CBA4"/>
    <w:lvl w:ilvl="0" w:tplc="64DCE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D22"/>
    <w:rsid w:val="000044C3"/>
    <w:rsid w:val="000A0F47"/>
    <w:rsid w:val="000B2337"/>
    <w:rsid w:val="000B4CDB"/>
    <w:rsid w:val="000B5095"/>
    <w:rsid w:val="000D3E73"/>
    <w:rsid w:val="0011096E"/>
    <w:rsid w:val="0011352B"/>
    <w:rsid w:val="00134DDD"/>
    <w:rsid w:val="00154CBD"/>
    <w:rsid w:val="00191AF7"/>
    <w:rsid w:val="00196789"/>
    <w:rsid w:val="001B0004"/>
    <w:rsid w:val="001C577F"/>
    <w:rsid w:val="001D28F9"/>
    <w:rsid w:val="001F2913"/>
    <w:rsid w:val="00212651"/>
    <w:rsid w:val="00215B61"/>
    <w:rsid w:val="00230473"/>
    <w:rsid w:val="00250E06"/>
    <w:rsid w:val="002B6CBC"/>
    <w:rsid w:val="002C2799"/>
    <w:rsid w:val="002D293A"/>
    <w:rsid w:val="002E2CC9"/>
    <w:rsid w:val="002E3492"/>
    <w:rsid w:val="0031514F"/>
    <w:rsid w:val="00315726"/>
    <w:rsid w:val="0031763E"/>
    <w:rsid w:val="00326301"/>
    <w:rsid w:val="00337D22"/>
    <w:rsid w:val="00363C5E"/>
    <w:rsid w:val="00393B75"/>
    <w:rsid w:val="003A1D36"/>
    <w:rsid w:val="003C2D59"/>
    <w:rsid w:val="004019A6"/>
    <w:rsid w:val="0043008A"/>
    <w:rsid w:val="00440B91"/>
    <w:rsid w:val="0044382F"/>
    <w:rsid w:val="00447538"/>
    <w:rsid w:val="00455A0E"/>
    <w:rsid w:val="004709B1"/>
    <w:rsid w:val="00477105"/>
    <w:rsid w:val="004D1ABE"/>
    <w:rsid w:val="0050618A"/>
    <w:rsid w:val="00511958"/>
    <w:rsid w:val="005206FA"/>
    <w:rsid w:val="00522D32"/>
    <w:rsid w:val="00562B66"/>
    <w:rsid w:val="00583D74"/>
    <w:rsid w:val="005A4B2D"/>
    <w:rsid w:val="005D6202"/>
    <w:rsid w:val="005E65D8"/>
    <w:rsid w:val="005E6A84"/>
    <w:rsid w:val="006127D3"/>
    <w:rsid w:val="00635610"/>
    <w:rsid w:val="00656B9D"/>
    <w:rsid w:val="006604A6"/>
    <w:rsid w:val="006A763E"/>
    <w:rsid w:val="006D2342"/>
    <w:rsid w:val="006E0D22"/>
    <w:rsid w:val="006F3ACE"/>
    <w:rsid w:val="00705581"/>
    <w:rsid w:val="00724B41"/>
    <w:rsid w:val="00742209"/>
    <w:rsid w:val="0074535E"/>
    <w:rsid w:val="0074794D"/>
    <w:rsid w:val="00750824"/>
    <w:rsid w:val="00754BD4"/>
    <w:rsid w:val="007A0375"/>
    <w:rsid w:val="007B7EDB"/>
    <w:rsid w:val="00827F50"/>
    <w:rsid w:val="008658C6"/>
    <w:rsid w:val="00885E8E"/>
    <w:rsid w:val="00891A4F"/>
    <w:rsid w:val="008A593B"/>
    <w:rsid w:val="008A6A2F"/>
    <w:rsid w:val="008B1F62"/>
    <w:rsid w:val="008C196D"/>
    <w:rsid w:val="008C28CA"/>
    <w:rsid w:val="008D4E44"/>
    <w:rsid w:val="00902B59"/>
    <w:rsid w:val="00917C42"/>
    <w:rsid w:val="009200DC"/>
    <w:rsid w:val="00927350"/>
    <w:rsid w:val="009735F8"/>
    <w:rsid w:val="0099172A"/>
    <w:rsid w:val="009F372B"/>
    <w:rsid w:val="00A071A3"/>
    <w:rsid w:val="00A22EEC"/>
    <w:rsid w:val="00A63643"/>
    <w:rsid w:val="00A82D9B"/>
    <w:rsid w:val="00AD1AC7"/>
    <w:rsid w:val="00AE17E1"/>
    <w:rsid w:val="00B079DE"/>
    <w:rsid w:val="00B22E0A"/>
    <w:rsid w:val="00B61158"/>
    <w:rsid w:val="00B6682C"/>
    <w:rsid w:val="00BB2EC6"/>
    <w:rsid w:val="00BB615C"/>
    <w:rsid w:val="00BC20A4"/>
    <w:rsid w:val="00C20047"/>
    <w:rsid w:val="00C213DD"/>
    <w:rsid w:val="00C31D76"/>
    <w:rsid w:val="00C614E5"/>
    <w:rsid w:val="00C91764"/>
    <w:rsid w:val="00C932DE"/>
    <w:rsid w:val="00CE653E"/>
    <w:rsid w:val="00D063CD"/>
    <w:rsid w:val="00D23A9E"/>
    <w:rsid w:val="00D45B3A"/>
    <w:rsid w:val="00D50D3A"/>
    <w:rsid w:val="00DB7DC0"/>
    <w:rsid w:val="00DE3DC8"/>
    <w:rsid w:val="00DE6696"/>
    <w:rsid w:val="00E37D7B"/>
    <w:rsid w:val="00E43E67"/>
    <w:rsid w:val="00E52CD9"/>
    <w:rsid w:val="00EC51C6"/>
    <w:rsid w:val="00F036DB"/>
    <w:rsid w:val="00F20867"/>
    <w:rsid w:val="00F522D1"/>
    <w:rsid w:val="00F637F0"/>
    <w:rsid w:val="00F67DEF"/>
    <w:rsid w:val="00F979B1"/>
    <w:rsid w:val="00FC0EBD"/>
    <w:rsid w:val="00FC485C"/>
    <w:rsid w:val="00FC4919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92"/>
  </w:style>
  <w:style w:type="paragraph" w:styleId="1">
    <w:name w:val="heading 1"/>
    <w:basedOn w:val="a"/>
    <w:next w:val="a"/>
    <w:link w:val="10"/>
    <w:uiPriority w:val="9"/>
    <w:qFormat/>
    <w:rsid w:val="001D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2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E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EB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2E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9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28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D28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1D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note text"/>
    <w:basedOn w:val="a"/>
    <w:link w:val="a9"/>
    <w:uiPriority w:val="99"/>
    <w:semiHidden/>
    <w:unhideWhenUsed/>
    <w:rsid w:val="00134DD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34DD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34DDD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39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3B75"/>
  </w:style>
  <w:style w:type="paragraph" w:styleId="ad">
    <w:name w:val="footer"/>
    <w:basedOn w:val="a"/>
    <w:link w:val="ae"/>
    <w:uiPriority w:val="99"/>
    <w:semiHidden/>
    <w:unhideWhenUsed/>
    <w:rsid w:val="0039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3B75"/>
  </w:style>
  <w:style w:type="character" w:customStyle="1" w:styleId="20">
    <w:name w:val="Заголовок 2 Знак"/>
    <w:basedOn w:val="a0"/>
    <w:link w:val="2"/>
    <w:uiPriority w:val="9"/>
    <w:semiHidden/>
    <w:rsid w:val="005E6A8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-headline">
    <w:name w:val="mw-headline"/>
    <w:basedOn w:val="a0"/>
    <w:rsid w:val="005E6A84"/>
  </w:style>
  <w:style w:type="character" w:styleId="af">
    <w:name w:val="Emphasis"/>
    <w:basedOn w:val="a0"/>
    <w:uiPriority w:val="20"/>
    <w:qFormat/>
    <w:rsid w:val="00E52C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8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D2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E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EB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22E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9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D28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1D28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1D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91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057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1057">
                      <w:marLeft w:val="2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0020">
                      <w:marLeft w:val="2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31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atlab.ru/products/simhydraulics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C%D0%B0%D1%82%D1%80%D0%B8%D1%86%D1%8F_(%D0%BC%D0%B0%D1%82%D0%B5%D0%BC%D0%B0%D1%82%D0%B8%D0%BA%D0%B0)" TargetMode="External"/><Relationship Id="rId14" Type="http://schemas.openxmlformats.org/officeDocument/2006/relationships/hyperlink" Target="https://matlab.ru/products/control-system-toolbox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nenta.ru/control-system-toolbox" TargetMode="External"/><Relationship Id="rId3" Type="http://schemas.openxmlformats.org/officeDocument/2006/relationships/hyperlink" Target="https://exponenta.ru/simulink" TargetMode="External"/><Relationship Id="rId7" Type="http://schemas.openxmlformats.org/officeDocument/2006/relationships/hyperlink" Target="https://rep.bntu.by/bitstream/handle/data/3858/Praktikum_po_modelirovaniyu_v_srede_MATLAB.pdf?sequence=1&amp;isAllowed=y" TargetMode="External"/><Relationship Id="rId2" Type="http://schemas.openxmlformats.org/officeDocument/2006/relationships/hyperlink" Target="https://elprivod.nmu.org.ua/files/modeling/%D0%94%D1%8C%D1%8F%D0%BA%D0%BE%D0%BD%D0%BE%D0%B2_Simulink%20%D0%A1%D0%B0%D0%BC%D0%BE%D1%83%D1%87%D0%B8%D1%82%D0%B5%D0%BB%D1%8C.pdf" TargetMode="External"/><Relationship Id="rId1" Type="http://schemas.openxmlformats.org/officeDocument/2006/relationships/hyperlink" Target="https://elprivod.nmu.org.ua/files/mathapps/%D0%94%D1%8C%D1%8F%D0%BA%D0%BE%D0%BD%D0%BE%D0%B2_matlab_%D0%BF%D0%BE%D0%BB%D0%BD%D1%8B%D0%B9%20%D1%81%D0%B0%D0%BC%D0%BE%D1%83%D1%87%D0%B8%D1%82%D0%B5%D0%BB%D1%8C.pdf" TargetMode="External"/><Relationship Id="rId6" Type="http://schemas.openxmlformats.org/officeDocument/2006/relationships/hyperlink" Target="https://www.mathworks.com/products/simscape-fluids.html" TargetMode="External"/><Relationship Id="rId5" Type="http://schemas.openxmlformats.org/officeDocument/2006/relationships/hyperlink" Target="https://wiki.cuspu.edu.ua/index.php/%D0%9E%D1%81%D0%BD%D0%BE%D0%B2%D0%B8_%D1%80%D0%BE%D0%B1%D0%BE%D1%82%D0%B8_%D0%B2_MATLAB" TargetMode="External"/><Relationship Id="rId4" Type="http://schemas.openxmlformats.org/officeDocument/2006/relationships/hyperlink" Target="https://www.docme.su/doc/4246822/stefanova-modelirovanie-sistem-telekommunikatsij-v-sistem" TargetMode="External"/><Relationship Id="rId9" Type="http://schemas.openxmlformats.org/officeDocument/2006/relationships/hyperlink" Target="https://exponenta.ru/control-system-tool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18CF-6108-48B8-8D4B-578E27A7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Mikle</dc:creator>
  <cp:lastModifiedBy>Володимир</cp:lastModifiedBy>
  <cp:revision>3</cp:revision>
  <dcterms:created xsi:type="dcterms:W3CDTF">2024-02-26T20:20:00Z</dcterms:created>
  <dcterms:modified xsi:type="dcterms:W3CDTF">2024-02-26T20:28:00Z</dcterms:modified>
</cp:coreProperties>
</file>