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B2" w:rsidRPr="00A564A2" w:rsidRDefault="000D77B2" w:rsidP="00A564A2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val="ru-RU"/>
        </w:rPr>
      </w:pPr>
      <w:bookmarkStart w:id="0" w:name="_GoBack"/>
      <w:r w:rsidRPr="00A564A2">
        <w:rPr>
          <w:b/>
          <w:sz w:val="28"/>
          <w:szCs w:val="28"/>
          <w:lang w:val="ru-RU"/>
        </w:rPr>
        <w:t>Практичне заняття 1</w:t>
      </w:r>
      <w:r w:rsidR="00A564A2" w:rsidRPr="00A564A2">
        <w:rPr>
          <w:b/>
          <w:sz w:val="28"/>
          <w:szCs w:val="28"/>
          <w:lang w:val="ru-RU"/>
        </w:rPr>
        <w:t>0</w:t>
      </w:r>
      <w:r w:rsidRPr="00A564A2">
        <w:rPr>
          <w:b/>
          <w:sz w:val="28"/>
          <w:szCs w:val="28"/>
          <w:lang w:val="ru-RU"/>
        </w:rPr>
        <w:t xml:space="preserve">. </w:t>
      </w:r>
    </w:p>
    <w:p w:rsidR="005A0CDA" w:rsidRPr="00A564A2" w:rsidRDefault="000D77B2" w:rsidP="00A564A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x-none"/>
        </w:rPr>
      </w:pPr>
      <w:r w:rsidRPr="00A564A2">
        <w:rPr>
          <w:b/>
          <w:sz w:val="28"/>
          <w:szCs w:val="28"/>
          <w:lang w:val="ru-RU"/>
        </w:rPr>
        <w:t>Тема</w:t>
      </w:r>
      <w:r w:rsidRPr="00A564A2">
        <w:rPr>
          <w:b/>
          <w:sz w:val="28"/>
          <w:szCs w:val="28"/>
          <w:lang w:val="uk-UA"/>
        </w:rPr>
        <w:t xml:space="preserve"> 1</w:t>
      </w:r>
      <w:r w:rsidRPr="00A564A2">
        <w:rPr>
          <w:b/>
          <w:sz w:val="28"/>
          <w:szCs w:val="28"/>
          <w:lang w:val="ru-RU"/>
        </w:rPr>
        <w:t>.</w:t>
      </w:r>
      <w:r w:rsidRPr="00A564A2">
        <w:rPr>
          <w:sz w:val="28"/>
          <w:szCs w:val="28"/>
          <w:lang w:val="ru-RU"/>
        </w:rPr>
        <w:t xml:space="preserve"> </w:t>
      </w:r>
      <w:r w:rsidR="00A564A2" w:rsidRPr="00A564A2">
        <w:rPr>
          <w:sz w:val="28"/>
          <w:szCs w:val="28"/>
          <w:lang w:val="ru-RU"/>
        </w:rPr>
        <w:t>Сінергологія в біології</w:t>
      </w:r>
    </w:p>
    <w:p w:rsidR="000D77B2" w:rsidRPr="00A564A2" w:rsidRDefault="000D77B2" w:rsidP="00A564A2">
      <w:pPr>
        <w:ind w:firstLine="709"/>
        <w:jc w:val="both"/>
        <w:rPr>
          <w:b/>
          <w:sz w:val="28"/>
          <w:szCs w:val="28"/>
          <w:lang w:val="uk-UA"/>
        </w:rPr>
      </w:pPr>
      <w:r w:rsidRPr="00A564A2">
        <w:rPr>
          <w:b/>
          <w:sz w:val="28"/>
          <w:szCs w:val="28"/>
          <w:lang w:val="uk-UA"/>
        </w:rPr>
        <w:t>ЗМІСТ</w:t>
      </w:r>
    </w:p>
    <w:p w:rsidR="00A564A2" w:rsidRPr="00A564A2" w:rsidRDefault="00A564A2" w:rsidP="00A564A2">
      <w:pPr>
        <w:ind w:firstLine="709"/>
        <w:jc w:val="both"/>
        <w:rPr>
          <w:b/>
          <w:sz w:val="28"/>
          <w:szCs w:val="28"/>
          <w:lang w:val="uk-UA"/>
        </w:rPr>
      </w:pPr>
      <w:r w:rsidRPr="00A564A2">
        <w:rPr>
          <w:rStyle w:val="a3"/>
          <w:color w:val="0A0A0A"/>
          <w:sz w:val="28"/>
          <w:szCs w:val="28"/>
          <w:shd w:val="clear" w:color="auto" w:fill="FFFFFF"/>
          <w:lang w:val="uk-UA"/>
        </w:rPr>
        <w:t>Синергологія</w:t>
      </w:r>
      <w:r w:rsidRPr="00A564A2">
        <w:rPr>
          <w:color w:val="0A0A0A"/>
          <w:sz w:val="28"/>
          <w:szCs w:val="28"/>
          <w:shd w:val="clear" w:color="auto" w:fill="FFFFFF"/>
        </w:rPr>
        <w:t> </w:t>
      </w:r>
      <w:r w:rsidRPr="00A564A2">
        <w:rPr>
          <w:color w:val="0A0A0A"/>
          <w:sz w:val="28"/>
          <w:szCs w:val="28"/>
          <w:shd w:val="clear" w:color="auto" w:fill="FFFFFF"/>
          <w:lang w:val="uk-UA"/>
        </w:rPr>
        <w:t>(або більш поширений термін</w:t>
      </w:r>
      <w:r w:rsidRPr="00A564A2">
        <w:rPr>
          <w:color w:val="0A0A0A"/>
          <w:sz w:val="28"/>
          <w:szCs w:val="28"/>
          <w:shd w:val="clear" w:color="auto" w:fill="FFFFFF"/>
        </w:rPr>
        <w:t> </w:t>
      </w:r>
      <w:r w:rsidRPr="00A564A2">
        <w:rPr>
          <w:rStyle w:val="a3"/>
          <w:color w:val="0A0A0A"/>
          <w:sz w:val="28"/>
          <w:szCs w:val="28"/>
          <w:shd w:val="clear" w:color="auto" w:fill="FFFFFF"/>
          <w:lang w:val="uk-UA"/>
        </w:rPr>
        <w:t>синергетика</w:t>
      </w:r>
      <w:r w:rsidRPr="00A564A2">
        <w:rPr>
          <w:color w:val="0A0A0A"/>
          <w:sz w:val="28"/>
          <w:szCs w:val="28"/>
          <w:shd w:val="clear" w:color="auto" w:fill="FFFFFF"/>
          <w:lang w:val="uk-UA"/>
        </w:rPr>
        <w:t>) у біології — це міждисциплінарний підхід, який вивчає</w:t>
      </w:r>
      <w:r w:rsidRPr="00A564A2">
        <w:rPr>
          <w:color w:val="0A0A0A"/>
          <w:sz w:val="28"/>
          <w:szCs w:val="28"/>
          <w:shd w:val="clear" w:color="auto" w:fill="FFFFFF"/>
        </w:rPr>
        <w:t> </w:t>
      </w:r>
      <w:r w:rsidRPr="00A564A2">
        <w:rPr>
          <w:rStyle w:val="a3"/>
          <w:color w:val="0A0A0A"/>
          <w:sz w:val="28"/>
          <w:szCs w:val="28"/>
          <w:shd w:val="clear" w:color="auto" w:fill="FFFFFF"/>
          <w:lang w:val="uk-UA"/>
        </w:rPr>
        <w:t>закономірності самоорганізації, виникнення та розвитку складних структур у живих системах</w:t>
      </w:r>
      <w:r w:rsidRPr="00A564A2">
        <w:rPr>
          <w:color w:val="0A0A0A"/>
          <w:sz w:val="28"/>
          <w:szCs w:val="28"/>
          <w:shd w:val="clear" w:color="auto" w:fill="FFFFFF"/>
          <w:lang w:val="uk-UA"/>
        </w:rPr>
        <w:t>. Вона зосереджується на тому, як із взаємодії окремих компонентів системи виникають нові, більш високі рівні організації, які неможливо передбачити, вивчаючи ці компоненти окремо (системний ефект або емерджентність)</w:t>
      </w:r>
    </w:p>
    <w:p w:rsidR="00A564A2" w:rsidRPr="00A564A2" w:rsidRDefault="00A564A2" w:rsidP="00A564A2">
      <w:pPr>
        <w:ind w:firstLine="709"/>
        <w:jc w:val="both"/>
        <w:rPr>
          <w:b/>
          <w:sz w:val="28"/>
          <w:szCs w:val="28"/>
          <w:lang w:val="uk-UA"/>
        </w:rPr>
      </w:pPr>
    </w:p>
    <w:p w:rsidR="000D77B2" w:rsidRPr="00A564A2" w:rsidRDefault="000D77B2" w:rsidP="00A564A2">
      <w:pPr>
        <w:ind w:firstLine="709"/>
        <w:jc w:val="both"/>
        <w:rPr>
          <w:rStyle w:val="vkekvd"/>
          <w:b/>
          <w:color w:val="0A0A0A"/>
          <w:sz w:val="28"/>
          <w:szCs w:val="28"/>
          <w:shd w:val="clear" w:color="auto" w:fill="FFFFFF"/>
          <w:lang w:val="uk-UA"/>
        </w:rPr>
      </w:pPr>
      <w:r w:rsidRPr="00A564A2">
        <w:rPr>
          <w:rStyle w:val="vkekvd"/>
          <w:b/>
          <w:color w:val="0A0A0A"/>
          <w:sz w:val="28"/>
          <w:szCs w:val="28"/>
          <w:shd w:val="clear" w:color="auto" w:fill="FFFFFF"/>
          <w:lang w:val="uk-UA"/>
        </w:rPr>
        <w:t>ВСТУП</w:t>
      </w:r>
    </w:p>
    <w:p w:rsidR="00A564A2" w:rsidRPr="00A564A2" w:rsidRDefault="00A564A2" w:rsidP="00A564A2">
      <w:pPr>
        <w:ind w:firstLine="709"/>
        <w:jc w:val="both"/>
        <w:rPr>
          <w:rStyle w:val="vkekvd"/>
          <w:b/>
          <w:color w:val="0A0A0A"/>
          <w:sz w:val="28"/>
          <w:szCs w:val="28"/>
          <w:shd w:val="clear" w:color="auto" w:fill="FFFFFF"/>
          <w:lang w:val="uk-UA"/>
        </w:rPr>
      </w:pP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Основні принципи та поняття в біології</w:t>
      </w:r>
    </w:p>
    <w:p w:rsidR="00A564A2" w:rsidRPr="00A564A2" w:rsidRDefault="00A564A2" w:rsidP="00A564A2">
      <w:pPr>
        <w:numPr>
          <w:ilvl w:val="0"/>
          <w:numId w:val="2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Самоорганізація: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Здатність біологічних систем спонтанно (самостійно) утворювати впорядковані структури та функції без зовнішнього організуючого впливу, але за умови обміну енергією та речовиною з навколишнім середовищем.</w:t>
      </w:r>
    </w:p>
    <w:p w:rsidR="00A564A2" w:rsidRPr="00A564A2" w:rsidRDefault="00A564A2" w:rsidP="00A564A2">
      <w:pPr>
        <w:numPr>
          <w:ilvl w:val="0"/>
          <w:numId w:val="2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Нелінійність: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Взаємодія елементів у біологічних системах часто є нелінійною, що означає, що невеликі зміни на мікрорівні можуть призводити до значних змін на макрорівні (ефект "метелика").</w:t>
      </w:r>
    </w:p>
    <w:p w:rsidR="00A564A2" w:rsidRPr="00A564A2" w:rsidRDefault="00A564A2" w:rsidP="00A564A2">
      <w:pPr>
        <w:numPr>
          <w:ilvl w:val="0"/>
          <w:numId w:val="2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Відкриті системи: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Живі організми та екосистеми є відкритими системами, які постійно обмінюються енергією та речовиною з навколишнім світом, що є необхідною умовою для їхнього існування та розвитку.</w:t>
      </w:r>
    </w:p>
    <w:p w:rsidR="00A564A2" w:rsidRPr="00A564A2" w:rsidRDefault="00A564A2" w:rsidP="00A564A2">
      <w:pPr>
        <w:numPr>
          <w:ilvl w:val="0"/>
          <w:numId w:val="2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Точки біфуркації: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Критичні моменти або "точки вибору" в розвитку системи, коли вона стає нестійкою і може перейти в один із кількох альтернативних станів.</w:t>
      </w:r>
    </w:p>
    <w:p w:rsidR="00A564A2" w:rsidRPr="00A564A2" w:rsidRDefault="00A564A2" w:rsidP="00A564A2">
      <w:pPr>
        <w:numPr>
          <w:ilvl w:val="0"/>
          <w:numId w:val="2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Атрактор: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Стан або режим функціонування, до якого тяжіє система в процесі своєї еволюції чи розвитку.</w:t>
      </w:r>
    </w:p>
    <w:p w:rsidR="00A564A2" w:rsidRPr="00A564A2" w:rsidRDefault="00A564A2" w:rsidP="00A564A2">
      <w:pPr>
        <w:numPr>
          <w:ilvl w:val="0"/>
          <w:numId w:val="2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Позитивний зворотний зв'язок: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Принцип, за якого зміни, що виникають у системі, не пригнічуються, а, навпаки, накопичуються і призводять до руйнування старої та виникнення нової системи (еволюція, розвиток). </w:t>
      </w: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Застосування в біологічних дослідженнях</w:t>
      </w: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Синергетичний підхід використовується для аналізу різноманітних біологічних процесів, зокрема:</w:t>
      </w:r>
    </w:p>
    <w:p w:rsidR="00A564A2" w:rsidRPr="00A564A2" w:rsidRDefault="00A564A2" w:rsidP="00A564A2">
      <w:pPr>
        <w:numPr>
          <w:ilvl w:val="0"/>
          <w:numId w:val="21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Морфогенез: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Процес формування структур та органів під час розвитку організмів.</w:t>
      </w:r>
    </w:p>
    <w:p w:rsidR="00A564A2" w:rsidRPr="00A564A2" w:rsidRDefault="00A564A2" w:rsidP="00A564A2">
      <w:pPr>
        <w:numPr>
          <w:ilvl w:val="0"/>
          <w:numId w:val="21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Еволюційні процеси: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Розуміння того, як виникають нові біологічні види та складні екосистеми.</w:t>
      </w:r>
    </w:p>
    <w:p w:rsidR="00A564A2" w:rsidRPr="00A564A2" w:rsidRDefault="00A564A2" w:rsidP="00A564A2">
      <w:pPr>
        <w:numPr>
          <w:ilvl w:val="0"/>
          <w:numId w:val="21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Функціонування нервової системи: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Вивчення процесів обробки інформації та регуляції в нейронних мережах.</w:t>
      </w:r>
    </w:p>
    <w:p w:rsidR="00A564A2" w:rsidRPr="00A564A2" w:rsidRDefault="00A564A2" w:rsidP="00A564A2">
      <w:pPr>
        <w:numPr>
          <w:ilvl w:val="0"/>
          <w:numId w:val="21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Регуляція екосистем: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Аналіз складних взаємозв'язків між організмами та абіотичними факторами, що підтримують баланс у природних системах. </w:t>
      </w: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lastRenderedPageBreak/>
        <w:t>Отже, синергетика допомагає біологам шукати загальні принципи комунікації та регуляції в живих системах, використовуючи математичне моделювання та системний аналіз. </w:t>
      </w:r>
    </w:p>
    <w:p w:rsidR="00A564A2" w:rsidRPr="00A564A2" w:rsidRDefault="00A564A2" w:rsidP="00A564A2">
      <w:pPr>
        <w:ind w:firstLine="709"/>
        <w:jc w:val="both"/>
        <w:rPr>
          <w:rStyle w:val="vkekvd"/>
          <w:color w:val="0A0A0A"/>
          <w:sz w:val="28"/>
          <w:szCs w:val="28"/>
          <w:shd w:val="clear" w:color="auto" w:fill="FFFFFF"/>
          <w:lang w:val="ru-RU"/>
        </w:rPr>
      </w:pPr>
    </w:p>
    <w:p w:rsidR="000D77B2" w:rsidRPr="00A564A2" w:rsidRDefault="000D77B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  <w:r w:rsidRPr="00A564A2">
        <w:rPr>
          <w:rFonts w:eastAsia="Times New Roman"/>
          <w:b/>
          <w:sz w:val="28"/>
          <w:szCs w:val="28"/>
          <w:lang w:val="ru-RU" w:eastAsia="ru-RU"/>
        </w:rPr>
        <w:t>ТЕМА</w:t>
      </w: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  <w:r w:rsidRPr="00A564A2">
        <w:rPr>
          <w:rFonts w:eastAsia="Times New Roman"/>
          <w:b/>
          <w:sz w:val="28"/>
          <w:szCs w:val="28"/>
          <w:lang w:val="ru-RU" w:eastAsia="ru-RU"/>
        </w:rPr>
        <w:t>Сінергологія в біології.</w:t>
      </w: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Застосування в біологічних дослідженнях</w:t>
      </w: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Синергетичний підхід використовується для аналізу різноманітних біологічних процесів, зокрема:</w:t>
      </w:r>
    </w:p>
    <w:p w:rsidR="00A564A2" w:rsidRPr="00A564A2" w:rsidRDefault="00A564A2" w:rsidP="00A564A2">
      <w:pPr>
        <w:numPr>
          <w:ilvl w:val="0"/>
          <w:numId w:val="2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Морфогенез: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Процес формування структур та органів під час розвитку організмів.</w:t>
      </w:r>
    </w:p>
    <w:p w:rsidR="00A564A2" w:rsidRPr="00A564A2" w:rsidRDefault="00A564A2" w:rsidP="00A564A2">
      <w:pPr>
        <w:numPr>
          <w:ilvl w:val="0"/>
          <w:numId w:val="2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Еволюційні процеси: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Розуміння того, як виникають нові біологічні види та складні екосистеми.</w:t>
      </w:r>
    </w:p>
    <w:p w:rsidR="00A564A2" w:rsidRPr="00A564A2" w:rsidRDefault="00A564A2" w:rsidP="00A564A2">
      <w:pPr>
        <w:numPr>
          <w:ilvl w:val="0"/>
          <w:numId w:val="2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Функціонування нервової системи: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Вивчення процесів обробки інформації та регуляції в нейронних мережах.</w:t>
      </w:r>
    </w:p>
    <w:p w:rsidR="00A564A2" w:rsidRPr="00A564A2" w:rsidRDefault="00A564A2" w:rsidP="00A564A2">
      <w:pPr>
        <w:numPr>
          <w:ilvl w:val="0"/>
          <w:numId w:val="2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Регуляція екосистем: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Аналіз складних взаємозв'язків між організмами та абіотичними факторами, що підтримують баланс у природних системах. </w:t>
      </w: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Отже, синергетика допомагає біологам шукати загальні принципи комунікації та регуляції в живих системах, використовуючи математичне моделювання та системний аналіз. 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Практичні роботи з синергології в біології зазвичай мають характер </w:t>
      </w: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моделювання, аналізу та теоретичного осмислення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складних біологічних систем і процесів самоорганізації, оскільки прямі лабораторні експерименти з емерджентними властивостями часто є складними або неможливими в рамках стандартного заняття. 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Ось декілька прикладів завдань або тем для практичної роботи з синергології в біології: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Приклад 1: Моделювання динаміки популяцій (Теоретична/комп'ютерна робота)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Тема: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Дослідження нелінійних взаємодій в екосистемі типу "хижак-жертва".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Мета: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Проаналізувати, як невеликі зміни в початкових умовах або параметрах (наприклад, швидкість розмноження, інтенсивність хижацтва) впливають на довгострокову стабільність або коливання чисельності популяцій.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Завдання:</w:t>
      </w:r>
    </w:p>
    <w:p w:rsidR="00A564A2" w:rsidRPr="00A564A2" w:rsidRDefault="00A564A2" w:rsidP="00A564A2">
      <w:pPr>
        <w:numPr>
          <w:ilvl w:val="0"/>
          <w:numId w:val="23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Ознайомитися з математичною моделлю Лотки-Вольтерри.</w:t>
      </w:r>
    </w:p>
    <w:p w:rsidR="00A564A2" w:rsidRPr="00A564A2" w:rsidRDefault="00A564A2" w:rsidP="00A564A2">
      <w:pPr>
        <w:numPr>
          <w:ilvl w:val="0"/>
          <w:numId w:val="23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Використовуючи програмне забезпечення (наприклад, Excel, Python або спеціалізовані симулятори), змоделювати зміни чисельності популяцій хижаків і жертв з різними початковими параметрами.</w:t>
      </w:r>
    </w:p>
    <w:p w:rsidR="00A564A2" w:rsidRPr="00A564A2" w:rsidRDefault="00A564A2" w:rsidP="00A564A2">
      <w:pPr>
        <w:numPr>
          <w:ilvl w:val="0"/>
          <w:numId w:val="23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Проаналізувати графіки: виявити періодичні коливання, точки рівноваги (атрактори) або хаотичну поведінку системи.</w:t>
      </w:r>
    </w:p>
    <w:p w:rsidR="00A564A2" w:rsidRPr="00A564A2" w:rsidRDefault="00A564A2" w:rsidP="00A564A2">
      <w:pPr>
        <w:numPr>
          <w:ilvl w:val="0"/>
          <w:numId w:val="23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Зробити висновки про чутливість екосистеми до початкових умов та її здатність до саморегуляції (самоорганізації). 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lastRenderedPageBreak/>
        <w:t>Приклад 2: Аналіз морфогенезу (Теоретична/дослідницька робота)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Тема: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Вивчення принципів самоорганізації структур на прикладі формування візерунків на тілах тварин або розвитку органів.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Мета: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Зрозуміти, як прості локальні взаємодії між клітинами або хімічними речовинами можуть призводити до складних глобальних структур.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Завдання:</w:t>
      </w:r>
    </w:p>
    <w:p w:rsidR="00A564A2" w:rsidRPr="00A564A2" w:rsidRDefault="00A564A2" w:rsidP="00A564A2">
      <w:pPr>
        <w:numPr>
          <w:ilvl w:val="0"/>
          <w:numId w:val="24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Ознайомитися з моделлю Тюрінга (реакція-дифузія) для пояснення утворення біологічних структур (наприклад, смужок зебри, плям леопарда).</w:t>
      </w:r>
    </w:p>
    <w:p w:rsidR="00A564A2" w:rsidRPr="00A564A2" w:rsidRDefault="00A564A2" w:rsidP="00A564A2">
      <w:pPr>
        <w:numPr>
          <w:ilvl w:val="0"/>
          <w:numId w:val="24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Дослідити конкретні приклади морфогенезу в літературі або за допомогою візуальних матеріалів.</w:t>
      </w:r>
    </w:p>
    <w:p w:rsidR="00A564A2" w:rsidRPr="00A564A2" w:rsidRDefault="00A564A2" w:rsidP="00A564A2">
      <w:pPr>
        <w:numPr>
          <w:ilvl w:val="0"/>
          <w:numId w:val="24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Описати роль позитивного та негативного зворотного зв'язку у формуванні структур.</w:t>
      </w:r>
    </w:p>
    <w:p w:rsidR="00A564A2" w:rsidRPr="00A564A2" w:rsidRDefault="00A564A2" w:rsidP="00A564A2">
      <w:pPr>
        <w:numPr>
          <w:ilvl w:val="0"/>
          <w:numId w:val="24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Підготувати презентацію або есе про те, як синергетичні принципи пояснюють виникнення порядку з хаотичних процесів росту. 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Приклад 3: Спостереження синергетичного ефекту в дії (Лабораторна робота)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Тема: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Демонстрація синергізму дії двох різних біологічних каталізаторів (ферментів) або інших речовин.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Мета: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Експериментально підтвердити, що комбінований ефект взаємодіючих компонентів перевищує просту суму їхніх індивідуальних ефектів.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Завдання:</w:t>
      </w:r>
    </w:p>
    <w:p w:rsidR="00A564A2" w:rsidRPr="00A564A2" w:rsidRDefault="00A564A2" w:rsidP="00A564A2">
      <w:pPr>
        <w:numPr>
          <w:ilvl w:val="0"/>
          <w:numId w:val="25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Експеримент: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Вивчення швидкості розкладу гідроген пероксиду (перекису водню) за допомогою різних біологічних каталізаторів (наприклад, сирої картоплі, дріжджів, ферменту каталази).</w:t>
      </w:r>
    </w:p>
    <w:p w:rsidR="00A564A2" w:rsidRPr="00A564A2" w:rsidRDefault="00A564A2" w:rsidP="00A564A2">
      <w:pPr>
        <w:numPr>
          <w:ilvl w:val="0"/>
          <w:numId w:val="25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Провести окремі вимірювання швидкості реакції для кожного каталізатора.</w:t>
      </w:r>
    </w:p>
    <w:p w:rsidR="00A564A2" w:rsidRPr="00A564A2" w:rsidRDefault="00A564A2" w:rsidP="00A564A2">
      <w:pPr>
        <w:numPr>
          <w:ilvl w:val="0"/>
          <w:numId w:val="25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Провести вимірювання швидкості реакції при використанні комбінації цих каталізаторів.</w:t>
      </w:r>
    </w:p>
    <w:p w:rsidR="00A564A2" w:rsidRPr="00A564A2" w:rsidRDefault="00A564A2" w:rsidP="00A564A2">
      <w:pPr>
        <w:numPr>
          <w:ilvl w:val="0"/>
          <w:numId w:val="25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Порівняти результати та розрахувати синергетичний ефект, якщо він присутній. 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Загальні кроки для виконання практичної роботи:</w:t>
      </w:r>
    </w:p>
    <w:p w:rsidR="00A564A2" w:rsidRPr="00A564A2" w:rsidRDefault="00A564A2" w:rsidP="00A564A2">
      <w:pPr>
        <w:numPr>
          <w:ilvl w:val="0"/>
          <w:numId w:val="26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Теоретична підготовка: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Вивчення основних понять синергетики (самоорганізація, атрактор, біфуркація, зворотний зв'язок).</w:t>
      </w:r>
    </w:p>
    <w:p w:rsidR="00A564A2" w:rsidRPr="00A564A2" w:rsidRDefault="00A564A2" w:rsidP="00A564A2">
      <w:pPr>
        <w:numPr>
          <w:ilvl w:val="0"/>
          <w:numId w:val="26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Постановка мети та завдань.</w:t>
      </w:r>
    </w:p>
    <w:p w:rsidR="00A564A2" w:rsidRPr="00A564A2" w:rsidRDefault="00A564A2" w:rsidP="00A564A2">
      <w:pPr>
        <w:numPr>
          <w:ilvl w:val="0"/>
          <w:numId w:val="26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Вибір методів: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Використання моделювання, експерименту або аналізу даних.</w:t>
      </w:r>
    </w:p>
    <w:p w:rsidR="00A564A2" w:rsidRPr="00A564A2" w:rsidRDefault="00A564A2" w:rsidP="00A564A2">
      <w:pPr>
        <w:numPr>
          <w:ilvl w:val="0"/>
          <w:numId w:val="26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Проведення дослідження/моделювання.</w:t>
      </w:r>
    </w:p>
    <w:p w:rsidR="00A564A2" w:rsidRPr="00A564A2" w:rsidRDefault="00A564A2" w:rsidP="00A564A2">
      <w:pPr>
        <w:numPr>
          <w:ilvl w:val="0"/>
          <w:numId w:val="26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Аналіз результатів</w:t>
      </w: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 та формулювання висновків щодо проявів синергетичних закономірностей у біологічних системах.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bdr w:val="single" w:sz="4" w:space="0" w:color="E1E3E8" w:frame="1"/>
          <w:lang w:val="ru-RU" w:eastAsia="ru-RU"/>
        </w:rPr>
      </w:pP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bdr w:val="single" w:sz="4" w:space="0" w:color="E1E3E8" w:frame="1"/>
          <w:lang w:val="ru-RU" w:eastAsia="ru-RU"/>
        </w:rPr>
      </w:pP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56595E"/>
          <w:sz w:val="28"/>
          <w:szCs w:val="28"/>
          <w:lang w:val="ru-RU" w:eastAsia="ru-RU"/>
        </w:rPr>
        <w:t>3 сайта</w:t>
      </w:r>
    </w:p>
    <w:p w:rsidR="00A564A2" w:rsidRPr="00A564A2" w:rsidRDefault="00A564A2" w:rsidP="00A564A2">
      <w:pPr>
        <w:numPr>
          <w:ilvl w:val="0"/>
          <w:numId w:val="27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Моделювання біофізичних процесів. Вступ до синергетики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56595E"/>
          <w:sz w:val="28"/>
          <w:szCs w:val="28"/>
          <w:lang w:val="ru-RU" w:eastAsia="ru-RU"/>
        </w:rPr>
        <w:lastRenderedPageBreak/>
        <w:t>Лошицький П. П. Л81 Моделювання біофізичних процесів. Вступ до синергетики. [Текст] : навч. посіб. / П. П. Лошицький, М. О. Ніколо...</w:t>
      </w: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textAlignment w:val="center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56595E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pacing w:val="2"/>
          <w:sz w:val="28"/>
          <w:szCs w:val="28"/>
          <w:lang w:val="ru-RU" w:eastAsia="ru-RU"/>
        </w:rPr>
        <w:t>КПІ ім. Ігоря Сікорського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A564A2" w:rsidRPr="00A564A2" w:rsidRDefault="00A564A2" w:rsidP="00A564A2">
      <w:pPr>
        <w:numPr>
          <w:ilvl w:val="0"/>
          <w:numId w:val="27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Практична робота " Добування кисню з гідроген пероксиду ...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56595E"/>
          <w:sz w:val="28"/>
          <w:szCs w:val="28"/>
          <w:lang w:val="ru-RU" w:eastAsia="ru-RU"/>
        </w:rPr>
        <w:t>17 янв. 2023 г. — Практична робота ":Практична робота " Добування кисню з гідроген пероксиду, збирання, доведення його наявності"</w:t>
      </w: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textAlignment w:val="center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56595E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pacing w:val="2"/>
          <w:sz w:val="28"/>
          <w:szCs w:val="28"/>
          <w:lang w:val="ru-RU" w:eastAsia="ru-RU"/>
        </w:rPr>
        <w:t>На Урок» для вчителів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A564A2" w:rsidRPr="00A564A2" w:rsidRDefault="00A564A2" w:rsidP="00A564A2">
      <w:pPr>
        <w:numPr>
          <w:ilvl w:val="0"/>
          <w:numId w:val="27"/>
        </w:numPr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Практична робота №4. Добування кисню з гідроген ...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56595E"/>
          <w:sz w:val="28"/>
          <w:szCs w:val="28"/>
          <w:lang w:val="ru-RU" w:eastAsia="ru-RU"/>
        </w:rPr>
        <w:t>5 нояб. 2023 г. — Практична робота №4. Добування кисню з гідроген пероксиду з використанням різних біологічних каталізаторів, доведен...</w:t>
      </w: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textAlignment w:val="center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56595E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pacing w:val="2"/>
          <w:sz w:val="28"/>
          <w:szCs w:val="28"/>
          <w:lang w:val="ru-RU" w:eastAsia="ru-RU"/>
        </w:rPr>
        <w:t>На Урок» для вчителів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</w:p>
    <w:p w:rsidR="000D77B2" w:rsidRPr="00A564A2" w:rsidRDefault="000D77B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Контрольні запитання:</w:t>
      </w: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Розділ 1: Базові поняття</w:t>
      </w:r>
    </w:p>
    <w:p w:rsidR="00A564A2" w:rsidRPr="00A564A2" w:rsidRDefault="00A564A2" w:rsidP="00A564A2">
      <w:pPr>
        <w:numPr>
          <w:ilvl w:val="0"/>
          <w:numId w:val="28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Що таке синергологія (синергетика) своїми словами?</w:t>
      </w:r>
      <w:r w:rsidRPr="00A564A2">
        <w:rPr>
          <w:rFonts w:eastAsia="Times New Roman"/>
          <w:sz w:val="28"/>
          <w:szCs w:val="28"/>
          <w:lang w:val="ru-RU" w:eastAsia="ru-RU"/>
        </w:rPr>
        <w:t> Як вона відрізняється від традиційної (редукціоністської) біології?</w:t>
      </w:r>
    </w:p>
    <w:p w:rsidR="00A564A2" w:rsidRPr="00A564A2" w:rsidRDefault="00A564A2" w:rsidP="00A564A2">
      <w:pPr>
        <w:numPr>
          <w:ilvl w:val="0"/>
          <w:numId w:val="28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Поясніть принцип емерджентності (системного ефекту).</w:t>
      </w:r>
      <w:r w:rsidRPr="00A564A2">
        <w:rPr>
          <w:rFonts w:eastAsia="Times New Roman"/>
          <w:sz w:val="28"/>
          <w:szCs w:val="28"/>
          <w:lang w:val="ru-RU" w:eastAsia="ru-RU"/>
        </w:rPr>
        <w:t> Наведіть біологічний приклад явища, коли ціле більше, ніж сума його частин.</w:t>
      </w:r>
    </w:p>
    <w:p w:rsidR="00A564A2" w:rsidRPr="00A564A2" w:rsidRDefault="00A564A2" w:rsidP="00A564A2">
      <w:pPr>
        <w:numPr>
          <w:ilvl w:val="0"/>
          <w:numId w:val="28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Чому біологічні системи називають "відкритими"</w:t>
      </w:r>
      <w:r w:rsidRPr="00A564A2">
        <w:rPr>
          <w:rFonts w:eastAsia="Times New Roman"/>
          <w:sz w:val="28"/>
          <w:szCs w:val="28"/>
          <w:lang w:val="ru-RU" w:eastAsia="ru-RU"/>
        </w:rPr>
        <w:t> у контексті синергетики? Яка роль обміну речовиною та енергією з навколишнім середовищем?</w:t>
      </w:r>
    </w:p>
    <w:p w:rsidR="00A564A2" w:rsidRPr="00A564A2" w:rsidRDefault="00A564A2" w:rsidP="00A564A2">
      <w:pPr>
        <w:numPr>
          <w:ilvl w:val="0"/>
          <w:numId w:val="28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Що таке самоорганізація?</w:t>
      </w:r>
      <w:r w:rsidRPr="00A564A2">
        <w:rPr>
          <w:rFonts w:eastAsia="Times New Roman"/>
          <w:sz w:val="28"/>
          <w:szCs w:val="28"/>
          <w:lang w:val="ru-RU" w:eastAsia="ru-RU"/>
        </w:rPr>
        <w:t> Чим відрізняється самоорганізація живих систем від утворення кристалів у неживій природі?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Розділ 2: Динаміка та розвиток систем</w:t>
      </w:r>
    </w:p>
    <w:p w:rsidR="00A564A2" w:rsidRPr="00A564A2" w:rsidRDefault="00A564A2" w:rsidP="00A564A2">
      <w:pPr>
        <w:numPr>
          <w:ilvl w:val="0"/>
          <w:numId w:val="29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Що таке "точка біфуркації"?</w:t>
      </w:r>
      <w:r w:rsidRPr="00A564A2">
        <w:rPr>
          <w:rFonts w:eastAsia="Times New Roman"/>
          <w:sz w:val="28"/>
          <w:szCs w:val="28"/>
          <w:lang w:val="ru-RU" w:eastAsia="ru-RU"/>
        </w:rPr>
        <w:t> Опишіть ситуацію в біологічному процесі (наприклад, еволюції або розвитку ембріона), де може виникнути точка біфуркації.</w:t>
      </w:r>
    </w:p>
    <w:p w:rsidR="00A564A2" w:rsidRPr="00A564A2" w:rsidRDefault="00A564A2" w:rsidP="00A564A2">
      <w:pPr>
        <w:numPr>
          <w:ilvl w:val="0"/>
          <w:numId w:val="30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Поясніть поняття "атрактор".</w:t>
      </w:r>
      <w:r w:rsidRPr="00A564A2">
        <w:rPr>
          <w:rFonts w:eastAsia="Times New Roman"/>
          <w:sz w:val="28"/>
          <w:szCs w:val="28"/>
          <w:lang w:val="ru-RU" w:eastAsia="ru-RU"/>
        </w:rPr>
        <w:t> Наведіть приклади атракторів у біології (наприклад, стабільний стан популяції, певна форма органа).</w:t>
      </w:r>
    </w:p>
    <w:p w:rsidR="00A564A2" w:rsidRPr="00A564A2" w:rsidRDefault="00A564A2" w:rsidP="00A564A2">
      <w:pPr>
        <w:numPr>
          <w:ilvl w:val="0"/>
          <w:numId w:val="31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Яка роль позитивного та негативного зворотного зв'язку в синергетичних процесах?</w:t>
      </w:r>
      <w:r w:rsidRPr="00A564A2">
        <w:rPr>
          <w:rFonts w:eastAsia="Times New Roman"/>
          <w:sz w:val="28"/>
          <w:szCs w:val="28"/>
          <w:lang w:val="ru-RU" w:eastAsia="ru-RU"/>
        </w:rPr>
        <w:t> Коли система використовує позитивний зв'язок, а коли негативний?</w:t>
      </w:r>
    </w:p>
    <w:p w:rsidR="00A564A2" w:rsidRPr="00A564A2" w:rsidRDefault="00A564A2" w:rsidP="00A564A2">
      <w:pPr>
        <w:numPr>
          <w:ilvl w:val="0"/>
          <w:numId w:val="32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Що таке нелінійність у біології з точки зору синергетики?</w:t>
      </w:r>
      <w:r w:rsidRPr="00A564A2">
        <w:rPr>
          <w:rFonts w:eastAsia="Times New Roman"/>
          <w:sz w:val="28"/>
          <w:szCs w:val="28"/>
          <w:lang w:val="ru-RU" w:eastAsia="ru-RU"/>
        </w:rPr>
        <w:t> Як вона пояснює непередбачуваність деяких біологічних процесів (наприклад, поширення епідемій)?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Розділ 3: Застосування в біології</w:t>
      </w:r>
    </w:p>
    <w:p w:rsidR="00A564A2" w:rsidRPr="00A564A2" w:rsidRDefault="00A564A2" w:rsidP="00A564A2">
      <w:pPr>
        <w:numPr>
          <w:ilvl w:val="0"/>
          <w:numId w:val="33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lastRenderedPageBreak/>
        <w:t>Наведіть приклади застосування синергетичного підходу в конкретних біологічних дисциплінах.</w:t>
      </w:r>
      <w:r w:rsidRPr="00A564A2">
        <w:rPr>
          <w:rFonts w:eastAsia="Times New Roman"/>
          <w:sz w:val="28"/>
          <w:szCs w:val="28"/>
          <w:lang w:val="ru-RU" w:eastAsia="ru-RU"/>
        </w:rPr>
        <w:t> (Наприклад: екологія, ембріологія, нейробіологія).</w:t>
      </w:r>
    </w:p>
    <w:p w:rsidR="00A564A2" w:rsidRPr="00A564A2" w:rsidRDefault="00A564A2" w:rsidP="00A564A2">
      <w:pPr>
        <w:numPr>
          <w:ilvl w:val="0"/>
          <w:numId w:val="34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Як синергетика допомагає зрозуміти процеси морфогенезу</w:t>
      </w:r>
      <w:r w:rsidRPr="00A564A2">
        <w:rPr>
          <w:rFonts w:eastAsia="Times New Roman"/>
          <w:sz w:val="28"/>
          <w:szCs w:val="28"/>
          <w:lang w:val="ru-RU" w:eastAsia="ru-RU"/>
        </w:rPr>
        <w:t> (формування форми та структури організмів)?</w:t>
      </w:r>
    </w:p>
    <w:p w:rsidR="00A564A2" w:rsidRPr="00A564A2" w:rsidRDefault="00A564A2" w:rsidP="00A564A2">
      <w:pPr>
        <w:numPr>
          <w:ilvl w:val="0"/>
          <w:numId w:val="35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Які методи досліджень використовуються в синергології</w:t>
      </w:r>
      <w:r w:rsidRPr="00A564A2">
        <w:rPr>
          <w:rFonts w:eastAsia="Times New Roman"/>
          <w:sz w:val="28"/>
          <w:szCs w:val="28"/>
          <w:lang w:val="ru-RU" w:eastAsia="ru-RU"/>
        </w:rPr>
        <w:t> (лабораторний експеримент, математичне моделювання, комп'ютерна симуляція)?</w:t>
      </w:r>
    </w:p>
    <w:p w:rsidR="00A564A2" w:rsidRPr="00A564A2" w:rsidRDefault="00A564A2" w:rsidP="00A564A2">
      <w:pPr>
        <w:numPr>
          <w:ilvl w:val="0"/>
          <w:numId w:val="36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Опишіть, як синергетичні принципи можуть пояснити стійкість або колапс екосистем.</w: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sz w:val="28"/>
          <w:szCs w:val="28"/>
          <w:lang w:val="ru-RU" w:eastAsia="ru-RU"/>
        </w:rPr>
        <w:pict>
          <v:rect id="_x0000_i1027" style="width:0;height:.75pt" o:hralign="center" o:hrstd="t" o:hr="t" fillcolor="#a0a0a0" stroked="f"/>
        </w:pict>
      </w:r>
    </w:p>
    <w:p w:rsidR="00A564A2" w:rsidRPr="00A564A2" w:rsidRDefault="00A564A2" w:rsidP="00A564A2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sz w:val="28"/>
          <w:szCs w:val="28"/>
          <w:lang w:val="ru-RU" w:eastAsia="ru-RU"/>
        </w:rPr>
        <w:t>Ці запитання охоплюють як фундаментальні визначення, так і здатність застосовувати ці концепції до реальних біологічних явищ.</w:t>
      </w:r>
    </w:p>
    <w:p w:rsidR="00A564A2" w:rsidRPr="00A564A2" w:rsidRDefault="00A564A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</w:p>
    <w:p w:rsidR="000D77B2" w:rsidRPr="00A564A2" w:rsidRDefault="000D77B2" w:rsidP="00A564A2">
      <w:pPr>
        <w:numPr>
          <w:ilvl w:val="0"/>
          <w:numId w:val="10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Чим відрізняється редукціоністський підхід у біології від системного?</w:t>
      </w:r>
    </w:p>
    <w:p w:rsidR="000D77B2" w:rsidRPr="00A564A2" w:rsidRDefault="000D77B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5. Рекомендована література та джерела </w:t>
      </w:r>
    </w:p>
    <w:p w:rsidR="000D77B2" w:rsidRPr="00A564A2" w:rsidRDefault="000D77B2" w:rsidP="00A564A2">
      <w:pPr>
        <w:numPr>
          <w:ilvl w:val="0"/>
          <w:numId w:val="1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Базова література з загальної біології та екології (відповідні розділи).</w:t>
      </w:r>
    </w:p>
    <w:p w:rsidR="000D77B2" w:rsidRPr="00A564A2" w:rsidRDefault="000D77B2" w:rsidP="00A564A2">
      <w:pPr>
        <w:numPr>
          <w:ilvl w:val="0"/>
          <w:numId w:val="1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Навчальні посібники з системного аналізу в біології.</w:t>
      </w:r>
    </w:p>
    <w:p w:rsidR="000D77B2" w:rsidRPr="00A564A2" w:rsidRDefault="000D77B2" w:rsidP="00A564A2">
      <w:pPr>
        <w:numPr>
          <w:ilvl w:val="0"/>
          <w:numId w:val="1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Наукові статті з системної біології (доступні ресурси).</w:t>
      </w:r>
    </w:p>
    <w:p w:rsidR="000D77B2" w:rsidRPr="00A564A2" w:rsidRDefault="000D77B2" w:rsidP="00A564A2">
      <w:pPr>
        <w:numPr>
          <w:ilvl w:val="0"/>
          <w:numId w:val="1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Електронні ресурси, платформи дистанційного навчання. </w:t>
      </w:r>
    </w:p>
    <w:p w:rsidR="000D77B2" w:rsidRPr="00A564A2" w:rsidRDefault="000D77B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6. Критерії оцінювання</w:t>
      </w:r>
    </w:p>
    <w:p w:rsidR="000D77B2" w:rsidRPr="00A564A2" w:rsidRDefault="000D77B2" w:rsidP="00A564A2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Оцінювання здійснюється на основі:</w:t>
      </w:r>
    </w:p>
    <w:p w:rsidR="000D77B2" w:rsidRPr="00A564A2" w:rsidRDefault="000D77B2" w:rsidP="00A564A2">
      <w:pPr>
        <w:numPr>
          <w:ilvl w:val="0"/>
          <w:numId w:val="1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Якості підготовки до семінару (повнота розкриття питань, використання додаткових джерел).</w:t>
      </w:r>
    </w:p>
    <w:p w:rsidR="000D77B2" w:rsidRPr="00A564A2" w:rsidRDefault="000D77B2" w:rsidP="00A564A2">
      <w:pPr>
        <w:numPr>
          <w:ilvl w:val="0"/>
          <w:numId w:val="1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Активності під час дискусії та обговорення кейс-завдань.</w:t>
      </w:r>
    </w:p>
    <w:p w:rsidR="000D77B2" w:rsidRPr="00A564A2" w:rsidRDefault="000D77B2" w:rsidP="00A564A2">
      <w:pPr>
        <w:numPr>
          <w:ilvl w:val="0"/>
          <w:numId w:val="1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color w:val="0A0A0A"/>
          <w:sz w:val="28"/>
          <w:szCs w:val="28"/>
          <w:lang w:val="ru-RU" w:eastAsia="ru-RU"/>
        </w:rPr>
        <w:t>Здатності застосовувати системні принципи для аналізу конкретних біологічних проблем.</w:t>
      </w:r>
    </w:p>
    <w:p w:rsidR="000D77B2" w:rsidRPr="00A564A2" w:rsidRDefault="000D77B2" w:rsidP="00A564A2">
      <w:pPr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A564A2">
        <w:rPr>
          <w:b/>
          <w:color w:val="000000" w:themeColor="text1"/>
          <w:sz w:val="28"/>
          <w:szCs w:val="28"/>
          <w:lang w:val="ru-RU"/>
        </w:rPr>
        <w:t>Література.</w:t>
      </w:r>
    </w:p>
    <w:p w:rsidR="000D77B2" w:rsidRPr="00A564A2" w:rsidRDefault="000D77B2" w:rsidP="00A564A2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Базові підручники та посібники з біології та екології (для загального розуміння контексту):</w:t>
      </w:r>
    </w:p>
    <w:p w:rsidR="000D77B2" w:rsidRPr="00A564A2" w:rsidRDefault="000D77B2" w:rsidP="00A564A2">
      <w:pPr>
        <w:numPr>
          <w:ilvl w:val="0"/>
          <w:numId w:val="14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Біологія: Підручник для ВНЗ</w:t>
      </w:r>
      <w:r w:rsidRPr="00A564A2">
        <w:rPr>
          <w:rFonts w:eastAsia="Times New Roman"/>
          <w:sz w:val="28"/>
          <w:szCs w:val="28"/>
          <w:lang w:val="ru-RU" w:eastAsia="ru-RU"/>
        </w:rPr>
        <w:t> / За ред. В. О. Кучеренка. — К.: Фітосоціоцентр, 2005. (або новіші видання).</w:t>
      </w:r>
    </w:p>
    <w:p w:rsidR="000D77B2" w:rsidRPr="00A564A2" w:rsidRDefault="000D77B2" w:rsidP="00A564A2">
      <w:pPr>
        <w:numPr>
          <w:ilvl w:val="0"/>
          <w:numId w:val="14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Екологія: Підручник</w:t>
      </w:r>
      <w:r w:rsidRPr="00A564A2">
        <w:rPr>
          <w:rFonts w:eastAsia="Times New Roman"/>
          <w:sz w:val="28"/>
          <w:szCs w:val="28"/>
          <w:lang w:val="ru-RU" w:eastAsia="ru-RU"/>
        </w:rPr>
        <w:t> / За ред. М. А. Клименка, А. М. Прищепи, Н. М. Вознюк. — К.: Академія, 2011.</w:t>
      </w:r>
    </w:p>
    <w:p w:rsidR="000D77B2" w:rsidRPr="00A564A2" w:rsidRDefault="000D77B2" w:rsidP="00A564A2">
      <w:pPr>
        <w:numPr>
          <w:ilvl w:val="0"/>
          <w:numId w:val="14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Загальна біологія: Підручник</w:t>
      </w:r>
      <w:r w:rsidRPr="00A564A2">
        <w:rPr>
          <w:rFonts w:eastAsia="Times New Roman"/>
          <w:sz w:val="28"/>
          <w:szCs w:val="28"/>
          <w:lang w:val="ru-RU" w:eastAsia="ru-RU"/>
        </w:rPr>
        <w:t> / І. Ю. Терентьєв, Г. В. Яковенко. — К.: Освіта, 2002.</w:t>
      </w:r>
    </w:p>
    <w:p w:rsidR="000D77B2" w:rsidRPr="00A564A2" w:rsidRDefault="000D77B2" w:rsidP="00A564A2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Література, що стосується системного підходу та системної біології:</w:t>
      </w:r>
    </w:p>
    <w:p w:rsidR="000D77B2" w:rsidRPr="00A564A2" w:rsidRDefault="000D77B2" w:rsidP="00A564A2">
      <w:pPr>
        <w:numPr>
          <w:ilvl w:val="0"/>
          <w:numId w:val="15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Системна біологія: принципи, підходи, застосування</w:t>
      </w:r>
      <w:r w:rsidRPr="00A564A2">
        <w:rPr>
          <w:rFonts w:eastAsia="Times New Roman"/>
          <w:sz w:val="28"/>
          <w:szCs w:val="28"/>
          <w:lang w:val="ru-RU" w:eastAsia="ru-RU"/>
        </w:rPr>
        <w:t> (часто ця тема розкривається в рамках курсів "Сучасні проблеми біології" або "Біоінформатика"). Конкретні посібники українською мовою можуть бути рідкісними, тому часто використовуються англомовні джерела або переклади:</w:t>
      </w:r>
    </w:p>
    <w:p w:rsidR="000D77B2" w:rsidRPr="00A564A2" w:rsidRDefault="000D77B2" w:rsidP="00A564A2">
      <w:pPr>
        <w:numPr>
          <w:ilvl w:val="1"/>
          <w:numId w:val="16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i/>
          <w:iCs/>
          <w:sz w:val="28"/>
          <w:szCs w:val="28"/>
          <w:lang w:val="ru-RU" w:eastAsia="ru-RU"/>
        </w:rPr>
        <w:t>Можна шукати переклади ключових робіт або оглядові статті в наукових журналах.</w:t>
      </w:r>
    </w:p>
    <w:p w:rsidR="000D77B2" w:rsidRPr="00A564A2" w:rsidRDefault="000D77B2" w:rsidP="00A564A2">
      <w:pPr>
        <w:numPr>
          <w:ilvl w:val="0"/>
          <w:numId w:val="17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lastRenderedPageBreak/>
        <w:t>Теоретичні основи системного аналізу</w:t>
      </w:r>
      <w:r w:rsidRPr="00A564A2">
        <w:rPr>
          <w:rFonts w:eastAsia="Times New Roman"/>
          <w:sz w:val="28"/>
          <w:szCs w:val="28"/>
          <w:lang w:val="ru-RU" w:eastAsia="ru-RU"/>
        </w:rPr>
        <w:t>:</w:t>
      </w:r>
    </w:p>
    <w:p w:rsidR="000D77B2" w:rsidRPr="00A564A2" w:rsidRDefault="000D77B2" w:rsidP="00A564A2">
      <w:pPr>
        <w:numPr>
          <w:ilvl w:val="1"/>
          <w:numId w:val="18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sz w:val="28"/>
          <w:szCs w:val="28"/>
          <w:lang w:val="ru-RU" w:eastAsia="ru-RU"/>
        </w:rPr>
        <w:t>Широко використовуються матеріали з загальної теорії систем Л. фон Берталанфі та кібернетики Н. Вінера, адаптовані до біологічних контекстів.</w:t>
      </w:r>
    </w:p>
    <w:p w:rsidR="000D77B2" w:rsidRPr="00A564A2" w:rsidRDefault="000D77B2" w:rsidP="00A564A2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Додаткові та електронні ресурси:</w:t>
      </w:r>
    </w:p>
    <w:p w:rsidR="000D77B2" w:rsidRPr="00A564A2" w:rsidRDefault="000D77B2" w:rsidP="00A564A2">
      <w:pPr>
        <w:numPr>
          <w:ilvl w:val="0"/>
          <w:numId w:val="19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Наукові журнали:</w:t>
      </w:r>
      <w:r w:rsidRPr="00A564A2">
        <w:rPr>
          <w:rFonts w:eastAsia="Times New Roman"/>
          <w:sz w:val="28"/>
          <w:szCs w:val="28"/>
          <w:lang w:val="ru-RU" w:eastAsia="ru-RU"/>
        </w:rPr>
        <w:t> Оглядові статті у журналах "Nature Reviews Genetics", "Cell Systems" або вітчизняних "Вісник Українського товариства генетиків і селекціонерів", "Доповіді Національної академії наук України" за відповідною тематикою.</w:t>
      </w:r>
    </w:p>
    <w:p w:rsidR="000D77B2" w:rsidRPr="00A564A2" w:rsidRDefault="000D77B2" w:rsidP="00A564A2">
      <w:pPr>
        <w:numPr>
          <w:ilvl w:val="0"/>
          <w:numId w:val="19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Онлайн-курси (MOOCs):</w:t>
      </w:r>
      <w:r w:rsidRPr="00A564A2">
        <w:rPr>
          <w:rFonts w:eastAsia="Times New Roman"/>
          <w:sz w:val="28"/>
          <w:szCs w:val="28"/>
          <w:lang w:val="ru-RU" w:eastAsia="ru-RU"/>
        </w:rPr>
        <w:t> Курси від провідних світових університетів на платформах Coursera, edX з "Systems Biology".</w:t>
      </w:r>
    </w:p>
    <w:p w:rsidR="000D77B2" w:rsidRPr="00A564A2" w:rsidRDefault="000D77B2" w:rsidP="00A564A2">
      <w:pPr>
        <w:numPr>
          <w:ilvl w:val="0"/>
          <w:numId w:val="19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A564A2">
        <w:rPr>
          <w:rFonts w:eastAsia="Times New Roman"/>
          <w:b/>
          <w:bCs/>
          <w:sz w:val="28"/>
          <w:szCs w:val="28"/>
          <w:lang w:val="ru-RU" w:eastAsia="ru-RU"/>
        </w:rPr>
        <w:t>Бази даних:</w:t>
      </w:r>
      <w:r w:rsidRPr="00A564A2">
        <w:rPr>
          <w:rFonts w:eastAsia="Times New Roman"/>
          <w:sz w:val="28"/>
          <w:szCs w:val="28"/>
          <w:lang w:val="ru-RU" w:eastAsia="ru-RU"/>
        </w:rPr>
        <w:t> Ресурси, що моделюють біологічні системи (наприклад, KEGG, Reactome) можуть слугувати практичними джерелами інформації для ілюстрації системного підходу.</w:t>
      </w:r>
    </w:p>
    <w:bookmarkEnd w:id="0"/>
    <w:p w:rsidR="000D77B2" w:rsidRPr="00A564A2" w:rsidRDefault="000D77B2" w:rsidP="00A564A2">
      <w:pPr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</w:p>
    <w:sectPr w:rsidR="000D77B2" w:rsidRPr="00A5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7104A"/>
    <w:multiLevelType w:val="multilevel"/>
    <w:tmpl w:val="6436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42E89"/>
    <w:multiLevelType w:val="multilevel"/>
    <w:tmpl w:val="F00C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D4367"/>
    <w:multiLevelType w:val="multilevel"/>
    <w:tmpl w:val="12E68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0027B"/>
    <w:multiLevelType w:val="multilevel"/>
    <w:tmpl w:val="C09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E028A"/>
    <w:multiLevelType w:val="multilevel"/>
    <w:tmpl w:val="1EBC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25F68"/>
    <w:multiLevelType w:val="multilevel"/>
    <w:tmpl w:val="E988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2351E"/>
    <w:multiLevelType w:val="multilevel"/>
    <w:tmpl w:val="09D6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E53A2"/>
    <w:multiLevelType w:val="multilevel"/>
    <w:tmpl w:val="4E0A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6123F"/>
    <w:multiLevelType w:val="multilevel"/>
    <w:tmpl w:val="378E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A2BF4"/>
    <w:multiLevelType w:val="multilevel"/>
    <w:tmpl w:val="F984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4001F"/>
    <w:multiLevelType w:val="multilevel"/>
    <w:tmpl w:val="8502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95D27"/>
    <w:multiLevelType w:val="multilevel"/>
    <w:tmpl w:val="B32411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D2038"/>
    <w:multiLevelType w:val="multilevel"/>
    <w:tmpl w:val="59B8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94034"/>
    <w:multiLevelType w:val="multilevel"/>
    <w:tmpl w:val="9238DE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5B3094"/>
    <w:multiLevelType w:val="multilevel"/>
    <w:tmpl w:val="D0583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175B18"/>
    <w:multiLevelType w:val="multilevel"/>
    <w:tmpl w:val="D8F49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E50A31"/>
    <w:multiLevelType w:val="multilevel"/>
    <w:tmpl w:val="42DC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9C36C3"/>
    <w:multiLevelType w:val="multilevel"/>
    <w:tmpl w:val="22A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0185E"/>
    <w:multiLevelType w:val="multilevel"/>
    <w:tmpl w:val="1CE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5F26B2"/>
    <w:multiLevelType w:val="multilevel"/>
    <w:tmpl w:val="6844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CB46C7"/>
    <w:multiLevelType w:val="multilevel"/>
    <w:tmpl w:val="1890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AC61BB"/>
    <w:multiLevelType w:val="multilevel"/>
    <w:tmpl w:val="3E943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F1662F0"/>
    <w:multiLevelType w:val="multilevel"/>
    <w:tmpl w:val="C014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560ECE"/>
    <w:multiLevelType w:val="multilevel"/>
    <w:tmpl w:val="6436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B42C66"/>
    <w:multiLevelType w:val="multilevel"/>
    <w:tmpl w:val="0D3A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2"/>
  </w:num>
  <w:num w:numId="3">
    <w:abstractNumId w:val="13"/>
  </w:num>
  <w:num w:numId="4">
    <w:abstractNumId w:val="18"/>
  </w:num>
  <w:num w:numId="5">
    <w:abstractNumId w:val="24"/>
  </w:num>
  <w:num w:numId="6">
    <w:abstractNumId w:val="1"/>
  </w:num>
  <w:num w:numId="7">
    <w:abstractNumId w:val="9"/>
  </w:num>
  <w:num w:numId="8">
    <w:abstractNumId w:val="11"/>
  </w:num>
  <w:num w:numId="9">
    <w:abstractNumId w:val="11"/>
    <w:lvlOverride w:ilvl="1">
      <w:lvl w:ilvl="1">
        <w:numFmt w:val="decimal"/>
        <w:lvlText w:val="%2."/>
        <w:lvlJc w:val="left"/>
      </w:lvl>
    </w:lvlOverride>
  </w:num>
  <w:num w:numId="10">
    <w:abstractNumId w:val="2"/>
  </w:num>
  <w:num w:numId="11">
    <w:abstractNumId w:val="21"/>
  </w:num>
  <w:num w:numId="12">
    <w:abstractNumId w:val="10"/>
  </w:num>
  <w:num w:numId="13">
    <w:abstractNumId w:val="4"/>
  </w:num>
  <w:num w:numId="14">
    <w:abstractNumId w:val="20"/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8">
    <w:abstractNumId w:val="1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9">
    <w:abstractNumId w:val="19"/>
  </w:num>
  <w:num w:numId="20">
    <w:abstractNumId w:val="6"/>
  </w:num>
  <w:num w:numId="21">
    <w:abstractNumId w:val="25"/>
  </w:num>
  <w:num w:numId="22">
    <w:abstractNumId w:val="8"/>
  </w:num>
  <w:num w:numId="23">
    <w:abstractNumId w:val="3"/>
  </w:num>
  <w:num w:numId="24">
    <w:abstractNumId w:val="16"/>
  </w:num>
  <w:num w:numId="25">
    <w:abstractNumId w:val="17"/>
  </w:num>
  <w:num w:numId="26">
    <w:abstractNumId w:val="23"/>
  </w:num>
  <w:num w:numId="27">
    <w:abstractNumId w:val="5"/>
  </w:num>
  <w:num w:numId="28">
    <w:abstractNumId w:val="7"/>
  </w:num>
  <w:num w:numId="29">
    <w:abstractNumId w:val="14"/>
    <w:lvlOverride w:ilvl="0">
      <w:lvl w:ilvl="0">
        <w:numFmt w:val="decimal"/>
        <w:lvlText w:val="%1."/>
        <w:lvlJc w:val="left"/>
      </w:lvl>
    </w:lvlOverride>
  </w:num>
  <w:num w:numId="30">
    <w:abstractNumId w:val="14"/>
    <w:lvlOverride w:ilvl="0">
      <w:lvl w:ilvl="0">
        <w:numFmt w:val="decimal"/>
        <w:lvlText w:val="%1."/>
        <w:lvlJc w:val="left"/>
      </w:lvl>
    </w:lvlOverride>
  </w:num>
  <w:num w:numId="31">
    <w:abstractNumId w:val="14"/>
    <w:lvlOverride w:ilvl="0">
      <w:lvl w:ilvl="0">
        <w:numFmt w:val="decimal"/>
        <w:lvlText w:val="%1."/>
        <w:lvlJc w:val="left"/>
      </w:lvl>
    </w:lvlOverride>
  </w:num>
  <w:num w:numId="32">
    <w:abstractNumId w:val="14"/>
    <w:lvlOverride w:ilvl="0">
      <w:lvl w:ilvl="0">
        <w:numFmt w:val="decimal"/>
        <w:lvlText w:val="%1."/>
        <w:lvlJc w:val="left"/>
      </w:lvl>
    </w:lvlOverride>
  </w:num>
  <w:num w:numId="33">
    <w:abstractNumId w:val="12"/>
    <w:lvlOverride w:ilvl="0">
      <w:lvl w:ilvl="0">
        <w:numFmt w:val="decimal"/>
        <w:lvlText w:val="%1."/>
        <w:lvlJc w:val="left"/>
      </w:lvl>
    </w:lvlOverride>
  </w:num>
  <w:num w:numId="34">
    <w:abstractNumId w:val="12"/>
    <w:lvlOverride w:ilvl="0">
      <w:lvl w:ilvl="0">
        <w:numFmt w:val="decimal"/>
        <w:lvlText w:val="%1."/>
        <w:lvlJc w:val="left"/>
      </w:lvl>
    </w:lvlOverride>
  </w:num>
  <w:num w:numId="35">
    <w:abstractNumId w:val="12"/>
    <w:lvlOverride w:ilvl="0">
      <w:lvl w:ilvl="0">
        <w:numFmt w:val="decimal"/>
        <w:lvlText w:val="%1."/>
        <w:lvlJc w:val="left"/>
      </w:lvl>
    </w:lvlOverride>
  </w:num>
  <w:num w:numId="36">
    <w:abstractNumId w:val="1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DA"/>
    <w:rsid w:val="000D77B2"/>
    <w:rsid w:val="00360CDA"/>
    <w:rsid w:val="005A0CDA"/>
    <w:rsid w:val="00A5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9BE2"/>
  <w15:chartTrackingRefBased/>
  <w15:docId w15:val="{45344C3F-F9DC-43EF-9E55-82F46594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7B2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0D77B2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="MS Gothic" w:hAnsi="Calibri" w:cs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D77B2"/>
    <w:rPr>
      <w:rFonts w:ascii="Calibri" w:eastAsia="MS Gothic" w:hAnsi="Calibri" w:cs="Calibri"/>
      <w:color w:val="243F60"/>
      <w:sz w:val="24"/>
      <w:szCs w:val="24"/>
      <w:lang w:val="x-none" w:eastAsia="zh-CN"/>
    </w:rPr>
  </w:style>
  <w:style w:type="character" w:styleId="a3">
    <w:name w:val="Strong"/>
    <w:basedOn w:val="a0"/>
    <w:uiPriority w:val="22"/>
    <w:qFormat/>
    <w:rsid w:val="000D77B2"/>
    <w:rPr>
      <w:b/>
      <w:bCs/>
    </w:rPr>
  </w:style>
  <w:style w:type="character" w:customStyle="1" w:styleId="vkekvd">
    <w:name w:val="vkekvd"/>
    <w:basedOn w:val="a0"/>
    <w:rsid w:val="000D77B2"/>
  </w:style>
  <w:style w:type="character" w:customStyle="1" w:styleId="t286pc">
    <w:name w:val="t286pc"/>
    <w:basedOn w:val="a0"/>
    <w:rsid w:val="000D77B2"/>
  </w:style>
  <w:style w:type="character" w:styleId="a4">
    <w:name w:val="Hyperlink"/>
    <w:basedOn w:val="a0"/>
    <w:uiPriority w:val="99"/>
    <w:semiHidden/>
    <w:unhideWhenUsed/>
    <w:rsid w:val="000D77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77B2"/>
    <w:pPr>
      <w:ind w:left="720"/>
      <w:contextualSpacing/>
    </w:pPr>
  </w:style>
  <w:style w:type="character" w:styleId="a6">
    <w:name w:val="Emphasis"/>
    <w:basedOn w:val="a0"/>
    <w:uiPriority w:val="20"/>
    <w:qFormat/>
    <w:rsid w:val="000D77B2"/>
    <w:rPr>
      <w:i/>
      <w:iCs/>
    </w:rPr>
  </w:style>
  <w:style w:type="character" w:customStyle="1" w:styleId="lqfa5">
    <w:name w:val="lqfa5"/>
    <w:basedOn w:val="a0"/>
    <w:rsid w:val="00A564A2"/>
  </w:style>
  <w:style w:type="character" w:customStyle="1" w:styleId="vhj6pe">
    <w:name w:val="vhj6pe"/>
    <w:basedOn w:val="a0"/>
    <w:rsid w:val="00A564A2"/>
  </w:style>
  <w:style w:type="character" w:customStyle="1" w:styleId="r0r5r">
    <w:name w:val="r0r5r"/>
    <w:basedOn w:val="a0"/>
    <w:rsid w:val="00A5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69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0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8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7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6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46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61854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5597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93959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80608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96156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8963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12413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91431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15954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6835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18204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5727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54875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76972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62104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97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6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2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45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30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2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3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2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5693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08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9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388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93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8310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09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585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5388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34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01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48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38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75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04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770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5688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464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2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68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37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86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326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64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6995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36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69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25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7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05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68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62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51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45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81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63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098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20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261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1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2025-12-09T09:10:00Z</dcterms:created>
  <dcterms:modified xsi:type="dcterms:W3CDTF">2025-12-09T12:01:00Z</dcterms:modified>
</cp:coreProperties>
</file>