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94" w:rsidRDefault="00563142" w:rsidP="00B62C94">
      <w:pPr>
        <w:ind w:firstLine="709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Практичне заняття</w:t>
      </w:r>
    </w:p>
    <w:p w:rsidR="00B62C94" w:rsidRDefault="00B62C94" w:rsidP="00B62C94">
      <w:pPr>
        <w:ind w:firstLine="709"/>
        <w:jc w:val="center"/>
        <w:rPr>
          <w:b/>
          <w:sz w:val="32"/>
          <w:szCs w:val="32"/>
          <w:lang w:val="uk-UA"/>
        </w:rPr>
      </w:pPr>
    </w:p>
    <w:p w:rsidR="00B62C94" w:rsidRDefault="00B62C94" w:rsidP="00B62C94">
      <w:pPr>
        <w:ind w:firstLine="709"/>
        <w:jc w:val="center"/>
        <w:rPr>
          <w:b/>
          <w:sz w:val="32"/>
          <w:szCs w:val="32"/>
          <w:lang w:val="uk-UA"/>
        </w:rPr>
      </w:pPr>
    </w:p>
    <w:p w:rsidR="00B62C94" w:rsidRDefault="00563142" w:rsidP="00B62C94">
      <w:pPr>
        <w:ind w:firstLine="709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</w:t>
      </w:r>
      <w:bookmarkStart w:id="0" w:name="_GoBack"/>
      <w:bookmarkEnd w:id="0"/>
      <w:r w:rsidR="00B62C94">
        <w:rPr>
          <w:b/>
          <w:sz w:val="32"/>
          <w:szCs w:val="32"/>
          <w:lang w:val="uk-UA"/>
        </w:rPr>
        <w:t xml:space="preserve">. </w:t>
      </w:r>
      <w:r w:rsidR="00B62C94">
        <w:rPr>
          <w:i/>
          <w:sz w:val="32"/>
          <w:szCs w:val="32"/>
          <w:lang w:val="uk-UA"/>
        </w:rPr>
        <w:t>Накресліть схеми речень.</w:t>
      </w:r>
    </w:p>
    <w:p w:rsidR="00B62C94" w:rsidRDefault="00B62C94" w:rsidP="00B62C94">
      <w:pPr>
        <w:pStyle w:val="a3"/>
        <w:numPr>
          <w:ilvl w:val="0"/>
          <w:numId w:val="1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суботу, коли в лісі стає людно та гамірно, найкраще перебратися по буреломах через воду і виблукатись на відкриті дикі місця, де повітря голубе, де тільки й починаються справжні плавні (О. Гончар). 2.</w:t>
      </w:r>
      <w:r>
        <w:rPr>
          <w:sz w:val="32"/>
          <w:szCs w:val="32"/>
        </w:rPr>
        <w:t> </w:t>
      </w:r>
      <w:r>
        <w:rPr>
          <w:sz w:val="32"/>
          <w:szCs w:val="32"/>
          <w:lang w:val="uk-UA"/>
        </w:rPr>
        <w:t xml:space="preserve">І хліб, і меди – все це мали вони серед </w:t>
      </w:r>
      <w:proofErr w:type="spellStart"/>
      <w:r>
        <w:rPr>
          <w:sz w:val="32"/>
          <w:szCs w:val="32"/>
          <w:lang w:val="uk-UA"/>
        </w:rPr>
        <w:t>готовизни</w:t>
      </w:r>
      <w:proofErr w:type="spellEnd"/>
      <w:r>
        <w:rPr>
          <w:sz w:val="32"/>
          <w:szCs w:val="32"/>
          <w:lang w:val="uk-UA"/>
        </w:rPr>
        <w:t xml:space="preserve">, що її запасав Родим від купців, у маленькій хижці, без вікон, де були ще хутра </w:t>
      </w:r>
      <w:proofErr w:type="spellStart"/>
      <w:r>
        <w:rPr>
          <w:sz w:val="32"/>
          <w:szCs w:val="32"/>
          <w:lang w:val="uk-UA"/>
        </w:rPr>
        <w:t>вевіриць</w:t>
      </w:r>
      <w:proofErr w:type="spellEnd"/>
      <w:r>
        <w:rPr>
          <w:sz w:val="32"/>
          <w:szCs w:val="32"/>
          <w:lang w:val="uk-UA"/>
        </w:rPr>
        <w:t xml:space="preserve">, куниць, </w:t>
      </w:r>
      <w:proofErr w:type="spellStart"/>
      <w:r>
        <w:rPr>
          <w:sz w:val="32"/>
          <w:szCs w:val="32"/>
          <w:lang w:val="uk-UA"/>
        </w:rPr>
        <w:t>бобрячі</w:t>
      </w:r>
      <w:proofErr w:type="spellEnd"/>
      <w:r>
        <w:rPr>
          <w:sz w:val="32"/>
          <w:szCs w:val="32"/>
          <w:lang w:val="uk-UA"/>
        </w:rPr>
        <w:t xml:space="preserve"> й соболині, шкури вовчі й ведмежі, звої срібного дроту й заморські монети, нарубки коштовних металів і дорогі гривни – цілий скарб, цінності якого </w:t>
      </w:r>
      <w:proofErr w:type="spellStart"/>
      <w:r>
        <w:rPr>
          <w:sz w:val="32"/>
          <w:szCs w:val="32"/>
          <w:lang w:val="uk-UA"/>
        </w:rPr>
        <w:t>Сивоок</w:t>
      </w:r>
      <w:proofErr w:type="spellEnd"/>
      <w:r>
        <w:rPr>
          <w:sz w:val="32"/>
          <w:szCs w:val="32"/>
          <w:lang w:val="uk-UA"/>
        </w:rPr>
        <w:t xml:space="preserve"> ще не міг знати (П. Загребельний). 3. Слідкуючи за тим, як упродовж року </w:t>
      </w:r>
      <w:proofErr w:type="spellStart"/>
      <w:r>
        <w:rPr>
          <w:sz w:val="32"/>
          <w:szCs w:val="32"/>
          <w:lang w:val="uk-UA"/>
        </w:rPr>
        <w:t>приекваторіальні</w:t>
      </w:r>
      <w:proofErr w:type="spellEnd"/>
      <w:r>
        <w:rPr>
          <w:sz w:val="32"/>
          <w:szCs w:val="32"/>
          <w:lang w:val="uk-UA"/>
        </w:rPr>
        <w:t xml:space="preserve"> сузір’я одне за одним зміщуються на вечірньому небі до тієї ділянки горизонту, за яку зайшло сонце, можна зробити  висновок, що Сонце здійснює видимий річний рух назустріч обертанню небесної сфери (Астрономія). 4. А щоб розворушити </w:t>
      </w:r>
      <w:proofErr w:type="spellStart"/>
      <w:r>
        <w:rPr>
          <w:sz w:val="32"/>
          <w:szCs w:val="32"/>
          <w:lang w:val="uk-UA"/>
        </w:rPr>
        <w:t>Ягора</w:t>
      </w:r>
      <w:proofErr w:type="spellEnd"/>
      <w:r>
        <w:rPr>
          <w:sz w:val="32"/>
          <w:szCs w:val="32"/>
          <w:lang w:val="uk-UA"/>
        </w:rPr>
        <w:t xml:space="preserve"> на розмову, на дискусію, треба особливої атмосфери, буває це найчастіше після чарки, отоді вам, теперішнім, старий розповість, що означало бути металургом в його часи, яку треба було міць мати в хребті, щоб з-поміж тих, які сотнями валяються на біржі праці, саме тебе відібрали на завод у гвардію </w:t>
      </w:r>
      <w:proofErr w:type="spellStart"/>
      <w:r>
        <w:rPr>
          <w:sz w:val="32"/>
          <w:szCs w:val="32"/>
          <w:lang w:val="uk-UA"/>
        </w:rPr>
        <w:t>каталів</w:t>
      </w:r>
      <w:proofErr w:type="spellEnd"/>
      <w:r>
        <w:rPr>
          <w:sz w:val="32"/>
          <w:szCs w:val="32"/>
          <w:lang w:val="uk-UA"/>
        </w:rPr>
        <w:t xml:space="preserve"> (О. Гончар). 5. Те, що він побачив перед собою, на мить приголомшило і осліпило його: на широчезній рівнині, скільки сягає зір, яскраво золотились соняшники (О.</w:t>
      </w:r>
      <w:r>
        <w:rPr>
          <w:sz w:val="32"/>
          <w:szCs w:val="32"/>
          <w:lang w:val="en-US"/>
        </w:rPr>
        <w:t> </w:t>
      </w:r>
      <w:r>
        <w:rPr>
          <w:sz w:val="32"/>
          <w:szCs w:val="32"/>
          <w:lang w:val="uk-UA"/>
        </w:rPr>
        <w:t>Гончар).</w:t>
      </w:r>
    </w:p>
    <w:p w:rsidR="00A75E0A" w:rsidRPr="00B62C94" w:rsidRDefault="00A75E0A">
      <w:pPr>
        <w:rPr>
          <w:lang w:val="uk-UA"/>
        </w:rPr>
      </w:pPr>
    </w:p>
    <w:sectPr w:rsidR="00A75E0A" w:rsidRPr="00B62C9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D6B"/>
    <w:multiLevelType w:val="hybridMultilevel"/>
    <w:tmpl w:val="152A5F6C"/>
    <w:lvl w:ilvl="0" w:tplc="27E4C9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94"/>
    <w:rsid w:val="00563142"/>
    <w:rsid w:val="00A75E0A"/>
    <w:rsid w:val="00B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CAEC"/>
  <w15:chartTrackingRefBased/>
  <w15:docId w15:val="{FD34C0AC-89AF-4734-89E5-88E85D4C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2319-B81A-45A9-A936-E60CFF24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2022-05-09T18:58:00Z</dcterms:created>
  <dcterms:modified xsi:type="dcterms:W3CDTF">2024-02-29T19:34:00Z</dcterms:modified>
</cp:coreProperties>
</file>