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98" w:rsidRPr="00AC7F98" w:rsidRDefault="00AC7F98" w:rsidP="00AC7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F98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AC7F98" w:rsidRDefault="00AC7F98" w:rsidP="00AC7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F98">
        <w:rPr>
          <w:rFonts w:ascii="Times New Roman" w:hAnsi="Times New Roman" w:cs="Times New Roman"/>
          <w:b/>
          <w:sz w:val="28"/>
          <w:szCs w:val="28"/>
        </w:rPr>
        <w:t xml:space="preserve">питань до іспиту </w:t>
      </w:r>
    </w:p>
    <w:p w:rsidR="00AC7F98" w:rsidRDefault="00AC7F98" w:rsidP="00AC7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F98">
        <w:rPr>
          <w:rFonts w:ascii="Times New Roman" w:hAnsi="Times New Roman" w:cs="Times New Roman"/>
          <w:b/>
          <w:sz w:val="28"/>
          <w:szCs w:val="28"/>
        </w:rPr>
        <w:t xml:space="preserve">з Історії української літератури </w:t>
      </w:r>
    </w:p>
    <w:p w:rsidR="00AC7F98" w:rsidRDefault="00AC7F98" w:rsidP="00AC7F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7F98">
        <w:rPr>
          <w:rFonts w:ascii="Times New Roman" w:hAnsi="Times New Roman" w:cs="Times New Roman"/>
          <w:b/>
          <w:sz w:val="28"/>
          <w:szCs w:val="28"/>
        </w:rPr>
        <w:t>ІІ половини ХХ століття</w:t>
      </w:r>
    </w:p>
    <w:p w:rsidR="00AC7F98" w:rsidRPr="00AC7F98" w:rsidRDefault="00AC7F98" w:rsidP="00AC7F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F98">
        <w:rPr>
          <w:rFonts w:ascii="Times New Roman" w:hAnsi="Times New Roman" w:cs="Times New Roman"/>
          <w:sz w:val="28"/>
          <w:szCs w:val="28"/>
        </w:rPr>
        <w:t xml:space="preserve">Українська література ІІ половини ХХ ст.: мистецькі стратегії, перспективи розвитку. </w:t>
      </w:r>
    </w:p>
    <w:p w:rsidR="00AC7F98" w:rsidRDefault="00AC7F98" w:rsidP="00AC7F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F98">
        <w:rPr>
          <w:rFonts w:ascii="Times New Roman" w:hAnsi="Times New Roman" w:cs="Times New Roman"/>
          <w:sz w:val="28"/>
          <w:szCs w:val="28"/>
        </w:rPr>
        <w:t xml:space="preserve">Ідеологічні аспекті розвитку української літератури 50-60-х </w:t>
      </w:r>
      <w:r>
        <w:rPr>
          <w:rFonts w:ascii="Times New Roman" w:hAnsi="Times New Roman" w:cs="Times New Roman"/>
          <w:sz w:val="28"/>
          <w:szCs w:val="28"/>
        </w:rPr>
        <w:t>рр. ХХ ст.</w:t>
      </w:r>
    </w:p>
    <w:p w:rsidR="00AC7F98" w:rsidRDefault="00AC7F98" w:rsidP="00AC7F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«Жовтий князь» Василя</w:t>
      </w:r>
      <w:r w:rsidRPr="00AC7F98">
        <w:rPr>
          <w:rFonts w:ascii="Times New Roman" w:hAnsi="Times New Roman" w:cs="Times New Roman"/>
          <w:sz w:val="28"/>
          <w:szCs w:val="28"/>
        </w:rPr>
        <w:t xml:space="preserve"> Барки</w:t>
      </w:r>
      <w:r>
        <w:rPr>
          <w:rFonts w:ascii="Times New Roman" w:hAnsi="Times New Roman" w:cs="Times New Roman"/>
          <w:sz w:val="28"/>
          <w:szCs w:val="28"/>
        </w:rPr>
        <w:t>. Образна система, проблематика.</w:t>
      </w:r>
    </w:p>
    <w:p w:rsidR="00AC7F98" w:rsidRDefault="00AC7F98" w:rsidP="00AC7F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«Марія»</w:t>
      </w:r>
      <w:r w:rsidRPr="00AC7F98">
        <w:rPr>
          <w:rFonts w:ascii="Times New Roman" w:hAnsi="Times New Roman" w:cs="Times New Roman"/>
          <w:sz w:val="28"/>
          <w:szCs w:val="28"/>
        </w:rPr>
        <w:t xml:space="preserve"> У. </w:t>
      </w:r>
      <w:proofErr w:type="spellStart"/>
      <w:r w:rsidRPr="00AC7F98">
        <w:rPr>
          <w:rFonts w:ascii="Times New Roman" w:hAnsi="Times New Roman" w:cs="Times New Roman"/>
          <w:sz w:val="28"/>
          <w:szCs w:val="28"/>
        </w:rPr>
        <w:t>Самчука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7F98">
        <w:rPr>
          <w:rFonts w:ascii="Times New Roman" w:hAnsi="Times New Roman" w:cs="Times New Roman"/>
          <w:sz w:val="28"/>
          <w:szCs w:val="28"/>
        </w:rPr>
        <w:t>Релігійний контекст. Біблі</w:t>
      </w:r>
      <w:r>
        <w:rPr>
          <w:rFonts w:ascii="Times New Roman" w:hAnsi="Times New Roman" w:cs="Times New Roman"/>
          <w:sz w:val="28"/>
          <w:szCs w:val="28"/>
        </w:rPr>
        <w:t>йні алюзії.</w:t>
      </w:r>
    </w:p>
    <w:p w:rsidR="00AC7F98" w:rsidRDefault="00AC7F98" w:rsidP="00AC7F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F98">
        <w:rPr>
          <w:rFonts w:ascii="Times New Roman" w:hAnsi="Times New Roman" w:cs="Times New Roman"/>
          <w:sz w:val="28"/>
          <w:szCs w:val="28"/>
        </w:rPr>
        <w:t>Українська література в еміграції: М</w:t>
      </w:r>
      <w:r>
        <w:rPr>
          <w:rFonts w:ascii="Times New Roman" w:hAnsi="Times New Roman" w:cs="Times New Roman"/>
          <w:sz w:val="28"/>
          <w:szCs w:val="28"/>
        </w:rPr>
        <w:t>истецький український рух, «Слово»</w:t>
      </w:r>
      <w:r w:rsidRPr="00AC7F98">
        <w:rPr>
          <w:rFonts w:ascii="Times New Roman" w:hAnsi="Times New Roman" w:cs="Times New Roman"/>
          <w:sz w:val="28"/>
          <w:szCs w:val="28"/>
        </w:rPr>
        <w:t>.</w:t>
      </w:r>
    </w:p>
    <w:p w:rsidR="00AC7F98" w:rsidRDefault="00AC7F98" w:rsidP="00AC7F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«Тигролови» І.Багряного: автобіографізм, жанрова природа пригодницького роману, система образів, проблематика.</w:t>
      </w:r>
    </w:p>
    <w:p w:rsidR="00AC7F98" w:rsidRDefault="00AC7F98" w:rsidP="00AC7F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Роман «Сад Гетсиманський» І. Багряного. </w:t>
      </w:r>
      <w:r w:rsidRPr="00AC7F98">
        <w:rPr>
          <w:rFonts w:ascii="Times New Roman" w:hAnsi="Times New Roman" w:cs="Times New Roman"/>
          <w:sz w:val="28"/>
          <w:szCs w:val="28"/>
        </w:rPr>
        <w:t>Моделювання типових характерів до</w:t>
      </w:r>
      <w:r>
        <w:rPr>
          <w:rFonts w:ascii="Times New Roman" w:hAnsi="Times New Roman" w:cs="Times New Roman"/>
          <w:sz w:val="28"/>
          <w:szCs w:val="28"/>
        </w:rPr>
        <w:t xml:space="preserve">би. Реабілітація українця. </w:t>
      </w:r>
    </w:p>
    <w:p w:rsidR="00AC7F98" w:rsidRDefault="00AC7F98" w:rsidP="00AC7F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F98">
        <w:rPr>
          <w:rFonts w:ascii="Times New Roman" w:hAnsi="Times New Roman" w:cs="Times New Roman"/>
          <w:sz w:val="28"/>
          <w:szCs w:val="28"/>
        </w:rPr>
        <w:t>Феномен Нью-Йоркської групи:</w:t>
      </w:r>
      <w:r>
        <w:rPr>
          <w:rFonts w:ascii="Times New Roman" w:hAnsi="Times New Roman" w:cs="Times New Roman"/>
          <w:sz w:val="28"/>
          <w:szCs w:val="28"/>
        </w:rPr>
        <w:t xml:space="preserve"> персоналії</w:t>
      </w:r>
      <w:r w:rsidRPr="00AC7F98">
        <w:rPr>
          <w:rFonts w:ascii="Times New Roman" w:hAnsi="Times New Roman" w:cs="Times New Roman"/>
          <w:sz w:val="28"/>
          <w:szCs w:val="28"/>
        </w:rPr>
        <w:t>, стильові різн</w:t>
      </w:r>
      <w:r>
        <w:rPr>
          <w:rFonts w:ascii="Times New Roman" w:hAnsi="Times New Roman" w:cs="Times New Roman"/>
          <w:sz w:val="28"/>
          <w:szCs w:val="28"/>
        </w:rPr>
        <w:t>овиди.</w:t>
      </w:r>
    </w:p>
    <w:p w:rsidR="00AC7F98" w:rsidRDefault="00AC7F98" w:rsidP="00AC7F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F98">
        <w:rPr>
          <w:rFonts w:ascii="Times New Roman" w:hAnsi="Times New Roman" w:cs="Times New Roman"/>
          <w:sz w:val="28"/>
          <w:szCs w:val="28"/>
        </w:rPr>
        <w:t xml:space="preserve">Поезія Б.Рубчака: </w:t>
      </w:r>
      <w:proofErr w:type="spellStart"/>
      <w:r w:rsidRPr="00AC7F98">
        <w:rPr>
          <w:rFonts w:ascii="Times New Roman" w:hAnsi="Times New Roman" w:cs="Times New Roman"/>
          <w:sz w:val="28"/>
          <w:szCs w:val="28"/>
        </w:rPr>
        <w:t>міфологізм</w:t>
      </w:r>
      <w:proofErr w:type="spellEnd"/>
      <w:r w:rsidRPr="00AC7F98">
        <w:rPr>
          <w:rFonts w:ascii="Times New Roman" w:hAnsi="Times New Roman" w:cs="Times New Roman"/>
          <w:sz w:val="28"/>
          <w:szCs w:val="28"/>
        </w:rPr>
        <w:t>, інтелект</w:t>
      </w:r>
      <w:r>
        <w:rPr>
          <w:rFonts w:ascii="Times New Roman" w:hAnsi="Times New Roman" w:cs="Times New Roman"/>
          <w:sz w:val="28"/>
          <w:szCs w:val="28"/>
        </w:rPr>
        <w:t>уалізм.</w:t>
      </w:r>
      <w:r w:rsidRPr="00AC7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F98" w:rsidRDefault="00AC7F98" w:rsidP="00AC7F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Творчість Е. Андієвської. «Казка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яян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Говорюща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риба»</w:t>
      </w:r>
      <w:r w:rsidRPr="00AC7F98">
        <w:rPr>
          <w:rFonts w:ascii="Times New Roman" w:hAnsi="Times New Roman" w:cs="Times New Roman"/>
          <w:sz w:val="28"/>
          <w:szCs w:val="28"/>
        </w:rPr>
        <w:t>: жанрові ознаки притч</w:t>
      </w:r>
      <w:r>
        <w:rPr>
          <w:rFonts w:ascii="Times New Roman" w:hAnsi="Times New Roman" w:cs="Times New Roman"/>
          <w:sz w:val="28"/>
          <w:szCs w:val="28"/>
        </w:rPr>
        <w:t xml:space="preserve">і, синтез етики й естетики. </w:t>
      </w:r>
    </w:p>
    <w:p w:rsidR="00AC7F98" w:rsidRDefault="00AC7F98" w:rsidP="00AC7F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Проблематика кіноповісті «Україна в огні» О.Довженка.</w:t>
      </w:r>
      <w:r w:rsidRPr="00AC7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Традиційні та новаторські ж</w:t>
      </w:r>
      <w:r w:rsidRPr="00AC7F98">
        <w:rPr>
          <w:rFonts w:ascii="Times New Roman" w:hAnsi="Times New Roman" w:cs="Times New Roman"/>
          <w:sz w:val="28"/>
          <w:szCs w:val="28"/>
        </w:rPr>
        <w:t>іночі архетипи в образах українських</w:t>
      </w:r>
      <w:r>
        <w:rPr>
          <w:rFonts w:ascii="Times New Roman" w:hAnsi="Times New Roman" w:cs="Times New Roman"/>
          <w:sz w:val="28"/>
          <w:szCs w:val="28"/>
        </w:rPr>
        <w:t xml:space="preserve"> дівчат.</w:t>
      </w:r>
    </w:p>
    <w:p w:rsidR="00F4556B" w:rsidRDefault="00AC7F98" w:rsidP="00AC7F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F98">
        <w:rPr>
          <w:rFonts w:ascii="Times New Roman" w:hAnsi="Times New Roman" w:cs="Times New Roman"/>
          <w:sz w:val="28"/>
          <w:szCs w:val="28"/>
        </w:rPr>
        <w:t xml:space="preserve">Історія створення </w:t>
      </w:r>
      <w:r>
        <w:rPr>
          <w:rFonts w:ascii="Times New Roman" w:hAnsi="Times New Roman" w:cs="Times New Roman"/>
          <w:sz w:val="28"/>
          <w:szCs w:val="28"/>
        </w:rPr>
        <w:t>кіноповісті «Повість полум'яних літ» О. Довженка.</w:t>
      </w:r>
      <w:r w:rsidRPr="00AC7F98">
        <w:rPr>
          <w:rFonts w:ascii="Times New Roman" w:hAnsi="Times New Roman" w:cs="Times New Roman"/>
          <w:sz w:val="28"/>
          <w:szCs w:val="28"/>
        </w:rPr>
        <w:t xml:space="preserve"> Відродження </w:t>
      </w:r>
      <w:r>
        <w:rPr>
          <w:rFonts w:ascii="Times New Roman" w:hAnsi="Times New Roman" w:cs="Times New Roman"/>
          <w:sz w:val="28"/>
          <w:szCs w:val="28"/>
        </w:rPr>
        <w:t>національної екзистенції.</w:t>
      </w:r>
      <w:r w:rsidRPr="00AC7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56B" w:rsidRDefault="00F4556B" w:rsidP="00AC7F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«Щоденник»</w:t>
      </w:r>
      <w:r w:rsidR="00AC7F98" w:rsidRPr="00AC7F98">
        <w:rPr>
          <w:rFonts w:ascii="Times New Roman" w:hAnsi="Times New Roman" w:cs="Times New Roman"/>
          <w:sz w:val="28"/>
          <w:szCs w:val="28"/>
        </w:rPr>
        <w:t xml:space="preserve"> О. Довж</w:t>
      </w:r>
      <w:r>
        <w:rPr>
          <w:rFonts w:ascii="Times New Roman" w:hAnsi="Times New Roman" w:cs="Times New Roman"/>
          <w:sz w:val="28"/>
          <w:szCs w:val="28"/>
        </w:rPr>
        <w:t>енка: п</w:t>
      </w:r>
      <w:r w:rsidR="00AC7F98" w:rsidRPr="00AC7F98">
        <w:rPr>
          <w:rFonts w:ascii="Times New Roman" w:hAnsi="Times New Roman" w:cs="Times New Roman"/>
          <w:sz w:val="28"/>
          <w:szCs w:val="28"/>
        </w:rPr>
        <w:t xml:space="preserve">сихологічна інтерпретація травмованої свідомості. </w:t>
      </w:r>
    </w:p>
    <w:p w:rsidR="00F4556B" w:rsidRDefault="00F4556B" w:rsidP="00AC7F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Повість «Зачарована Десна»: психоаналітичний контекст твору.</w:t>
      </w:r>
    </w:p>
    <w:p w:rsidR="00F4556B" w:rsidRDefault="00F4556B" w:rsidP="00AC7F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 «Дума про тебе» М. Стельмаха: автобіографізм, </w:t>
      </w:r>
      <w:proofErr w:type="spellStart"/>
      <w:r w:rsidR="00AC7F98" w:rsidRPr="00AC7F98">
        <w:rPr>
          <w:rFonts w:ascii="Times New Roman" w:hAnsi="Times New Roman" w:cs="Times New Roman"/>
          <w:sz w:val="28"/>
          <w:szCs w:val="28"/>
        </w:rPr>
        <w:t>нарація</w:t>
      </w:r>
      <w:proofErr w:type="spellEnd"/>
      <w:r w:rsidR="00AC7F98" w:rsidRPr="00AC7F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56B" w:rsidRDefault="00F4556B" w:rsidP="00AC7F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 «Чотири броди» М. Стельмаха: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стилістика.</w:t>
      </w:r>
    </w:p>
    <w:p w:rsidR="00F4556B" w:rsidRDefault="00F4556B" w:rsidP="00AC7F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Дилогія «Гуси-лебеді летять», «Щедрий вечір»</w:t>
      </w:r>
      <w:r w:rsidR="00AC7F98" w:rsidRPr="00AC7F98">
        <w:rPr>
          <w:rFonts w:ascii="Times New Roman" w:hAnsi="Times New Roman" w:cs="Times New Roman"/>
          <w:sz w:val="28"/>
          <w:szCs w:val="28"/>
        </w:rPr>
        <w:t xml:space="preserve"> М. Стельмаха. Автобіографізм повістей. </w:t>
      </w:r>
      <w:proofErr w:type="spellStart"/>
      <w:r w:rsidR="00AC7F98" w:rsidRPr="00AC7F98"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 w:rsidR="00AC7F98" w:rsidRPr="00AC7F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56B" w:rsidRDefault="00AC7F98" w:rsidP="00AC7F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F98">
        <w:rPr>
          <w:rFonts w:ascii="Times New Roman" w:hAnsi="Times New Roman" w:cs="Times New Roman"/>
          <w:sz w:val="28"/>
          <w:szCs w:val="28"/>
        </w:rPr>
        <w:t>Жанр лірич</w:t>
      </w:r>
      <w:r w:rsidR="00F4556B">
        <w:rPr>
          <w:rFonts w:ascii="Times New Roman" w:hAnsi="Times New Roman" w:cs="Times New Roman"/>
          <w:sz w:val="28"/>
          <w:szCs w:val="28"/>
        </w:rPr>
        <w:t xml:space="preserve">ної пісні в поезії А. Малишка. </w:t>
      </w:r>
    </w:p>
    <w:p w:rsidR="00F4556B" w:rsidRDefault="00F4556B" w:rsidP="00AC7F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«Вир»</w:t>
      </w:r>
      <w:r w:rsidR="00AC7F98" w:rsidRPr="00AC7F98">
        <w:rPr>
          <w:rFonts w:ascii="Times New Roman" w:hAnsi="Times New Roman" w:cs="Times New Roman"/>
          <w:sz w:val="28"/>
          <w:szCs w:val="28"/>
        </w:rPr>
        <w:t xml:space="preserve"> Г. Т</w:t>
      </w:r>
      <w:r>
        <w:rPr>
          <w:rFonts w:ascii="Times New Roman" w:hAnsi="Times New Roman" w:cs="Times New Roman"/>
          <w:sz w:val="28"/>
          <w:szCs w:val="28"/>
        </w:rPr>
        <w:t>ютюнника.</w:t>
      </w:r>
      <w:r w:rsidR="00AC7F98" w:rsidRPr="00AC7F98">
        <w:rPr>
          <w:rFonts w:ascii="Times New Roman" w:hAnsi="Times New Roman" w:cs="Times New Roman"/>
          <w:sz w:val="28"/>
          <w:szCs w:val="28"/>
        </w:rPr>
        <w:t xml:space="preserve"> Історичний контекст. Символік</w:t>
      </w:r>
      <w:r>
        <w:rPr>
          <w:rFonts w:ascii="Times New Roman" w:hAnsi="Times New Roman" w:cs="Times New Roman"/>
          <w:sz w:val="28"/>
          <w:szCs w:val="28"/>
        </w:rPr>
        <w:t>а назви.</w:t>
      </w:r>
    </w:p>
    <w:p w:rsidR="00F4556B" w:rsidRDefault="00F4556B" w:rsidP="00AC7F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Рух шістдесятництва: світоглядна парадигма, представники.</w:t>
      </w:r>
    </w:p>
    <w:p w:rsidR="00F4556B" w:rsidRDefault="00AC7F98" w:rsidP="00AC7F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F98">
        <w:rPr>
          <w:rFonts w:ascii="Times New Roman" w:hAnsi="Times New Roman" w:cs="Times New Roman"/>
          <w:sz w:val="28"/>
          <w:szCs w:val="28"/>
        </w:rPr>
        <w:t>Інтимна й громадянська лірик</w:t>
      </w:r>
      <w:r w:rsidR="00F4556B">
        <w:rPr>
          <w:rFonts w:ascii="Times New Roman" w:hAnsi="Times New Roman" w:cs="Times New Roman"/>
          <w:sz w:val="28"/>
          <w:szCs w:val="28"/>
        </w:rPr>
        <w:t>а шістдесятників</w:t>
      </w:r>
      <w:r w:rsidRPr="00AC7F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56B" w:rsidRDefault="00AC7F98" w:rsidP="00AC7F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F98">
        <w:rPr>
          <w:rFonts w:ascii="Times New Roman" w:hAnsi="Times New Roman" w:cs="Times New Roman"/>
          <w:sz w:val="28"/>
          <w:szCs w:val="28"/>
        </w:rPr>
        <w:t>Феномен стоїцизму</w:t>
      </w:r>
      <w:r w:rsidR="00F4556B">
        <w:rPr>
          <w:rFonts w:ascii="Times New Roman" w:hAnsi="Times New Roman" w:cs="Times New Roman"/>
          <w:sz w:val="28"/>
          <w:szCs w:val="28"/>
        </w:rPr>
        <w:t xml:space="preserve"> В. Стуса</w:t>
      </w:r>
      <w:r w:rsidRPr="00AC7F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56B" w:rsidRDefault="00AC7F98" w:rsidP="00AC7F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F98">
        <w:rPr>
          <w:rFonts w:ascii="Times New Roman" w:hAnsi="Times New Roman" w:cs="Times New Roman"/>
          <w:sz w:val="28"/>
          <w:szCs w:val="28"/>
        </w:rPr>
        <w:t>Поезія І. Жиленко</w:t>
      </w:r>
      <w:r w:rsidR="00F4556B">
        <w:rPr>
          <w:rFonts w:ascii="Times New Roman" w:hAnsi="Times New Roman" w:cs="Times New Roman"/>
          <w:sz w:val="28"/>
          <w:szCs w:val="28"/>
        </w:rPr>
        <w:t>.</w:t>
      </w:r>
      <w:r w:rsidRPr="00AC7F98">
        <w:rPr>
          <w:rFonts w:ascii="Times New Roman" w:hAnsi="Times New Roman" w:cs="Times New Roman"/>
          <w:sz w:val="28"/>
          <w:szCs w:val="28"/>
        </w:rPr>
        <w:t xml:space="preserve"> Етичні категор</w:t>
      </w:r>
      <w:r w:rsidR="00F4556B">
        <w:rPr>
          <w:rFonts w:ascii="Times New Roman" w:hAnsi="Times New Roman" w:cs="Times New Roman"/>
          <w:sz w:val="28"/>
          <w:szCs w:val="28"/>
        </w:rPr>
        <w:t>ії. Філософія щастя.</w:t>
      </w:r>
    </w:p>
    <w:p w:rsidR="00F4556B" w:rsidRDefault="00AC7F98" w:rsidP="00AC7F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F98">
        <w:rPr>
          <w:rFonts w:ascii="Times New Roman" w:hAnsi="Times New Roman" w:cs="Times New Roman"/>
          <w:sz w:val="28"/>
          <w:szCs w:val="28"/>
        </w:rPr>
        <w:t>Громадянська й інтимна лірика</w:t>
      </w:r>
      <w:r w:rsidR="00F4556B">
        <w:rPr>
          <w:rFonts w:ascii="Times New Roman" w:hAnsi="Times New Roman" w:cs="Times New Roman"/>
          <w:sz w:val="28"/>
          <w:szCs w:val="28"/>
        </w:rPr>
        <w:t xml:space="preserve"> Д. Павличка</w:t>
      </w:r>
      <w:r w:rsidRPr="00AC7F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56B" w:rsidRDefault="00F4556B" w:rsidP="00AC7F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Повісті Гр. Тютюнника: </w:t>
      </w:r>
      <w:r w:rsidR="00AC7F98" w:rsidRPr="00AC7F98">
        <w:rPr>
          <w:rFonts w:ascii="Times New Roman" w:hAnsi="Times New Roman" w:cs="Times New Roman"/>
          <w:sz w:val="28"/>
          <w:szCs w:val="28"/>
        </w:rPr>
        <w:t>особливості дитячої</w:t>
      </w:r>
      <w:r>
        <w:rPr>
          <w:rFonts w:ascii="Times New Roman" w:hAnsi="Times New Roman" w:cs="Times New Roman"/>
          <w:sz w:val="28"/>
          <w:szCs w:val="28"/>
        </w:rPr>
        <w:t xml:space="preserve"> психології, специфіка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нарації.</w:t>
      </w:r>
      <w:proofErr w:type="spellEnd"/>
    </w:p>
    <w:p w:rsidR="00F4556B" w:rsidRDefault="00F4556B" w:rsidP="00AC7F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Новела «Три зозулі з поклоном» Гр. Тютюнника</w:t>
      </w:r>
      <w:r w:rsidR="00AC7F98" w:rsidRPr="00AC7F98">
        <w:rPr>
          <w:rFonts w:ascii="Times New Roman" w:hAnsi="Times New Roman" w:cs="Times New Roman"/>
          <w:sz w:val="28"/>
          <w:szCs w:val="28"/>
        </w:rPr>
        <w:t>: неомодернізм, символі</w:t>
      </w:r>
      <w:r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F4556B" w:rsidRDefault="00F4556B" w:rsidP="00AC7F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у віршах «Берестечко»</w:t>
      </w:r>
      <w:r w:rsidR="00AC7F98" w:rsidRPr="00AC7F98">
        <w:rPr>
          <w:rFonts w:ascii="Times New Roman" w:hAnsi="Times New Roman" w:cs="Times New Roman"/>
          <w:sz w:val="28"/>
          <w:szCs w:val="28"/>
        </w:rPr>
        <w:t xml:space="preserve"> Л.Костенко. Історичний контекст твору. Проблематика. Філософія поразки.  </w:t>
      </w:r>
    </w:p>
    <w:p w:rsidR="00F4556B" w:rsidRDefault="00F4556B" w:rsidP="00AC7F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у віршах «Маруся Чурай»</w:t>
      </w:r>
      <w:r w:rsidR="00AC7F98" w:rsidRPr="00AC7F98">
        <w:rPr>
          <w:rFonts w:ascii="Times New Roman" w:hAnsi="Times New Roman" w:cs="Times New Roman"/>
          <w:sz w:val="28"/>
          <w:szCs w:val="28"/>
        </w:rPr>
        <w:t xml:space="preserve">. Проблематика і стилістика твору. </w:t>
      </w:r>
      <w:proofErr w:type="spellStart"/>
      <w:r w:rsidR="00AC7F98" w:rsidRPr="00AC7F98">
        <w:rPr>
          <w:rFonts w:ascii="Times New Roman" w:hAnsi="Times New Roman" w:cs="Times New Roman"/>
          <w:sz w:val="28"/>
          <w:szCs w:val="28"/>
        </w:rPr>
        <w:t>Міфопоетика</w:t>
      </w:r>
      <w:proofErr w:type="spellEnd"/>
      <w:r w:rsidR="00AC7F98" w:rsidRPr="00AC7F98">
        <w:rPr>
          <w:rFonts w:ascii="Times New Roman" w:hAnsi="Times New Roman" w:cs="Times New Roman"/>
          <w:sz w:val="28"/>
          <w:szCs w:val="28"/>
        </w:rPr>
        <w:t xml:space="preserve">. Образ Марусі Чурай. </w:t>
      </w:r>
    </w:p>
    <w:p w:rsidR="00F4556B" w:rsidRDefault="00AC7F98" w:rsidP="00AC7F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F98">
        <w:rPr>
          <w:rFonts w:ascii="Times New Roman" w:hAnsi="Times New Roman" w:cs="Times New Roman"/>
          <w:sz w:val="28"/>
          <w:szCs w:val="28"/>
        </w:rPr>
        <w:t xml:space="preserve">Історичні романи П.Загребельного про Київську Русь. </w:t>
      </w:r>
    </w:p>
    <w:p w:rsidR="00F4556B" w:rsidRDefault="00F4556B" w:rsidP="00AC7F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«</w:t>
      </w:r>
      <w:r w:rsidR="00AC7F98" w:rsidRPr="00AC7F9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иво»</w:t>
      </w:r>
      <w:r w:rsidR="00AC7F98" w:rsidRPr="00AC7F98">
        <w:rPr>
          <w:rFonts w:ascii="Times New Roman" w:hAnsi="Times New Roman" w:cs="Times New Roman"/>
          <w:sz w:val="28"/>
          <w:szCs w:val="28"/>
        </w:rPr>
        <w:t>: колізії між людин</w:t>
      </w:r>
      <w:r>
        <w:rPr>
          <w:rFonts w:ascii="Times New Roman" w:hAnsi="Times New Roman" w:cs="Times New Roman"/>
          <w:sz w:val="28"/>
          <w:szCs w:val="28"/>
        </w:rPr>
        <w:t>ою і владою.</w:t>
      </w:r>
    </w:p>
    <w:p w:rsidR="00F4556B" w:rsidRDefault="00F4556B" w:rsidP="00AC7F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Дилогія «Лебедина зграя», «Зелені млини»</w:t>
      </w:r>
      <w:r w:rsidR="00AC7F98" w:rsidRPr="00AC7F98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C7F98" w:rsidRPr="00AC7F98">
        <w:rPr>
          <w:rFonts w:ascii="Times New Roman" w:hAnsi="Times New Roman" w:cs="Times New Roman"/>
          <w:sz w:val="28"/>
          <w:szCs w:val="28"/>
        </w:rPr>
        <w:t xml:space="preserve">Земляка. Проблематика, поетика. </w:t>
      </w:r>
      <w:proofErr w:type="spellStart"/>
      <w:r w:rsidR="00AC7F98" w:rsidRPr="00AC7F98">
        <w:rPr>
          <w:rFonts w:ascii="Times New Roman" w:hAnsi="Times New Roman" w:cs="Times New Roman"/>
          <w:sz w:val="28"/>
          <w:szCs w:val="28"/>
        </w:rPr>
        <w:t>Міфологізм</w:t>
      </w:r>
      <w:proofErr w:type="spellEnd"/>
      <w:r w:rsidR="00AC7F98" w:rsidRPr="00AC7F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56B" w:rsidRDefault="00F4556B" w:rsidP="00AC7F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Повісті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Ирій</w:t>
      </w:r>
      <w:proofErr w:type="spellEnd"/>
      <w:r>
        <w:rPr>
          <w:rFonts w:ascii="Times New Roman" w:hAnsi="Times New Roman" w:cs="Times New Roman"/>
          <w:sz w:val="28"/>
          <w:szCs w:val="28"/>
        </w:rPr>
        <w:t>» та</w:t>
      </w:r>
      <w:r w:rsidR="00AC7F98" w:rsidRPr="00AC7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оповідання «Білий кінь Шептало»</w:t>
      </w:r>
      <w:r w:rsidR="00AC7F98" w:rsidRPr="00AC7F98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> Дрозда: проблема свободи, співвідношення мрій і реалій.</w:t>
      </w:r>
    </w:p>
    <w:p w:rsidR="00B671B1" w:rsidRPr="00AC7F98" w:rsidRDefault="00F4556B" w:rsidP="00AC7F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Романи «Мальви» і «Орда» Р. Іваничука. </w:t>
      </w:r>
      <w:r w:rsidR="00AC7F98" w:rsidRPr="00AC7F98">
        <w:rPr>
          <w:rFonts w:ascii="Times New Roman" w:hAnsi="Times New Roman" w:cs="Times New Roman"/>
          <w:sz w:val="28"/>
          <w:szCs w:val="28"/>
        </w:rPr>
        <w:t>Елементи поетики химерної прози. Історичні алюзії. Симв</w:t>
      </w:r>
      <w:r>
        <w:rPr>
          <w:rFonts w:ascii="Times New Roman" w:hAnsi="Times New Roman" w:cs="Times New Roman"/>
          <w:sz w:val="28"/>
          <w:szCs w:val="28"/>
        </w:rPr>
        <w:t>оліка.</w:t>
      </w:r>
    </w:p>
    <w:sectPr w:rsidR="00B671B1" w:rsidRPr="00AC7F98" w:rsidSect="00B67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67080"/>
    <w:multiLevelType w:val="hybridMultilevel"/>
    <w:tmpl w:val="92BCA158"/>
    <w:lvl w:ilvl="0" w:tplc="DD661E10">
      <w:start w:val="1"/>
      <w:numFmt w:val="decimal"/>
      <w:lvlText w:val="%1."/>
      <w:lvlJc w:val="left"/>
      <w:pPr>
        <w:ind w:left="850" w:hanging="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7F98"/>
    <w:rsid w:val="00442887"/>
    <w:rsid w:val="00AC7F98"/>
    <w:rsid w:val="00B671B1"/>
    <w:rsid w:val="00F4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B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2024-03-11T20:18:00Z</dcterms:created>
  <dcterms:modified xsi:type="dcterms:W3CDTF">2024-03-11T20:39:00Z</dcterms:modified>
</cp:coreProperties>
</file>