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2D" w:rsidRDefault="002D152D" w:rsidP="002D152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ТЕСТИ ДО МОДУЛЮ №2</w:t>
      </w:r>
    </w:p>
    <w:p w:rsidR="002D152D" w:rsidRPr="00C828B1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1.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Ко</w:t>
      </w:r>
      <w:proofErr w:type="spellStart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ли</w:t>
      </w:r>
      <w:proofErr w:type="spellEnd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з’явились наступні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вид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и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підприємств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харчування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–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кав’ярні,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кафе, рестораны, </w:t>
      </w:r>
      <w:proofErr w:type="gramStart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кабаки ,</w:t>
      </w:r>
      <w:proofErr w:type="gramEnd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чайные, </w:t>
      </w:r>
      <w:proofErr w:type="spellStart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герберги</w:t>
      </w:r>
      <w:proofErr w:type="spellEnd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(</w:t>
      </w:r>
      <w:proofErr w:type="spellStart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трактирн</w:t>
      </w:r>
      <w:proofErr w:type="spellEnd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і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дома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з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квартирами), </w:t>
      </w:r>
      <w:proofErr w:type="spellStart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бар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и</w:t>
      </w:r>
      <w:proofErr w:type="spellEnd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?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(б)</w:t>
      </w:r>
    </w:p>
    <w:p w:rsidR="002D152D" w:rsidRPr="00C828B1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а)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VΙ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ст</w:t>
      </w:r>
      <w:proofErr w:type="spellEnd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. до наш</w:t>
      </w:r>
      <w:proofErr w:type="spellStart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ої</w:t>
      </w:r>
      <w:proofErr w:type="spellEnd"/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эр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и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-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XΙΙΙ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ст.</w:t>
      </w:r>
    </w:p>
    <w:p w:rsidR="002D152D" w:rsidRPr="00C828B1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б) кінець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XVΙ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ст.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–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початок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XX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ст.</w:t>
      </w: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в) початок ХХ ст.-до теперішнього часу</w:t>
      </w:r>
    </w:p>
    <w:p w:rsidR="002D152D" w:rsidRDefault="002D152D" w:rsidP="002D15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2D152D" w:rsidRPr="00C828B1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2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. Яким чином проводять банкети-коктейлі? (б)</w:t>
      </w:r>
    </w:p>
    <w:p w:rsidR="002D152D" w:rsidRPr="00C828B1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а) за столом з частковим обслуговуванням</w:t>
      </w:r>
    </w:p>
    <w:p w:rsidR="002D152D" w:rsidRPr="00C828B1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б) офіціанти обносять гостей закусками та напоями</w:t>
      </w:r>
    </w:p>
    <w:p w:rsidR="002D152D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в) гостей обслуговують за столом стоячи «на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и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делку»</w:t>
      </w:r>
    </w:p>
    <w:p w:rsidR="002D152D" w:rsidRPr="00C828B1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2D152D" w:rsidRPr="00C828B1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3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. Скільки учасників банкету-фуршету обслуговує один офіціант? (а)</w:t>
      </w:r>
    </w:p>
    <w:p w:rsidR="002D152D" w:rsidRPr="00C828B1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а) один офіціант обслуговує 15 гостей</w:t>
      </w:r>
    </w:p>
    <w:p w:rsidR="002D152D" w:rsidRPr="00C828B1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б) один офіціант обслуговує 20-25 гостей</w:t>
      </w:r>
    </w:p>
    <w:p w:rsidR="002D152D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в) один офіціант обслуговує 10-15 гостей</w:t>
      </w:r>
    </w:p>
    <w:p w:rsidR="002D152D" w:rsidRPr="00C828B1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4. </w:t>
      </w:r>
      <w:r w:rsidRPr="00C828B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Яку кількість гостей обслуговують офіціанти на дипломатичному прийомі? (а)</w:t>
      </w:r>
    </w:p>
    <w:p w:rsidR="002D152D" w:rsidRPr="00C828B1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828B1">
        <w:rPr>
          <w:rFonts w:ascii="Times New Roman" w:hAnsi="Times New Roman" w:cs="Times New Roman"/>
          <w:sz w:val="32"/>
          <w:szCs w:val="32"/>
          <w:lang w:val="uk-UA"/>
        </w:rPr>
        <w:t>а) офіціанти обслуговують 8-10 гостей</w:t>
      </w:r>
    </w:p>
    <w:p w:rsidR="002D152D" w:rsidRPr="00C828B1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828B1">
        <w:rPr>
          <w:rFonts w:ascii="Times New Roman" w:hAnsi="Times New Roman" w:cs="Times New Roman"/>
          <w:sz w:val="32"/>
          <w:szCs w:val="32"/>
          <w:lang w:val="uk-UA"/>
        </w:rPr>
        <w:t>б) до 20 гостей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828B1">
        <w:rPr>
          <w:rFonts w:ascii="Times New Roman" w:hAnsi="Times New Roman" w:cs="Times New Roman"/>
          <w:sz w:val="32"/>
          <w:szCs w:val="32"/>
          <w:lang w:val="uk-UA"/>
        </w:rPr>
        <w:t>в) 10-15 гостей</w:t>
      </w:r>
    </w:p>
    <w:p w:rsidR="002D152D" w:rsidRPr="00C828B1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152D" w:rsidRPr="00C828B1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828B1">
        <w:rPr>
          <w:rFonts w:ascii="Times New Roman" w:hAnsi="Times New Roman" w:cs="Times New Roman"/>
          <w:sz w:val="32"/>
          <w:szCs w:val="32"/>
          <w:lang w:val="uk-UA"/>
        </w:rPr>
        <w:lastRenderedPageBreak/>
        <w:t>5. Особливості подачі страв Східного концептуального ресторану? (б)</w:t>
      </w:r>
    </w:p>
    <w:p w:rsidR="002D152D" w:rsidRPr="00C828B1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C828B1">
        <w:rPr>
          <w:rFonts w:ascii="Times New Roman" w:hAnsi="Times New Roman" w:cs="Times New Roman"/>
          <w:sz w:val="32"/>
          <w:szCs w:val="32"/>
          <w:lang w:val="uk-UA"/>
        </w:rPr>
        <w:t>) подавати страви в зазначеній послідовності</w:t>
      </w:r>
    </w:p>
    <w:p w:rsidR="002D152D" w:rsidRPr="00C828B1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</w:t>
      </w:r>
      <w:r w:rsidRPr="00C828B1">
        <w:rPr>
          <w:rFonts w:ascii="Times New Roman" w:hAnsi="Times New Roman" w:cs="Times New Roman"/>
          <w:sz w:val="32"/>
          <w:szCs w:val="32"/>
          <w:lang w:val="uk-UA"/>
        </w:rPr>
        <w:t>) страви подають на стіл одночасно</w:t>
      </w:r>
    </w:p>
    <w:p w:rsidR="002D152D" w:rsidRPr="00C828B1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C828B1">
        <w:rPr>
          <w:rFonts w:ascii="Times New Roman" w:hAnsi="Times New Roman" w:cs="Times New Roman"/>
          <w:sz w:val="32"/>
          <w:szCs w:val="32"/>
          <w:lang w:val="uk-UA"/>
        </w:rPr>
        <w:t xml:space="preserve">) страви подають за допомогою приставного столика </w:t>
      </w:r>
    </w:p>
    <w:p w:rsidR="002D152D" w:rsidRPr="00C828B1" w:rsidRDefault="002D152D" w:rsidP="002D1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6. Що означає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сетикет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Netiquette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)?(б)</w:t>
      </w: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а) використання службового телефону в робочий час для розмов;</w:t>
      </w: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б) етикет електронної пошти, або правила написання електронного листа;</w:t>
      </w: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в) назва адресної книги.</w:t>
      </w: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7. Що означає службовий етикет фахівця ресторану?(б)</w:t>
      </w: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а) рівень культури та правил поведінки;</w:t>
      </w:r>
    </w:p>
    <w:p w:rsidR="002D152D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б) сукупність правил поведінки, що обумовлена службовим станом, та характеризує зовнішню його прояву до гостя;</w:t>
      </w:r>
    </w:p>
    <w:p w:rsidR="002D152D" w:rsidRPr="005E19E8" w:rsidRDefault="002D152D" w:rsidP="002D1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в) повага, доброзичливість, тактовність, уважність.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8. Що означає міжнародний етикет?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обов’язкові правила гарного тону та налагодження контактів засвоїти мову тієї країни, що збираєтесь відвідати;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складне співіснування національних традицій та звичаїв народів світу;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повага та інтерес до національної культури інших народів.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9. Які подарунки прийнято дарувати в діловій сфері людині: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а) сорочку;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парфуми;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кроватку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10. Салямі як тактичний прийом ведення переговорів означає: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демонстрація партнеру зацікавленості у вирішенні якогось питання, яке насправді є другорядним;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відмежування учасників від проблеми;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надання інформації про свої інтереси маленькими порціями.</w:t>
      </w: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152D" w:rsidRDefault="002D152D" w:rsidP="002D15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152D" w:rsidRPr="00095024" w:rsidRDefault="002D152D" w:rsidP="002D152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3F396A" w:rsidRDefault="003F396A"/>
    <w:sectPr w:rsidR="003F39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5228"/>
    <w:multiLevelType w:val="hybridMultilevel"/>
    <w:tmpl w:val="04348E24"/>
    <w:lvl w:ilvl="0" w:tplc="720EF684">
      <w:start w:val="14"/>
      <w:numFmt w:val="decimal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81099D2">
      <w:numFmt w:val="bullet"/>
      <w:lvlText w:val="•"/>
      <w:lvlJc w:val="left"/>
      <w:pPr>
        <w:ind w:left="1624" w:hanging="360"/>
      </w:pPr>
      <w:rPr>
        <w:rFonts w:hint="default"/>
        <w:lang w:val="uk-UA" w:eastAsia="en-US" w:bidi="ar-SA"/>
      </w:rPr>
    </w:lvl>
    <w:lvl w:ilvl="2" w:tplc="B05EB848">
      <w:numFmt w:val="bullet"/>
      <w:lvlText w:val="•"/>
      <w:lvlJc w:val="left"/>
      <w:pPr>
        <w:ind w:left="2528" w:hanging="360"/>
      </w:pPr>
      <w:rPr>
        <w:rFonts w:hint="default"/>
        <w:lang w:val="uk-UA" w:eastAsia="en-US" w:bidi="ar-SA"/>
      </w:rPr>
    </w:lvl>
    <w:lvl w:ilvl="3" w:tplc="27F89816">
      <w:numFmt w:val="bullet"/>
      <w:lvlText w:val="•"/>
      <w:lvlJc w:val="left"/>
      <w:pPr>
        <w:ind w:left="3433" w:hanging="360"/>
      </w:pPr>
      <w:rPr>
        <w:rFonts w:hint="default"/>
        <w:lang w:val="uk-UA" w:eastAsia="en-US" w:bidi="ar-SA"/>
      </w:rPr>
    </w:lvl>
    <w:lvl w:ilvl="4" w:tplc="FCA60042">
      <w:numFmt w:val="bullet"/>
      <w:lvlText w:val="•"/>
      <w:lvlJc w:val="left"/>
      <w:pPr>
        <w:ind w:left="4337" w:hanging="360"/>
      </w:pPr>
      <w:rPr>
        <w:rFonts w:hint="default"/>
        <w:lang w:val="uk-UA" w:eastAsia="en-US" w:bidi="ar-SA"/>
      </w:rPr>
    </w:lvl>
    <w:lvl w:ilvl="5" w:tplc="36A81B1A">
      <w:numFmt w:val="bullet"/>
      <w:lvlText w:val="•"/>
      <w:lvlJc w:val="left"/>
      <w:pPr>
        <w:ind w:left="5242" w:hanging="360"/>
      </w:pPr>
      <w:rPr>
        <w:rFonts w:hint="default"/>
        <w:lang w:val="uk-UA" w:eastAsia="en-US" w:bidi="ar-SA"/>
      </w:rPr>
    </w:lvl>
    <w:lvl w:ilvl="6" w:tplc="17A43D52">
      <w:numFmt w:val="bullet"/>
      <w:lvlText w:val="•"/>
      <w:lvlJc w:val="left"/>
      <w:pPr>
        <w:ind w:left="6146" w:hanging="360"/>
      </w:pPr>
      <w:rPr>
        <w:rFonts w:hint="default"/>
        <w:lang w:val="uk-UA" w:eastAsia="en-US" w:bidi="ar-SA"/>
      </w:rPr>
    </w:lvl>
    <w:lvl w:ilvl="7" w:tplc="D7F44C5E">
      <w:numFmt w:val="bullet"/>
      <w:lvlText w:val="•"/>
      <w:lvlJc w:val="left"/>
      <w:pPr>
        <w:ind w:left="7051" w:hanging="360"/>
      </w:pPr>
      <w:rPr>
        <w:rFonts w:hint="default"/>
        <w:lang w:val="uk-UA" w:eastAsia="en-US" w:bidi="ar-SA"/>
      </w:rPr>
    </w:lvl>
    <w:lvl w:ilvl="8" w:tplc="13DC44CC">
      <w:numFmt w:val="bullet"/>
      <w:lvlText w:val="•"/>
      <w:lvlJc w:val="left"/>
      <w:pPr>
        <w:ind w:left="795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52850775"/>
    <w:multiLevelType w:val="hybridMultilevel"/>
    <w:tmpl w:val="80FEEF44"/>
    <w:lvl w:ilvl="0" w:tplc="9596365E">
      <w:start w:val="1"/>
      <w:numFmt w:val="decimal"/>
      <w:lvlText w:val="%1."/>
      <w:lvlJc w:val="left"/>
      <w:pPr>
        <w:ind w:left="728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EE2B4B2">
      <w:numFmt w:val="bullet"/>
      <w:lvlText w:val="•"/>
      <w:lvlJc w:val="left"/>
      <w:pPr>
        <w:ind w:left="1624" w:hanging="361"/>
      </w:pPr>
      <w:rPr>
        <w:rFonts w:hint="default"/>
        <w:lang w:val="uk-UA" w:eastAsia="en-US" w:bidi="ar-SA"/>
      </w:rPr>
    </w:lvl>
    <w:lvl w:ilvl="2" w:tplc="A1A47DCA">
      <w:numFmt w:val="bullet"/>
      <w:lvlText w:val="•"/>
      <w:lvlJc w:val="left"/>
      <w:pPr>
        <w:ind w:left="2528" w:hanging="361"/>
      </w:pPr>
      <w:rPr>
        <w:rFonts w:hint="default"/>
        <w:lang w:val="uk-UA" w:eastAsia="en-US" w:bidi="ar-SA"/>
      </w:rPr>
    </w:lvl>
    <w:lvl w:ilvl="3" w:tplc="421E0248">
      <w:numFmt w:val="bullet"/>
      <w:lvlText w:val="•"/>
      <w:lvlJc w:val="left"/>
      <w:pPr>
        <w:ind w:left="3433" w:hanging="361"/>
      </w:pPr>
      <w:rPr>
        <w:rFonts w:hint="default"/>
        <w:lang w:val="uk-UA" w:eastAsia="en-US" w:bidi="ar-SA"/>
      </w:rPr>
    </w:lvl>
    <w:lvl w:ilvl="4" w:tplc="BEE6F890">
      <w:numFmt w:val="bullet"/>
      <w:lvlText w:val="•"/>
      <w:lvlJc w:val="left"/>
      <w:pPr>
        <w:ind w:left="4337" w:hanging="361"/>
      </w:pPr>
      <w:rPr>
        <w:rFonts w:hint="default"/>
        <w:lang w:val="uk-UA" w:eastAsia="en-US" w:bidi="ar-SA"/>
      </w:rPr>
    </w:lvl>
    <w:lvl w:ilvl="5" w:tplc="77BCFED0">
      <w:numFmt w:val="bullet"/>
      <w:lvlText w:val="•"/>
      <w:lvlJc w:val="left"/>
      <w:pPr>
        <w:ind w:left="5242" w:hanging="361"/>
      </w:pPr>
      <w:rPr>
        <w:rFonts w:hint="default"/>
        <w:lang w:val="uk-UA" w:eastAsia="en-US" w:bidi="ar-SA"/>
      </w:rPr>
    </w:lvl>
    <w:lvl w:ilvl="6" w:tplc="05829A94">
      <w:numFmt w:val="bullet"/>
      <w:lvlText w:val="•"/>
      <w:lvlJc w:val="left"/>
      <w:pPr>
        <w:ind w:left="6146" w:hanging="361"/>
      </w:pPr>
      <w:rPr>
        <w:rFonts w:hint="default"/>
        <w:lang w:val="uk-UA" w:eastAsia="en-US" w:bidi="ar-SA"/>
      </w:rPr>
    </w:lvl>
    <w:lvl w:ilvl="7" w:tplc="B890E7B2">
      <w:numFmt w:val="bullet"/>
      <w:lvlText w:val="•"/>
      <w:lvlJc w:val="left"/>
      <w:pPr>
        <w:ind w:left="7051" w:hanging="361"/>
      </w:pPr>
      <w:rPr>
        <w:rFonts w:hint="default"/>
        <w:lang w:val="uk-UA" w:eastAsia="en-US" w:bidi="ar-SA"/>
      </w:rPr>
    </w:lvl>
    <w:lvl w:ilvl="8" w:tplc="2F38E0C6">
      <w:numFmt w:val="bullet"/>
      <w:lvlText w:val="•"/>
      <w:lvlJc w:val="left"/>
      <w:pPr>
        <w:ind w:left="7955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78D00F5E"/>
    <w:multiLevelType w:val="hybridMultilevel"/>
    <w:tmpl w:val="5E64B614"/>
    <w:lvl w:ilvl="0" w:tplc="CC84A0D0">
      <w:start w:val="24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3E6B04E">
      <w:start w:val="1"/>
      <w:numFmt w:val="decimal"/>
      <w:lvlText w:val="%2."/>
      <w:lvlJc w:val="left"/>
      <w:pPr>
        <w:ind w:left="143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132BD28">
      <w:numFmt w:val="bullet"/>
      <w:lvlText w:val="•"/>
      <w:lvlJc w:val="left"/>
      <w:pPr>
        <w:ind w:left="1680" w:hanging="567"/>
      </w:pPr>
      <w:rPr>
        <w:rFonts w:hint="default"/>
        <w:lang w:val="uk-UA" w:eastAsia="en-US" w:bidi="ar-SA"/>
      </w:rPr>
    </w:lvl>
    <w:lvl w:ilvl="3" w:tplc="41108868">
      <w:numFmt w:val="bullet"/>
      <w:lvlText w:val="•"/>
      <w:lvlJc w:val="left"/>
      <w:pPr>
        <w:ind w:left="2690" w:hanging="567"/>
      </w:pPr>
      <w:rPr>
        <w:rFonts w:hint="default"/>
        <w:lang w:val="uk-UA" w:eastAsia="en-US" w:bidi="ar-SA"/>
      </w:rPr>
    </w:lvl>
    <w:lvl w:ilvl="4" w:tplc="73BA06D0">
      <w:numFmt w:val="bullet"/>
      <w:lvlText w:val="•"/>
      <w:lvlJc w:val="left"/>
      <w:pPr>
        <w:ind w:left="3701" w:hanging="567"/>
      </w:pPr>
      <w:rPr>
        <w:rFonts w:hint="default"/>
        <w:lang w:val="uk-UA" w:eastAsia="en-US" w:bidi="ar-SA"/>
      </w:rPr>
    </w:lvl>
    <w:lvl w:ilvl="5" w:tplc="A91058F6">
      <w:numFmt w:val="bullet"/>
      <w:lvlText w:val="•"/>
      <w:lvlJc w:val="left"/>
      <w:pPr>
        <w:ind w:left="4711" w:hanging="567"/>
      </w:pPr>
      <w:rPr>
        <w:rFonts w:hint="default"/>
        <w:lang w:val="uk-UA" w:eastAsia="en-US" w:bidi="ar-SA"/>
      </w:rPr>
    </w:lvl>
    <w:lvl w:ilvl="6" w:tplc="3EFA4EB0">
      <w:numFmt w:val="bullet"/>
      <w:lvlText w:val="•"/>
      <w:lvlJc w:val="left"/>
      <w:pPr>
        <w:ind w:left="5722" w:hanging="567"/>
      </w:pPr>
      <w:rPr>
        <w:rFonts w:hint="default"/>
        <w:lang w:val="uk-UA" w:eastAsia="en-US" w:bidi="ar-SA"/>
      </w:rPr>
    </w:lvl>
    <w:lvl w:ilvl="7" w:tplc="127C6364">
      <w:numFmt w:val="bullet"/>
      <w:lvlText w:val="•"/>
      <w:lvlJc w:val="left"/>
      <w:pPr>
        <w:ind w:left="6732" w:hanging="567"/>
      </w:pPr>
      <w:rPr>
        <w:rFonts w:hint="default"/>
        <w:lang w:val="uk-UA" w:eastAsia="en-US" w:bidi="ar-SA"/>
      </w:rPr>
    </w:lvl>
    <w:lvl w:ilvl="8" w:tplc="499C5730">
      <w:numFmt w:val="bullet"/>
      <w:lvlText w:val="•"/>
      <w:lvlJc w:val="left"/>
      <w:pPr>
        <w:ind w:left="7743" w:hanging="56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41"/>
    <w:rsid w:val="002D152D"/>
    <w:rsid w:val="003F396A"/>
    <w:rsid w:val="008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3241"/>
  <w15:chartTrackingRefBased/>
  <w15:docId w15:val="{EA34A08E-A916-4AEA-A93C-8C436C60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152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D152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D152D"/>
    <w:pPr>
      <w:spacing w:after="200" w:line="276" w:lineRule="auto"/>
      <w:ind w:left="720"/>
      <w:contextualSpacing/>
    </w:pPr>
    <w:rPr>
      <w:noProof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2024-03-18T12:55:00Z</dcterms:created>
  <dcterms:modified xsi:type="dcterms:W3CDTF">2024-03-18T12:57:00Z</dcterms:modified>
</cp:coreProperties>
</file>