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A5" w:rsidRPr="006408A5" w:rsidRDefault="006408A5" w:rsidP="006408A5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Питання до заліку</w:t>
      </w:r>
    </w:p>
    <w:p w:rsidR="006408A5" w:rsidRPr="006408A5" w:rsidRDefault="006408A5" w:rsidP="006408A5">
      <w:pPr>
        <w:numPr>
          <w:ilvl w:val="0"/>
          <w:numId w:val="1"/>
        </w:numPr>
        <w:tabs>
          <w:tab w:val="clear" w:pos="1211"/>
          <w:tab w:val="left" w:pos="709"/>
          <w:tab w:val="num" w:pos="1560"/>
        </w:tabs>
        <w:spacing w:after="240"/>
        <w:ind w:left="0" w:firstLine="426"/>
        <w:jc w:val="both"/>
        <w:rPr>
          <w:szCs w:val="28"/>
        </w:rPr>
      </w:pPr>
      <w:r w:rsidRPr="006408A5">
        <w:rPr>
          <w:szCs w:val="28"/>
        </w:rPr>
        <w:t>Економічний зміст  обліку банківських операцій</w:t>
      </w:r>
    </w:p>
    <w:p w:rsidR="006408A5" w:rsidRPr="006408A5" w:rsidRDefault="006408A5" w:rsidP="006408A5">
      <w:pPr>
        <w:numPr>
          <w:ilvl w:val="0"/>
          <w:numId w:val="1"/>
        </w:numPr>
        <w:tabs>
          <w:tab w:val="clear" w:pos="1211"/>
          <w:tab w:val="left" w:pos="709"/>
          <w:tab w:val="num" w:pos="1560"/>
        </w:tabs>
        <w:spacing w:after="240"/>
        <w:ind w:left="0" w:firstLine="426"/>
        <w:jc w:val="both"/>
        <w:rPr>
          <w:szCs w:val="28"/>
        </w:rPr>
      </w:pPr>
      <w:r w:rsidRPr="006408A5">
        <w:rPr>
          <w:szCs w:val="28"/>
        </w:rPr>
        <w:t xml:space="preserve">Первинні документи бухгалтерського обліку. </w:t>
      </w:r>
    </w:p>
    <w:p w:rsidR="006408A5" w:rsidRPr="006408A5" w:rsidRDefault="006408A5" w:rsidP="006408A5">
      <w:pPr>
        <w:numPr>
          <w:ilvl w:val="0"/>
          <w:numId w:val="1"/>
        </w:numPr>
        <w:tabs>
          <w:tab w:val="clear" w:pos="1211"/>
          <w:tab w:val="left" w:pos="709"/>
          <w:tab w:val="num" w:pos="1560"/>
        </w:tabs>
        <w:spacing w:after="240"/>
        <w:ind w:left="0" w:firstLine="426"/>
        <w:jc w:val="both"/>
        <w:rPr>
          <w:szCs w:val="28"/>
        </w:rPr>
      </w:pPr>
      <w:r w:rsidRPr="006408A5">
        <w:rPr>
          <w:szCs w:val="28"/>
        </w:rPr>
        <w:t>Синтетичний та аналітичний облік коштів на рахунках в банках.</w:t>
      </w:r>
    </w:p>
    <w:p w:rsidR="006408A5" w:rsidRPr="006408A5" w:rsidRDefault="006408A5" w:rsidP="006408A5">
      <w:pPr>
        <w:numPr>
          <w:ilvl w:val="0"/>
          <w:numId w:val="1"/>
        </w:numPr>
        <w:tabs>
          <w:tab w:val="left" w:pos="709"/>
          <w:tab w:val="num" w:pos="1560"/>
        </w:tabs>
        <w:spacing w:after="240"/>
        <w:ind w:left="0" w:firstLine="426"/>
        <w:jc w:val="both"/>
        <w:rPr>
          <w:szCs w:val="28"/>
        </w:rPr>
      </w:pPr>
      <w:r w:rsidRPr="006408A5">
        <w:rPr>
          <w:szCs w:val="28"/>
        </w:rPr>
        <w:t>Загальне положення обліку касових операцій</w:t>
      </w:r>
    </w:p>
    <w:p w:rsidR="006408A5" w:rsidRPr="006408A5" w:rsidRDefault="006408A5" w:rsidP="006408A5">
      <w:pPr>
        <w:numPr>
          <w:ilvl w:val="0"/>
          <w:numId w:val="1"/>
        </w:numPr>
        <w:tabs>
          <w:tab w:val="left" w:pos="709"/>
          <w:tab w:val="num" w:pos="1560"/>
        </w:tabs>
        <w:spacing w:after="240"/>
        <w:ind w:left="0" w:firstLine="426"/>
        <w:jc w:val="both"/>
        <w:rPr>
          <w:szCs w:val="28"/>
        </w:rPr>
      </w:pPr>
      <w:r w:rsidRPr="006408A5">
        <w:rPr>
          <w:szCs w:val="28"/>
        </w:rPr>
        <w:t>Первинні документи обліку</w:t>
      </w:r>
    </w:p>
    <w:p w:rsidR="006408A5" w:rsidRPr="006408A5" w:rsidRDefault="006408A5" w:rsidP="006408A5">
      <w:pPr>
        <w:numPr>
          <w:ilvl w:val="0"/>
          <w:numId w:val="1"/>
        </w:numPr>
        <w:tabs>
          <w:tab w:val="left" w:pos="709"/>
          <w:tab w:val="num" w:pos="1560"/>
        </w:tabs>
        <w:spacing w:after="240"/>
        <w:ind w:left="0" w:firstLine="426"/>
        <w:jc w:val="both"/>
        <w:rPr>
          <w:szCs w:val="28"/>
        </w:rPr>
      </w:pPr>
      <w:r w:rsidRPr="006408A5">
        <w:rPr>
          <w:szCs w:val="28"/>
        </w:rPr>
        <w:t xml:space="preserve">Синтетичний та аналітичний облік касових </w:t>
      </w:r>
      <w:proofErr w:type="spellStart"/>
      <w:r w:rsidRPr="006408A5">
        <w:rPr>
          <w:szCs w:val="28"/>
        </w:rPr>
        <w:t>аперацій.Методика</w:t>
      </w:r>
      <w:proofErr w:type="spellEnd"/>
      <w:r w:rsidRPr="006408A5">
        <w:rPr>
          <w:szCs w:val="28"/>
        </w:rPr>
        <w:t xml:space="preserve"> складання журналу – ордера №1</w:t>
      </w:r>
    </w:p>
    <w:p w:rsidR="006408A5" w:rsidRPr="006408A5" w:rsidRDefault="006408A5" w:rsidP="006408A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0" w:firstLine="426"/>
        <w:rPr>
          <w:iCs/>
          <w:szCs w:val="28"/>
        </w:rPr>
      </w:pPr>
      <w:r w:rsidRPr="006408A5">
        <w:rPr>
          <w:iCs/>
          <w:szCs w:val="28"/>
        </w:rPr>
        <w:t>Загальні положення обліку розрахунків з підзвітними особами.</w:t>
      </w:r>
    </w:p>
    <w:p w:rsidR="006408A5" w:rsidRPr="006408A5" w:rsidRDefault="006408A5" w:rsidP="006408A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0" w:firstLine="426"/>
        <w:rPr>
          <w:iCs/>
          <w:szCs w:val="28"/>
        </w:rPr>
      </w:pPr>
      <w:r w:rsidRPr="006408A5">
        <w:rPr>
          <w:iCs/>
          <w:szCs w:val="28"/>
        </w:rPr>
        <w:t>Первинні документи обліку розрахунків з підзвітними особами.</w:t>
      </w:r>
    </w:p>
    <w:p w:rsidR="006408A5" w:rsidRPr="006408A5" w:rsidRDefault="006408A5" w:rsidP="006C3D7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426" w:firstLine="426"/>
        <w:rPr>
          <w:color w:val="000000"/>
          <w:szCs w:val="28"/>
        </w:rPr>
      </w:pPr>
      <w:r w:rsidRPr="006408A5">
        <w:rPr>
          <w:iCs/>
          <w:szCs w:val="28"/>
        </w:rPr>
        <w:t xml:space="preserve">Синтетичний та аналітичний облік. Методика складання журналу ордеру № </w:t>
      </w:r>
      <w:r w:rsidRPr="006408A5">
        <w:rPr>
          <w:szCs w:val="28"/>
        </w:rPr>
        <w:t>3.</w:t>
      </w:r>
    </w:p>
    <w:p w:rsidR="006408A5" w:rsidRPr="006408A5" w:rsidRDefault="006408A5" w:rsidP="00F83448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0" w:firstLine="426"/>
        <w:rPr>
          <w:color w:val="000000"/>
          <w:szCs w:val="28"/>
        </w:rPr>
      </w:pPr>
      <w:r w:rsidRPr="006408A5">
        <w:rPr>
          <w:bCs/>
          <w:iCs/>
          <w:color w:val="000000"/>
          <w:szCs w:val="28"/>
        </w:rPr>
        <w:t>Економічний зміст. класифікація та оцінка основних засобів і інших не</w:t>
      </w:r>
      <w:r w:rsidRPr="006408A5">
        <w:rPr>
          <w:bCs/>
          <w:iCs/>
          <w:color w:val="000000"/>
          <w:szCs w:val="28"/>
        </w:rPr>
        <w:t>оборотних матеріальних активів.</w:t>
      </w:r>
    </w:p>
    <w:p w:rsidR="006408A5" w:rsidRPr="006408A5" w:rsidRDefault="006408A5" w:rsidP="00DF2DF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0" w:firstLine="426"/>
        <w:rPr>
          <w:color w:val="000000"/>
          <w:szCs w:val="28"/>
        </w:rPr>
      </w:pPr>
      <w:r w:rsidRPr="006408A5">
        <w:rPr>
          <w:bCs/>
          <w:iCs/>
          <w:color w:val="000000"/>
          <w:szCs w:val="28"/>
        </w:rPr>
        <w:t>Документальне оформлення обліку.</w:t>
      </w:r>
    </w:p>
    <w:p w:rsidR="006408A5" w:rsidRPr="006408A5" w:rsidRDefault="006408A5" w:rsidP="0078361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  <w:color w:val="000000"/>
          <w:szCs w:val="28"/>
        </w:rPr>
        <w:t>Синтетичний та аналітичний облік основних засобів.</w:t>
      </w:r>
    </w:p>
    <w:p w:rsidR="006408A5" w:rsidRPr="006408A5" w:rsidRDefault="006408A5" w:rsidP="009F3D2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Поняття про капітальні інвестиції, їх класифікація і завдання обліку.</w:t>
      </w:r>
    </w:p>
    <w:p w:rsidR="006408A5" w:rsidRPr="006408A5" w:rsidRDefault="006408A5" w:rsidP="00320F1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Д</w:t>
      </w:r>
      <w:r w:rsidRPr="006408A5">
        <w:rPr>
          <w:bCs/>
          <w:iCs/>
        </w:rPr>
        <w:t>жерела фінансування капітальних вкладень.</w:t>
      </w:r>
    </w:p>
    <w:p w:rsidR="006408A5" w:rsidRPr="006408A5" w:rsidRDefault="006408A5" w:rsidP="000A2FB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</w:rPr>
        <w:t>Синтетичний та аналітичний облік капітальних інвестицій.</w:t>
      </w:r>
    </w:p>
    <w:p w:rsidR="006408A5" w:rsidRPr="006408A5" w:rsidRDefault="006408A5" w:rsidP="00943C8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  <w:szCs w:val="28"/>
        </w:rPr>
        <w:t>Економічний зміст виробничих запасів.</w:t>
      </w:r>
    </w:p>
    <w:p w:rsidR="006408A5" w:rsidRPr="006408A5" w:rsidRDefault="006408A5" w:rsidP="00EA3C7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  <w:szCs w:val="28"/>
        </w:rPr>
        <w:t>Документальне оформлення обліку виробничих запасів</w:t>
      </w:r>
      <w:r w:rsidRPr="006408A5">
        <w:rPr>
          <w:bCs/>
          <w:iCs/>
          <w:szCs w:val="28"/>
        </w:rPr>
        <w:t>.</w:t>
      </w:r>
    </w:p>
    <w:p w:rsidR="006408A5" w:rsidRPr="006408A5" w:rsidRDefault="006408A5" w:rsidP="006B3BC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  <w:szCs w:val="28"/>
        </w:rPr>
        <w:t>Синтетичний та аналітичний облік запасів.</w:t>
      </w:r>
      <w:r w:rsidRPr="006408A5">
        <w:rPr>
          <w:bCs/>
          <w:iCs/>
          <w:szCs w:val="28"/>
        </w:rPr>
        <w:t xml:space="preserve"> </w:t>
      </w:r>
    </w:p>
    <w:p w:rsidR="006408A5" w:rsidRPr="006408A5" w:rsidRDefault="006408A5" w:rsidP="00BE68E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  <w:szCs w:val="28"/>
        </w:rPr>
        <w:t>Економічний зміст виробничих витрат та їх класифікація</w:t>
      </w:r>
      <w:r>
        <w:rPr>
          <w:bCs/>
          <w:iCs/>
          <w:szCs w:val="28"/>
        </w:rPr>
        <w:t>.</w:t>
      </w:r>
    </w:p>
    <w:p w:rsidR="006408A5" w:rsidRPr="006408A5" w:rsidRDefault="006408A5" w:rsidP="00CB7D8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  <w:szCs w:val="28"/>
        </w:rPr>
        <w:t>Д</w:t>
      </w:r>
      <w:r w:rsidRPr="006408A5">
        <w:rPr>
          <w:bCs/>
          <w:iCs/>
          <w:szCs w:val="28"/>
        </w:rPr>
        <w:t>окументальне оформлення обліку витрат та виходу продукції  в рослинництві.</w:t>
      </w:r>
      <w:r w:rsidRPr="006408A5">
        <w:rPr>
          <w:bCs/>
          <w:iCs/>
          <w:szCs w:val="28"/>
        </w:rPr>
        <w:t xml:space="preserve"> </w:t>
      </w:r>
    </w:p>
    <w:p w:rsidR="006408A5" w:rsidRPr="006408A5" w:rsidRDefault="006408A5" w:rsidP="00CB7D8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rPr>
          <w:szCs w:val="28"/>
        </w:rPr>
      </w:pPr>
      <w:r w:rsidRPr="006408A5">
        <w:rPr>
          <w:bCs/>
          <w:iCs/>
          <w:szCs w:val="28"/>
        </w:rPr>
        <w:t>Синтетичний та аналітичний облік витрат та виходу продукції рослинництва.</w:t>
      </w:r>
    </w:p>
    <w:p w:rsidR="006408A5" w:rsidRPr="006408A5" w:rsidRDefault="006408A5" w:rsidP="006408A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0" w:firstLine="426"/>
        <w:rPr>
          <w:szCs w:val="28"/>
        </w:rPr>
      </w:pPr>
      <w:r w:rsidRPr="006408A5">
        <w:rPr>
          <w:szCs w:val="28"/>
        </w:rPr>
        <w:t>Загальні положення обліку розрахункових операцій.</w:t>
      </w:r>
    </w:p>
    <w:p w:rsidR="006408A5" w:rsidRDefault="006408A5" w:rsidP="00BD029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after="240"/>
        <w:ind w:left="0" w:firstLine="426"/>
        <w:rPr>
          <w:szCs w:val="28"/>
        </w:rPr>
      </w:pPr>
      <w:r w:rsidRPr="006408A5">
        <w:rPr>
          <w:szCs w:val="28"/>
        </w:rPr>
        <w:t xml:space="preserve">Первинні документи обліку розрахунків з постачальниками та </w:t>
      </w:r>
      <w:r w:rsidRPr="006408A5">
        <w:rPr>
          <w:szCs w:val="28"/>
        </w:rPr>
        <w:lastRenderedPageBreak/>
        <w:t>підрядчиками.</w:t>
      </w:r>
    </w:p>
    <w:p w:rsidR="006408A5" w:rsidRPr="006408A5" w:rsidRDefault="006408A5" w:rsidP="006854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szCs w:val="28"/>
        </w:rPr>
        <w:t>Синтетичний та аналітичний облік по рахунку 63.</w:t>
      </w:r>
    </w:p>
    <w:p w:rsidR="006408A5" w:rsidRPr="006408A5" w:rsidRDefault="006408A5" w:rsidP="00CC0D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Економічний зміст обліку праці та її оплати.</w:t>
      </w:r>
    </w:p>
    <w:p w:rsidR="006408A5" w:rsidRPr="006408A5" w:rsidRDefault="006408A5" w:rsidP="00DD2F7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 xml:space="preserve">Характеристика рахунку 66 «Розрахунки з оплати праці». </w:t>
      </w:r>
    </w:p>
    <w:p w:rsidR="006408A5" w:rsidRPr="006408A5" w:rsidRDefault="006408A5" w:rsidP="00E31A0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Документальне оформлення обліку.</w:t>
      </w:r>
    </w:p>
    <w:p w:rsidR="006408A5" w:rsidRPr="006408A5" w:rsidRDefault="006408A5" w:rsidP="00D35CD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 xml:space="preserve">Порядок нарахування оплати праці. </w:t>
      </w:r>
    </w:p>
    <w:p w:rsidR="006408A5" w:rsidRPr="006408A5" w:rsidRDefault="006408A5" w:rsidP="0031068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Поняття доходів та їх класифікація.</w:t>
      </w:r>
    </w:p>
    <w:p w:rsidR="006408A5" w:rsidRPr="006408A5" w:rsidRDefault="006408A5" w:rsidP="00324EC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Економічний зміст операцій з реалізації та завдання обліку.</w:t>
      </w:r>
    </w:p>
    <w:p w:rsidR="006408A5" w:rsidRPr="006408A5" w:rsidRDefault="006408A5" w:rsidP="00B57D8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</w:pPr>
      <w:r w:rsidRPr="006408A5">
        <w:rPr>
          <w:bCs/>
          <w:iCs/>
        </w:rPr>
        <w:t>Документальне оформлення обліку доходів.</w:t>
      </w:r>
    </w:p>
    <w:p w:rsidR="006408A5" w:rsidRPr="006408A5" w:rsidRDefault="006408A5" w:rsidP="00306E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jc w:val="both"/>
      </w:pPr>
      <w:r w:rsidRPr="006408A5">
        <w:rPr>
          <w:bCs/>
          <w:iCs/>
        </w:rPr>
        <w:t>Синтетичний та аналітичний облік.</w:t>
      </w:r>
      <w:r w:rsidRPr="006408A5">
        <w:rPr>
          <w:bCs/>
          <w:iCs/>
        </w:rPr>
        <w:t xml:space="preserve"> </w:t>
      </w:r>
    </w:p>
    <w:p w:rsidR="006408A5" w:rsidRPr="006408A5" w:rsidRDefault="006408A5" w:rsidP="0098310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jc w:val="both"/>
      </w:pPr>
      <w:r w:rsidRPr="006408A5">
        <w:rPr>
          <w:bCs/>
          <w:iCs/>
        </w:rPr>
        <w:t>Визначення звітності.</w:t>
      </w:r>
    </w:p>
    <w:p w:rsidR="006408A5" w:rsidRPr="006408A5" w:rsidRDefault="006408A5" w:rsidP="0098310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560"/>
        </w:tabs>
        <w:autoSpaceDE w:val="0"/>
        <w:autoSpaceDN w:val="0"/>
        <w:adjustRightInd w:val="0"/>
        <w:spacing w:before="100" w:beforeAutospacing="1" w:after="240"/>
        <w:ind w:left="0" w:firstLine="426"/>
        <w:jc w:val="both"/>
      </w:pPr>
      <w:bookmarkStart w:id="0" w:name="_GoBack"/>
      <w:bookmarkEnd w:id="0"/>
      <w:r w:rsidRPr="006408A5">
        <w:rPr>
          <w:bCs/>
          <w:iCs/>
        </w:rPr>
        <w:t>Види і форми звітності.</w:t>
      </w:r>
    </w:p>
    <w:p w:rsidR="00CB5CFC" w:rsidRPr="006408A5" w:rsidRDefault="00CB5CFC" w:rsidP="006408A5">
      <w:pPr>
        <w:tabs>
          <w:tab w:val="left" w:pos="709"/>
          <w:tab w:val="num" w:pos="1560"/>
        </w:tabs>
        <w:ind w:firstLine="426"/>
      </w:pPr>
    </w:p>
    <w:sectPr w:rsidR="00CB5CFC" w:rsidRPr="00640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307"/>
    <w:multiLevelType w:val="singleLevel"/>
    <w:tmpl w:val="A3A465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37155E"/>
    <w:multiLevelType w:val="singleLevel"/>
    <w:tmpl w:val="BDE23A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318676B"/>
    <w:multiLevelType w:val="singleLevel"/>
    <w:tmpl w:val="A608F9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0336E9"/>
    <w:multiLevelType w:val="singleLevel"/>
    <w:tmpl w:val="EDFC8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5"/>
    <w:rsid w:val="006408A5"/>
    <w:rsid w:val="00C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68E8"/>
  <w15:chartTrackingRefBased/>
  <w15:docId w15:val="{5E26AE05-B23B-471F-AB00-B2F77EA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8A5"/>
  </w:style>
  <w:style w:type="paragraph" w:styleId="a3">
    <w:name w:val="List Paragraph"/>
    <w:basedOn w:val="a"/>
    <w:uiPriority w:val="34"/>
    <w:qFormat/>
    <w:rsid w:val="0064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2024-02-16T09:23:00Z</dcterms:created>
  <dcterms:modified xsi:type="dcterms:W3CDTF">2024-02-16T09:32:00Z</dcterms:modified>
</cp:coreProperties>
</file>