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E5" w:rsidRPr="003649E0" w:rsidRDefault="002A7746" w:rsidP="00B757E5">
      <w:pPr>
        <w:pStyle w:val="a3"/>
        <w:jc w:val="center"/>
        <w:rPr>
          <w:b/>
          <w:lang w:val="uk-UA"/>
        </w:rPr>
      </w:pPr>
      <w:r w:rsidRPr="003649E0">
        <w:rPr>
          <w:b/>
          <w:lang w:val="uk-UA"/>
        </w:rPr>
        <w:t>МЕТОДИЧНЕ ЗАБЕЗПЕЧЕННЯ СЕМІНАРСЬКИХ ЗАНЯТЬ ДО КУР</w:t>
      </w:r>
      <w:r w:rsidR="00975DB6" w:rsidRPr="003649E0">
        <w:rPr>
          <w:b/>
          <w:lang w:val="uk-UA"/>
        </w:rPr>
        <w:t>СУ</w:t>
      </w:r>
    </w:p>
    <w:p w:rsidR="005C1FB5" w:rsidRPr="003649E0" w:rsidRDefault="00975DB6" w:rsidP="00B757E5">
      <w:pPr>
        <w:pStyle w:val="a3"/>
        <w:jc w:val="center"/>
        <w:rPr>
          <w:b/>
          <w:lang w:val="uk-UA"/>
        </w:rPr>
      </w:pPr>
      <w:r w:rsidRPr="003649E0">
        <w:rPr>
          <w:b/>
          <w:lang w:val="uk-UA"/>
        </w:rPr>
        <w:t>«</w:t>
      </w:r>
      <w:r w:rsidR="00673306">
        <w:rPr>
          <w:b/>
          <w:lang w:val="uk-UA"/>
        </w:rPr>
        <w:t>Теорія причинності в соціології</w:t>
      </w:r>
      <w:r w:rsidR="002A7746" w:rsidRPr="003649E0">
        <w:rPr>
          <w:b/>
          <w:lang w:val="uk-UA"/>
        </w:rPr>
        <w:t>»</w:t>
      </w:r>
    </w:p>
    <w:p w:rsidR="00EF51DB" w:rsidRPr="003649E0" w:rsidRDefault="00EF51DB" w:rsidP="006A75C3">
      <w:pPr>
        <w:pStyle w:val="a3"/>
        <w:ind w:firstLine="709"/>
        <w:jc w:val="both"/>
        <w:rPr>
          <w:rFonts w:eastAsia="Calibri"/>
          <w:lang w:val="uk-UA"/>
        </w:rPr>
      </w:pPr>
      <w:r w:rsidRPr="003649E0">
        <w:rPr>
          <w:rFonts w:eastAsia="Calibri"/>
          <w:lang w:val="uk-UA"/>
        </w:rPr>
        <w:t xml:space="preserve">Зміст семінарського </w:t>
      </w:r>
      <w:r w:rsidR="006A75C3" w:rsidRPr="003649E0">
        <w:rPr>
          <w:rFonts w:eastAsia="Calibri"/>
          <w:lang w:val="uk-UA"/>
        </w:rPr>
        <w:t xml:space="preserve">заняття </w:t>
      </w:r>
      <w:r w:rsidR="006A75C3" w:rsidRPr="003649E0">
        <w:rPr>
          <w:lang w:val="uk-UA"/>
        </w:rPr>
        <w:t>з курсу «</w:t>
      </w:r>
      <w:r w:rsidR="00673306">
        <w:rPr>
          <w:lang w:val="uk-UA"/>
        </w:rPr>
        <w:t>Теорія причинності в соціології</w:t>
      </w:r>
      <w:r w:rsidR="006A75C3" w:rsidRPr="003649E0">
        <w:rPr>
          <w:lang w:val="uk-UA"/>
        </w:rPr>
        <w:t xml:space="preserve">» </w:t>
      </w:r>
      <w:r w:rsidRPr="003649E0">
        <w:rPr>
          <w:rFonts w:eastAsia="Calibri"/>
          <w:lang w:val="uk-UA"/>
        </w:rPr>
        <w:t xml:space="preserve">містить обговорення студентами повідомлень, доповідей, рефератів, виконаних самостійно у відповідності до висунених до обговорення на семінарі проблем. </w:t>
      </w:r>
    </w:p>
    <w:p w:rsidR="00EF51DB" w:rsidRPr="003649E0" w:rsidRDefault="00EF51DB" w:rsidP="006A75C3">
      <w:pPr>
        <w:pStyle w:val="a3"/>
        <w:ind w:firstLine="709"/>
        <w:jc w:val="both"/>
        <w:rPr>
          <w:rFonts w:eastAsia="Calibri"/>
          <w:lang w:val="uk-UA"/>
        </w:rPr>
      </w:pPr>
      <w:r w:rsidRPr="003649E0">
        <w:rPr>
          <w:rFonts w:eastAsia="Calibri"/>
          <w:lang w:val="uk-UA"/>
        </w:rPr>
        <w:t xml:space="preserve">Підготовка до семінарського заняття </w:t>
      </w:r>
      <w:r w:rsidR="006A75C3" w:rsidRPr="003649E0">
        <w:rPr>
          <w:lang w:val="uk-UA"/>
        </w:rPr>
        <w:t>з курсу «</w:t>
      </w:r>
      <w:r w:rsidR="00673306">
        <w:rPr>
          <w:lang w:val="uk-UA"/>
        </w:rPr>
        <w:t>Теорія причинності в соціології</w:t>
      </w:r>
      <w:r w:rsidR="006A75C3" w:rsidRPr="003649E0">
        <w:rPr>
          <w:lang w:val="uk-UA"/>
        </w:rPr>
        <w:t xml:space="preserve">» </w:t>
      </w:r>
      <w:r w:rsidRPr="003649E0">
        <w:rPr>
          <w:rFonts w:eastAsia="Calibri"/>
          <w:lang w:val="uk-UA"/>
        </w:rPr>
        <w:t>включає в себе опрацювання лекційного матеріалу, змісту підручників, посібників, іншої рекомендованої літератури: наукової, методичної, публіцистичної та ін. У ході підготовки рекомендовано усне й письмове опрацювання вказаних джерел: конспектування, складання планів відповідей, підготовка схем, таблиць тощо.</w:t>
      </w:r>
    </w:p>
    <w:p w:rsidR="00EF51DB" w:rsidRPr="003649E0" w:rsidRDefault="00EF51DB" w:rsidP="006A75C3">
      <w:pPr>
        <w:pStyle w:val="a3"/>
        <w:ind w:firstLine="709"/>
        <w:jc w:val="both"/>
        <w:rPr>
          <w:rFonts w:eastAsia="Calibri"/>
          <w:lang w:val="uk-UA"/>
        </w:rPr>
      </w:pPr>
      <w:r w:rsidRPr="003649E0">
        <w:rPr>
          <w:rFonts w:eastAsia="Calibri"/>
          <w:lang w:val="uk-UA"/>
        </w:rPr>
        <w:t xml:space="preserve">Підготовка до семінарських занять </w:t>
      </w:r>
      <w:r w:rsidR="006A75C3" w:rsidRPr="003649E0">
        <w:rPr>
          <w:lang w:val="uk-UA"/>
        </w:rPr>
        <w:t>з курсу «</w:t>
      </w:r>
      <w:r w:rsidR="00673306">
        <w:rPr>
          <w:lang w:val="uk-UA"/>
        </w:rPr>
        <w:t>Теорія причинності в соціології</w:t>
      </w:r>
      <w:r w:rsidR="006A75C3" w:rsidRPr="003649E0">
        <w:rPr>
          <w:lang w:val="uk-UA"/>
        </w:rPr>
        <w:t xml:space="preserve">» </w:t>
      </w:r>
      <w:r w:rsidRPr="003649E0">
        <w:rPr>
          <w:rFonts w:eastAsia="Calibri"/>
          <w:lang w:val="uk-UA"/>
        </w:rPr>
        <w:t>включає в себе такі етапи: 1) ознайомлення з планом семінарського заняття; 2) опрацювання змісту конспекту й підручника згідно плану; 3) вивчення рекомендованої літератури; 4) підготовка конспектів, планів, схем, таблиць. До кожного питання рекомендовано скласти короткий план їх змісту. Розгорнутий план чи конспект краще підготувати до одного-двох обраних питань, що дозволить взяти участь в обговоренні кожного питання теми.</w:t>
      </w:r>
    </w:p>
    <w:p w:rsidR="00EF51DB" w:rsidRPr="003649E0" w:rsidRDefault="00EF51DB" w:rsidP="006A75C3">
      <w:pPr>
        <w:pStyle w:val="a3"/>
        <w:ind w:firstLine="709"/>
        <w:jc w:val="both"/>
        <w:rPr>
          <w:rFonts w:eastAsia="Calibri"/>
          <w:lang w:val="uk-UA"/>
        </w:rPr>
      </w:pPr>
      <w:r w:rsidRPr="003649E0">
        <w:rPr>
          <w:rFonts w:eastAsia="Calibri"/>
          <w:lang w:val="uk-UA"/>
        </w:rPr>
        <w:t xml:space="preserve">Виконання плану семінарського заняття </w:t>
      </w:r>
      <w:r w:rsidR="006A75C3" w:rsidRPr="003649E0">
        <w:rPr>
          <w:lang w:val="uk-UA"/>
        </w:rPr>
        <w:t>з курсу «</w:t>
      </w:r>
      <w:r w:rsidR="00673306">
        <w:rPr>
          <w:lang w:val="uk-UA"/>
        </w:rPr>
        <w:t>Теорія причинності в соціології</w:t>
      </w:r>
      <w:r w:rsidR="006A75C3" w:rsidRPr="003649E0">
        <w:rPr>
          <w:lang w:val="uk-UA"/>
        </w:rPr>
        <w:t xml:space="preserve">» </w:t>
      </w:r>
      <w:r w:rsidRPr="003649E0">
        <w:rPr>
          <w:rFonts w:eastAsia="Calibri"/>
          <w:lang w:val="uk-UA"/>
        </w:rPr>
        <w:t>забезпечується такими основними формами навчальної роботи студентів: усними відповідями, повідомленнями по темах рефератів, письмовими відповідями, участю у диспутах і дискусіях, доповненнями, рецензіями на виступи, участю у рольових іграх та тренінгах тощо.</w:t>
      </w:r>
    </w:p>
    <w:p w:rsidR="00EF51DB" w:rsidRPr="003649E0" w:rsidRDefault="00EF51DB" w:rsidP="006A75C3">
      <w:pPr>
        <w:pStyle w:val="a3"/>
        <w:ind w:firstLine="709"/>
        <w:jc w:val="both"/>
        <w:rPr>
          <w:rFonts w:eastAsia="Calibri"/>
          <w:lang w:val="uk-UA"/>
        </w:rPr>
      </w:pPr>
      <w:r w:rsidRPr="003649E0">
        <w:rPr>
          <w:rFonts w:eastAsia="Calibri"/>
          <w:lang w:val="uk-UA"/>
        </w:rPr>
        <w:t xml:space="preserve">Метою семінару є не лише засвоєння і систематизація знань, але й формування вмінь та навичок їх логічного викладення, спілкування з групою, використання отриманих знань, спрямування на творчий пошук розв’язання задач. Семінар дає можливість для професійної адаптації студентів через спілкування з аудиторією, опанування мистецтва дискутування, полеміки, ораторського мистецтва, формування необхідних рис поведінки. </w:t>
      </w:r>
    </w:p>
    <w:p w:rsidR="00EF51DB" w:rsidRPr="003649E0" w:rsidRDefault="00EF51DB" w:rsidP="006A75C3">
      <w:pPr>
        <w:pStyle w:val="a3"/>
        <w:ind w:firstLine="709"/>
        <w:jc w:val="both"/>
        <w:rPr>
          <w:rFonts w:eastAsia="Calibri"/>
          <w:b/>
          <w:lang w:val="uk-UA"/>
        </w:rPr>
      </w:pPr>
    </w:p>
    <w:p w:rsidR="00526AFE" w:rsidRPr="003649E0" w:rsidRDefault="00EF51DB" w:rsidP="007C10E3">
      <w:pPr>
        <w:pStyle w:val="a3"/>
        <w:jc w:val="center"/>
        <w:rPr>
          <w:rFonts w:eastAsia="Calibri"/>
          <w:b/>
          <w:lang w:val="uk-UA"/>
        </w:rPr>
      </w:pPr>
      <w:r w:rsidRPr="003649E0">
        <w:rPr>
          <w:rFonts w:eastAsia="Calibri"/>
          <w:b/>
          <w:lang w:val="uk-UA"/>
        </w:rPr>
        <w:t>Теми семінарських  занять</w:t>
      </w:r>
    </w:p>
    <w:p w:rsidR="004E7C48" w:rsidRPr="00CA71EE" w:rsidRDefault="004E7C48" w:rsidP="00EE3631">
      <w:pPr>
        <w:pStyle w:val="a3"/>
        <w:jc w:val="both"/>
        <w:rPr>
          <w:sz w:val="22"/>
          <w:szCs w:val="22"/>
          <w:lang w:val="uk-UA"/>
        </w:rPr>
      </w:pPr>
      <w:r w:rsidRPr="00CA71EE">
        <w:rPr>
          <w:sz w:val="22"/>
          <w:szCs w:val="22"/>
          <w:lang w:val="uk-UA"/>
        </w:rPr>
        <w:t>Заняття 1.</w:t>
      </w:r>
    </w:p>
    <w:p w:rsidR="004E7C48" w:rsidRPr="00CA71EE" w:rsidRDefault="004E7C48" w:rsidP="00EE3631">
      <w:pPr>
        <w:pStyle w:val="a4"/>
        <w:ind w:firstLine="0"/>
        <w:jc w:val="both"/>
        <w:rPr>
          <w:sz w:val="22"/>
          <w:szCs w:val="22"/>
        </w:rPr>
      </w:pPr>
      <w:r w:rsidRPr="00CA71EE">
        <w:rPr>
          <w:sz w:val="22"/>
          <w:szCs w:val="22"/>
        </w:rPr>
        <w:t xml:space="preserve">Тема. </w:t>
      </w:r>
      <w:r w:rsidR="00CA71EE" w:rsidRPr="00CA71EE">
        <w:rPr>
          <w:sz w:val="22"/>
          <w:szCs w:val="22"/>
        </w:rPr>
        <w:fldChar w:fldCharType="begin"/>
      </w:r>
      <w:r w:rsidR="00CA71EE" w:rsidRPr="00CA71EE">
        <w:rPr>
          <w:sz w:val="22"/>
          <w:szCs w:val="22"/>
        </w:rPr>
        <w:instrText xml:space="preserve">ref topic01 \* MERGEFORMAT </w:instrText>
      </w:r>
      <w:r w:rsidR="00CA71EE" w:rsidRPr="00CA71EE">
        <w:rPr>
          <w:sz w:val="22"/>
          <w:szCs w:val="22"/>
        </w:rPr>
        <w:fldChar w:fldCharType="separate"/>
      </w:r>
      <w:r w:rsidR="00CA71EE" w:rsidRPr="00CA71EE">
        <w:rPr>
          <w:sz w:val="22"/>
          <w:szCs w:val="22"/>
        </w:rPr>
        <w:t>Системний підхід в сучасній соціології</w:t>
      </w:r>
      <w:r w:rsidR="00CA71EE" w:rsidRPr="00CA71EE">
        <w:rPr>
          <w:sz w:val="22"/>
          <w:szCs w:val="22"/>
        </w:rPr>
        <w:fldChar w:fldCharType="end"/>
      </w:r>
      <w:r w:rsidR="00CA71EE" w:rsidRPr="00CA71EE">
        <w:rPr>
          <w:sz w:val="22"/>
          <w:szCs w:val="22"/>
        </w:rPr>
        <w:t xml:space="preserve"> </w:t>
      </w:r>
      <w:r w:rsidR="00A26648" w:rsidRPr="00CA71EE">
        <w:rPr>
          <w:sz w:val="22"/>
          <w:szCs w:val="22"/>
        </w:rPr>
        <w:t>(2</w:t>
      </w:r>
      <w:r w:rsidR="00B87F50" w:rsidRPr="00CA71EE">
        <w:rPr>
          <w:sz w:val="22"/>
          <w:szCs w:val="22"/>
        </w:rPr>
        <w:t xml:space="preserve"> год.</w:t>
      </w:r>
      <w:r w:rsidR="00A26648" w:rsidRPr="00CA71EE">
        <w:rPr>
          <w:sz w:val="22"/>
          <w:szCs w:val="22"/>
        </w:rPr>
        <w:t>)</w:t>
      </w:r>
    </w:p>
    <w:p w:rsidR="00E0702D" w:rsidRPr="00CA71EE" w:rsidRDefault="004E7C48" w:rsidP="00E0702D">
      <w:pPr>
        <w:pStyle w:val="a3"/>
        <w:rPr>
          <w:sz w:val="22"/>
          <w:szCs w:val="22"/>
          <w:lang w:val="uk-UA"/>
        </w:rPr>
      </w:pPr>
      <w:r w:rsidRPr="00CA71EE">
        <w:rPr>
          <w:sz w:val="22"/>
          <w:szCs w:val="22"/>
          <w:lang w:val="uk-UA"/>
        </w:rPr>
        <w:t>План.</w:t>
      </w:r>
      <w:r w:rsidR="00E0702D" w:rsidRPr="00CA71EE">
        <w:rPr>
          <w:sz w:val="22"/>
          <w:szCs w:val="22"/>
          <w:lang w:val="uk-UA"/>
        </w:rPr>
        <w:t xml:space="preserve"> </w:t>
      </w:r>
    </w:p>
    <w:p w:rsidR="00CA71EE" w:rsidRPr="00CA71EE" w:rsidRDefault="00CA71EE" w:rsidP="00CA71EE">
      <w:pPr>
        <w:pStyle w:val="a6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CA71EE">
        <w:rPr>
          <w:sz w:val="22"/>
          <w:szCs w:val="22"/>
        </w:rPr>
        <w:t xml:space="preserve">Становлення системного </w:t>
      </w:r>
      <w:proofErr w:type="gramStart"/>
      <w:r w:rsidRPr="00CA71EE">
        <w:rPr>
          <w:sz w:val="22"/>
          <w:szCs w:val="22"/>
        </w:rPr>
        <w:t>п</w:t>
      </w:r>
      <w:proofErr w:type="gramEnd"/>
      <w:r w:rsidRPr="00CA71EE">
        <w:rPr>
          <w:sz w:val="22"/>
          <w:szCs w:val="22"/>
        </w:rPr>
        <w:t xml:space="preserve">ідходу. </w:t>
      </w:r>
    </w:p>
    <w:p w:rsidR="00CA71EE" w:rsidRPr="00CA71EE" w:rsidRDefault="00CA71EE" w:rsidP="00CA71EE">
      <w:pPr>
        <w:pStyle w:val="a6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CA71EE">
        <w:rPr>
          <w:sz w:val="22"/>
          <w:szCs w:val="22"/>
        </w:rPr>
        <w:t xml:space="preserve">Загальна характеристика системного </w:t>
      </w:r>
      <w:proofErr w:type="gramStart"/>
      <w:r w:rsidRPr="00CA71EE">
        <w:rPr>
          <w:sz w:val="22"/>
          <w:szCs w:val="22"/>
        </w:rPr>
        <w:t>п</w:t>
      </w:r>
      <w:proofErr w:type="gramEnd"/>
      <w:r w:rsidRPr="00CA71EE">
        <w:rPr>
          <w:sz w:val="22"/>
          <w:szCs w:val="22"/>
        </w:rPr>
        <w:t xml:space="preserve">ідходу. </w:t>
      </w:r>
    </w:p>
    <w:p w:rsidR="00CA71EE" w:rsidRPr="00CA71EE" w:rsidRDefault="00CA71EE" w:rsidP="00CA71EE">
      <w:pPr>
        <w:pStyle w:val="a6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CA71EE">
        <w:rPr>
          <w:sz w:val="22"/>
          <w:szCs w:val="22"/>
        </w:rPr>
        <w:t xml:space="preserve">Методологічна побудова системного </w:t>
      </w:r>
      <w:proofErr w:type="gramStart"/>
      <w:r w:rsidRPr="00CA71EE">
        <w:rPr>
          <w:sz w:val="22"/>
          <w:szCs w:val="22"/>
        </w:rPr>
        <w:t>п</w:t>
      </w:r>
      <w:proofErr w:type="gramEnd"/>
      <w:r w:rsidRPr="00CA71EE">
        <w:rPr>
          <w:sz w:val="22"/>
          <w:szCs w:val="22"/>
        </w:rPr>
        <w:t xml:space="preserve">ідходу. </w:t>
      </w:r>
    </w:p>
    <w:p w:rsidR="00CA71EE" w:rsidRPr="00CA71EE" w:rsidRDefault="00CA71EE" w:rsidP="00CA71EE">
      <w:pPr>
        <w:pStyle w:val="a6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CA71EE">
        <w:rPr>
          <w:sz w:val="22"/>
          <w:szCs w:val="22"/>
        </w:rPr>
        <w:t xml:space="preserve">Системне компонування / декомпонування. </w:t>
      </w:r>
    </w:p>
    <w:p w:rsidR="00CA71EE" w:rsidRPr="00CA71EE" w:rsidRDefault="00CA71EE" w:rsidP="00CA71EE">
      <w:pPr>
        <w:pStyle w:val="a6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CA71EE">
        <w:rPr>
          <w:sz w:val="22"/>
          <w:szCs w:val="22"/>
        </w:rPr>
        <w:t>Групування системних параметрі</w:t>
      </w:r>
      <w:proofErr w:type="gramStart"/>
      <w:r w:rsidRPr="00CA71EE">
        <w:rPr>
          <w:sz w:val="22"/>
          <w:szCs w:val="22"/>
        </w:rPr>
        <w:t>в</w:t>
      </w:r>
      <w:proofErr w:type="gramEnd"/>
      <w:r w:rsidRPr="00CA71EE">
        <w:rPr>
          <w:sz w:val="22"/>
          <w:szCs w:val="22"/>
        </w:rPr>
        <w:t>.</w:t>
      </w:r>
    </w:p>
    <w:p w:rsidR="004E7C48" w:rsidRPr="00CA71EE" w:rsidRDefault="004E7C48" w:rsidP="00EE3631">
      <w:pPr>
        <w:pStyle w:val="a3"/>
        <w:jc w:val="both"/>
        <w:rPr>
          <w:sz w:val="22"/>
          <w:szCs w:val="22"/>
          <w:lang w:val="uk-UA"/>
        </w:rPr>
      </w:pPr>
      <w:r w:rsidRPr="00CA71EE">
        <w:rPr>
          <w:sz w:val="22"/>
          <w:szCs w:val="22"/>
          <w:lang w:val="uk-UA"/>
        </w:rPr>
        <w:t>Література:</w:t>
      </w:r>
      <w:r w:rsidR="00070313" w:rsidRPr="00CA71EE">
        <w:rPr>
          <w:sz w:val="22"/>
          <w:szCs w:val="22"/>
          <w:lang w:val="uk-UA"/>
        </w:rPr>
        <w:t xml:space="preserve"> </w:t>
      </w:r>
    </w:p>
    <w:p w:rsidR="007E1D57" w:rsidRPr="00CA71EE" w:rsidRDefault="007E1D57" w:rsidP="00EE3631">
      <w:pPr>
        <w:pStyle w:val="a3"/>
        <w:tabs>
          <w:tab w:val="left" w:pos="317"/>
        </w:tabs>
        <w:jc w:val="both"/>
        <w:rPr>
          <w:sz w:val="22"/>
          <w:szCs w:val="22"/>
          <w:lang w:val="uk-UA"/>
        </w:rPr>
      </w:pPr>
      <w:r w:rsidRPr="00CA71EE">
        <w:rPr>
          <w:sz w:val="22"/>
          <w:szCs w:val="22"/>
          <w:lang w:val="uk-UA"/>
        </w:rPr>
        <w:t>Основна: 1,3,4,5,10</w:t>
      </w:r>
    </w:p>
    <w:p w:rsidR="007E1D57" w:rsidRPr="00CA71EE" w:rsidRDefault="007E1D57" w:rsidP="00EE3631">
      <w:pPr>
        <w:pStyle w:val="a3"/>
        <w:tabs>
          <w:tab w:val="left" w:pos="317"/>
        </w:tabs>
        <w:jc w:val="both"/>
        <w:rPr>
          <w:sz w:val="22"/>
          <w:szCs w:val="22"/>
          <w:lang w:val="uk-UA"/>
        </w:rPr>
      </w:pPr>
      <w:r w:rsidRPr="00CA71EE">
        <w:rPr>
          <w:sz w:val="22"/>
          <w:szCs w:val="22"/>
          <w:lang w:val="uk-UA"/>
        </w:rPr>
        <w:t>Додаткова: 3,4,8</w:t>
      </w:r>
    </w:p>
    <w:p w:rsidR="00526AFE" w:rsidRPr="00CA71EE" w:rsidRDefault="009B7D34" w:rsidP="00EE3631">
      <w:pPr>
        <w:pStyle w:val="a3"/>
        <w:jc w:val="both"/>
        <w:rPr>
          <w:sz w:val="22"/>
          <w:szCs w:val="22"/>
          <w:lang w:val="uk-UA"/>
        </w:rPr>
      </w:pPr>
      <w:r w:rsidRPr="00CA71EE">
        <w:rPr>
          <w:sz w:val="22"/>
          <w:szCs w:val="22"/>
          <w:lang w:val="uk-UA"/>
        </w:rPr>
        <w:t>Інформаційні ресурси: 1,2,5</w:t>
      </w:r>
    </w:p>
    <w:p w:rsidR="007E1D57" w:rsidRPr="00CA71EE" w:rsidRDefault="007E1D57" w:rsidP="00EE3631">
      <w:pPr>
        <w:pStyle w:val="a3"/>
        <w:jc w:val="both"/>
        <w:rPr>
          <w:sz w:val="22"/>
          <w:szCs w:val="22"/>
          <w:lang w:val="uk-UA"/>
        </w:rPr>
      </w:pPr>
    </w:p>
    <w:p w:rsidR="00526AFE" w:rsidRPr="00CA71EE" w:rsidRDefault="00FD6234" w:rsidP="00EE3631">
      <w:pPr>
        <w:pStyle w:val="a3"/>
        <w:jc w:val="both"/>
        <w:rPr>
          <w:sz w:val="22"/>
          <w:szCs w:val="22"/>
          <w:lang w:val="uk-UA"/>
        </w:rPr>
      </w:pPr>
      <w:r w:rsidRPr="00CA71EE">
        <w:rPr>
          <w:sz w:val="22"/>
          <w:szCs w:val="22"/>
          <w:lang w:val="uk-UA"/>
        </w:rPr>
        <w:t>Заняття 2</w:t>
      </w:r>
      <w:r w:rsidR="00526AFE" w:rsidRPr="00CA71EE">
        <w:rPr>
          <w:sz w:val="22"/>
          <w:szCs w:val="22"/>
          <w:lang w:val="uk-UA"/>
        </w:rPr>
        <w:t>.</w:t>
      </w:r>
    </w:p>
    <w:p w:rsidR="00526AFE" w:rsidRPr="00CA71EE" w:rsidRDefault="00526AFE" w:rsidP="00EE3631">
      <w:pPr>
        <w:pStyle w:val="a4"/>
        <w:ind w:firstLine="0"/>
        <w:jc w:val="both"/>
        <w:rPr>
          <w:sz w:val="22"/>
          <w:szCs w:val="22"/>
        </w:rPr>
      </w:pPr>
      <w:r w:rsidRPr="00CA71EE">
        <w:rPr>
          <w:sz w:val="22"/>
          <w:szCs w:val="22"/>
        </w:rPr>
        <w:t xml:space="preserve">Тема. </w:t>
      </w:r>
      <w:r w:rsidR="00CA71EE" w:rsidRPr="00CA71EE">
        <w:rPr>
          <w:sz w:val="22"/>
          <w:szCs w:val="22"/>
        </w:rPr>
        <w:t xml:space="preserve">Загальна характеристика системних параметрів </w:t>
      </w:r>
      <w:r w:rsidR="00A26648" w:rsidRPr="00CA71EE">
        <w:rPr>
          <w:sz w:val="22"/>
          <w:szCs w:val="22"/>
        </w:rPr>
        <w:t>(2</w:t>
      </w:r>
      <w:r w:rsidR="00B87F50" w:rsidRPr="00CA71EE">
        <w:rPr>
          <w:sz w:val="22"/>
          <w:szCs w:val="22"/>
        </w:rPr>
        <w:t xml:space="preserve"> год.</w:t>
      </w:r>
      <w:r w:rsidR="00A26648" w:rsidRPr="00CA71EE">
        <w:rPr>
          <w:sz w:val="22"/>
          <w:szCs w:val="22"/>
        </w:rPr>
        <w:t>)</w:t>
      </w:r>
    </w:p>
    <w:p w:rsidR="00E51AC0" w:rsidRDefault="00526AFE" w:rsidP="00E51AC0">
      <w:pPr>
        <w:pStyle w:val="a3"/>
        <w:rPr>
          <w:sz w:val="22"/>
          <w:szCs w:val="22"/>
          <w:lang w:val="uk-UA"/>
        </w:rPr>
      </w:pPr>
      <w:r w:rsidRPr="00CA71EE">
        <w:rPr>
          <w:sz w:val="22"/>
          <w:szCs w:val="22"/>
          <w:lang w:val="uk-UA"/>
        </w:rPr>
        <w:t>План.</w:t>
      </w:r>
      <w:r w:rsidR="00E51AC0" w:rsidRPr="00CA71EE">
        <w:rPr>
          <w:sz w:val="22"/>
          <w:szCs w:val="22"/>
          <w:lang w:val="uk-UA"/>
        </w:rPr>
        <w:t xml:space="preserve"> </w:t>
      </w:r>
    </w:p>
    <w:p w:rsidR="00CD3B83" w:rsidRPr="00D11AD4" w:rsidRDefault="00CD3B83" w:rsidP="00CD3B83">
      <w:pPr>
        <w:pStyle w:val="a6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</w:pPr>
      <w:r w:rsidRPr="00D11AD4">
        <w:fldChar w:fldCharType="begin"/>
      </w:r>
      <w:r w:rsidRPr="00D11AD4">
        <w:instrText xml:space="preserve">ref top_02 \* MERGEFORMAT </w:instrText>
      </w:r>
      <w:r w:rsidRPr="00D11AD4">
        <w:fldChar w:fldCharType="separate"/>
      </w:r>
      <w:r w:rsidRPr="00D11AD4">
        <w:t xml:space="preserve">Визначення поняття "система". </w:t>
      </w:r>
    </w:p>
    <w:p w:rsidR="00CD3B83" w:rsidRPr="00D11AD4" w:rsidRDefault="00CD3B83" w:rsidP="00CD3B83">
      <w:pPr>
        <w:pStyle w:val="a6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</w:pPr>
      <w:r w:rsidRPr="00D11AD4">
        <w:t>Загальна характеристика системних параметрі</w:t>
      </w:r>
      <w:proofErr w:type="gramStart"/>
      <w:r w:rsidRPr="00D11AD4">
        <w:t>в</w:t>
      </w:r>
      <w:proofErr w:type="gramEnd"/>
      <w:r w:rsidRPr="00D11AD4">
        <w:t xml:space="preserve">. </w:t>
      </w:r>
    </w:p>
    <w:p w:rsidR="00CD3B83" w:rsidRPr="00D11AD4" w:rsidRDefault="00CD3B83" w:rsidP="00CD3B83">
      <w:pPr>
        <w:pStyle w:val="a6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</w:pPr>
      <w:r w:rsidRPr="00D11AD4">
        <w:t>Формальна типологія системних параметрі</w:t>
      </w:r>
      <w:proofErr w:type="gramStart"/>
      <w:r w:rsidRPr="00D11AD4">
        <w:t>в</w:t>
      </w:r>
      <w:proofErr w:type="gramEnd"/>
      <w:r w:rsidRPr="00D11AD4">
        <w:t xml:space="preserve">. </w:t>
      </w:r>
    </w:p>
    <w:p w:rsidR="00CA71EE" w:rsidRPr="00CD3B83" w:rsidRDefault="00CD3B83" w:rsidP="00CD3B83">
      <w:pPr>
        <w:pStyle w:val="a6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</w:pPr>
      <w:r w:rsidRPr="00D11AD4">
        <w:t>Загальносистемні закономірності.</w:t>
      </w:r>
      <w:r w:rsidRPr="00D11AD4">
        <w:fldChar w:fldCharType="end"/>
      </w:r>
      <w:r w:rsidRPr="00D11AD4">
        <w:t xml:space="preserve"> </w:t>
      </w:r>
    </w:p>
    <w:p w:rsidR="00526AFE" w:rsidRPr="00CA71EE" w:rsidRDefault="00526AFE" w:rsidP="00EE3631">
      <w:pPr>
        <w:pStyle w:val="a3"/>
        <w:jc w:val="both"/>
        <w:rPr>
          <w:sz w:val="22"/>
          <w:szCs w:val="22"/>
          <w:lang w:val="uk-UA"/>
        </w:rPr>
      </w:pPr>
      <w:r w:rsidRPr="00CA71EE">
        <w:rPr>
          <w:sz w:val="22"/>
          <w:szCs w:val="22"/>
          <w:lang w:val="uk-UA"/>
        </w:rPr>
        <w:t xml:space="preserve">Література: </w:t>
      </w:r>
    </w:p>
    <w:p w:rsidR="00437F3E" w:rsidRPr="00CA71EE" w:rsidRDefault="00437F3E" w:rsidP="00EE3631">
      <w:pPr>
        <w:pStyle w:val="a3"/>
        <w:tabs>
          <w:tab w:val="left" w:pos="317"/>
        </w:tabs>
        <w:jc w:val="both"/>
        <w:rPr>
          <w:sz w:val="22"/>
          <w:szCs w:val="22"/>
          <w:lang w:val="uk-UA"/>
        </w:rPr>
      </w:pPr>
      <w:r w:rsidRPr="00CA71EE">
        <w:rPr>
          <w:sz w:val="22"/>
          <w:szCs w:val="22"/>
          <w:lang w:val="uk-UA"/>
        </w:rPr>
        <w:t>Основна: 2,3,4,5</w:t>
      </w:r>
    </w:p>
    <w:p w:rsidR="00437F3E" w:rsidRPr="00CA71EE" w:rsidRDefault="00437F3E" w:rsidP="00EE3631">
      <w:pPr>
        <w:pStyle w:val="a3"/>
        <w:tabs>
          <w:tab w:val="left" w:pos="317"/>
        </w:tabs>
        <w:jc w:val="both"/>
        <w:rPr>
          <w:sz w:val="22"/>
          <w:szCs w:val="22"/>
          <w:lang w:val="uk-UA"/>
        </w:rPr>
      </w:pPr>
      <w:r w:rsidRPr="00CA71EE">
        <w:rPr>
          <w:sz w:val="22"/>
          <w:szCs w:val="22"/>
          <w:lang w:val="uk-UA"/>
        </w:rPr>
        <w:t>Додаткова: 4,8</w:t>
      </w:r>
    </w:p>
    <w:p w:rsidR="00526AFE" w:rsidRPr="00CA71EE" w:rsidRDefault="009B7D34" w:rsidP="00EE3631">
      <w:pPr>
        <w:pStyle w:val="a3"/>
        <w:jc w:val="both"/>
        <w:rPr>
          <w:sz w:val="22"/>
          <w:szCs w:val="22"/>
          <w:lang w:val="uk-UA"/>
        </w:rPr>
      </w:pPr>
      <w:r w:rsidRPr="00CA71EE">
        <w:rPr>
          <w:sz w:val="22"/>
          <w:szCs w:val="22"/>
          <w:lang w:val="uk-UA"/>
        </w:rPr>
        <w:t>Інформаційні ресурси: 1,2,5</w:t>
      </w:r>
    </w:p>
    <w:p w:rsidR="00437F3E" w:rsidRPr="00CA71EE" w:rsidRDefault="00437F3E" w:rsidP="00EE3631">
      <w:pPr>
        <w:pStyle w:val="a3"/>
        <w:jc w:val="both"/>
        <w:rPr>
          <w:sz w:val="22"/>
          <w:szCs w:val="22"/>
          <w:lang w:val="uk-UA"/>
        </w:rPr>
      </w:pPr>
    </w:p>
    <w:p w:rsidR="00526AFE" w:rsidRPr="00CA71EE" w:rsidRDefault="00FD6234" w:rsidP="00EE3631">
      <w:pPr>
        <w:pStyle w:val="a3"/>
        <w:jc w:val="both"/>
        <w:rPr>
          <w:sz w:val="22"/>
          <w:szCs w:val="22"/>
          <w:lang w:val="uk-UA"/>
        </w:rPr>
      </w:pPr>
      <w:r w:rsidRPr="00CA71EE">
        <w:rPr>
          <w:sz w:val="22"/>
          <w:szCs w:val="22"/>
          <w:lang w:val="uk-UA"/>
        </w:rPr>
        <w:lastRenderedPageBreak/>
        <w:t>Заняття 3</w:t>
      </w:r>
      <w:r w:rsidR="00526AFE" w:rsidRPr="00CA71EE">
        <w:rPr>
          <w:sz w:val="22"/>
          <w:szCs w:val="22"/>
          <w:lang w:val="uk-UA"/>
        </w:rPr>
        <w:t>.</w:t>
      </w:r>
    </w:p>
    <w:p w:rsidR="00526AFE" w:rsidRPr="00CA71EE" w:rsidRDefault="00526AFE" w:rsidP="00EE3631">
      <w:pPr>
        <w:pStyle w:val="a4"/>
        <w:ind w:firstLine="0"/>
        <w:jc w:val="both"/>
        <w:rPr>
          <w:sz w:val="22"/>
          <w:szCs w:val="22"/>
        </w:rPr>
      </w:pPr>
      <w:r w:rsidRPr="00CA71EE">
        <w:rPr>
          <w:sz w:val="22"/>
          <w:szCs w:val="22"/>
        </w:rPr>
        <w:t>Тема.</w:t>
      </w:r>
      <w:r w:rsidR="00CA71EE" w:rsidRPr="00CA71EE">
        <w:rPr>
          <w:sz w:val="22"/>
          <w:szCs w:val="22"/>
        </w:rPr>
        <w:t xml:space="preserve"> </w:t>
      </w:r>
      <w:r w:rsidR="00CA71EE" w:rsidRPr="00CA71EE">
        <w:rPr>
          <w:sz w:val="22"/>
          <w:szCs w:val="22"/>
        </w:rPr>
        <w:fldChar w:fldCharType="begin"/>
      </w:r>
      <w:r w:rsidR="00CA71EE" w:rsidRPr="00CA71EE">
        <w:rPr>
          <w:sz w:val="22"/>
          <w:szCs w:val="22"/>
        </w:rPr>
        <w:instrText xml:space="preserve">ref topic03 \* MERGEFORMAT </w:instrText>
      </w:r>
      <w:r w:rsidR="00CA71EE" w:rsidRPr="00CA71EE">
        <w:rPr>
          <w:sz w:val="22"/>
          <w:szCs w:val="22"/>
        </w:rPr>
        <w:fldChar w:fldCharType="separate"/>
      </w:r>
      <w:r w:rsidR="00CA71EE" w:rsidRPr="00CA71EE">
        <w:rPr>
          <w:sz w:val="22"/>
          <w:szCs w:val="22"/>
        </w:rPr>
        <w:t>Категорія причинності та причинна система</w:t>
      </w:r>
      <w:r w:rsidR="00CA71EE" w:rsidRPr="00CA71EE">
        <w:rPr>
          <w:sz w:val="22"/>
          <w:szCs w:val="22"/>
        </w:rPr>
        <w:fldChar w:fldCharType="end"/>
      </w:r>
      <w:r w:rsidRPr="00CA71EE">
        <w:rPr>
          <w:sz w:val="22"/>
          <w:szCs w:val="22"/>
        </w:rPr>
        <w:t xml:space="preserve"> </w:t>
      </w:r>
      <w:r w:rsidR="009B7D34" w:rsidRPr="00CA71EE">
        <w:rPr>
          <w:sz w:val="22"/>
          <w:szCs w:val="22"/>
        </w:rPr>
        <w:t>(2</w:t>
      </w:r>
      <w:r w:rsidR="00B87F50" w:rsidRPr="00CA71EE">
        <w:rPr>
          <w:sz w:val="22"/>
          <w:szCs w:val="22"/>
        </w:rPr>
        <w:t xml:space="preserve"> год.</w:t>
      </w:r>
      <w:r w:rsidR="00A26648" w:rsidRPr="00CA71EE">
        <w:rPr>
          <w:sz w:val="22"/>
          <w:szCs w:val="22"/>
        </w:rPr>
        <w:t>)</w:t>
      </w:r>
    </w:p>
    <w:p w:rsidR="00526AFE" w:rsidRDefault="00526AFE" w:rsidP="00EE3631">
      <w:pPr>
        <w:pStyle w:val="a3"/>
        <w:jc w:val="both"/>
        <w:rPr>
          <w:lang w:val="uk-UA"/>
        </w:rPr>
      </w:pPr>
      <w:r w:rsidRPr="003649E0">
        <w:rPr>
          <w:lang w:val="uk-UA"/>
        </w:rPr>
        <w:t>План.</w:t>
      </w:r>
    </w:p>
    <w:p w:rsidR="00CD3B83" w:rsidRPr="00D11AD4" w:rsidRDefault="00CD3B83" w:rsidP="00CD3B83">
      <w:pPr>
        <w:pStyle w:val="a6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</w:pPr>
      <w:r w:rsidRPr="00D11AD4">
        <w:t xml:space="preserve">Визначення поняття "причинність" та зв'язок з часовими рядами. </w:t>
      </w:r>
    </w:p>
    <w:p w:rsidR="00CD3B83" w:rsidRDefault="00CD3B83" w:rsidP="00CD3B83">
      <w:pPr>
        <w:pStyle w:val="a6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</w:pPr>
      <w:r w:rsidRPr="00D11AD4">
        <w:t>Природа часових ряді</w:t>
      </w:r>
      <w:proofErr w:type="gramStart"/>
      <w:r w:rsidRPr="00D11AD4">
        <w:t>в</w:t>
      </w:r>
      <w:proofErr w:type="gramEnd"/>
      <w:r w:rsidRPr="00D11AD4">
        <w:t xml:space="preserve"> та їх частотний аналіз. </w:t>
      </w:r>
    </w:p>
    <w:p w:rsidR="00CD3B83" w:rsidRPr="00D11AD4" w:rsidRDefault="00CD3B83" w:rsidP="00CD3B83">
      <w:pPr>
        <w:pStyle w:val="a6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</w:pPr>
      <w:r w:rsidRPr="00D11AD4">
        <w:t xml:space="preserve">Засади для застосування гармонійного аналізу. </w:t>
      </w:r>
    </w:p>
    <w:p w:rsidR="00CD3B83" w:rsidRPr="00CD3B83" w:rsidRDefault="00CD3B83" w:rsidP="00CD3B83">
      <w:pPr>
        <w:pStyle w:val="a6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</w:pPr>
      <w:r w:rsidRPr="00D11AD4">
        <w:t xml:space="preserve">Застосування частотного аналізу. </w:t>
      </w:r>
    </w:p>
    <w:p w:rsidR="00CD3B83" w:rsidRPr="00CD3B83" w:rsidRDefault="00CD3B83" w:rsidP="00CD3B83">
      <w:pPr>
        <w:pStyle w:val="a6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</w:pPr>
      <w:r w:rsidRPr="00D11AD4">
        <w:t xml:space="preserve">Функціональний та стохастичний </w:t>
      </w:r>
      <w:proofErr w:type="gramStart"/>
      <w:r w:rsidRPr="00D11AD4">
        <w:t>п</w:t>
      </w:r>
      <w:proofErr w:type="gramEnd"/>
      <w:r w:rsidRPr="00D11AD4">
        <w:t>ідходи до аналізу часових рядів.</w:t>
      </w:r>
    </w:p>
    <w:p w:rsidR="00526AFE" w:rsidRPr="003649E0" w:rsidRDefault="00526AFE" w:rsidP="00EE3631">
      <w:pPr>
        <w:pStyle w:val="a3"/>
        <w:jc w:val="both"/>
        <w:rPr>
          <w:lang w:val="uk-UA"/>
        </w:rPr>
      </w:pPr>
      <w:r w:rsidRPr="003649E0">
        <w:rPr>
          <w:lang w:val="uk-UA"/>
        </w:rPr>
        <w:t xml:space="preserve">Література: </w:t>
      </w:r>
    </w:p>
    <w:p w:rsidR="00437F3E" w:rsidRPr="003649E0" w:rsidRDefault="00437F3E" w:rsidP="00EE3631">
      <w:pPr>
        <w:pStyle w:val="a3"/>
        <w:tabs>
          <w:tab w:val="left" w:pos="317"/>
        </w:tabs>
        <w:jc w:val="both"/>
        <w:rPr>
          <w:lang w:val="uk-UA"/>
        </w:rPr>
      </w:pPr>
      <w:r w:rsidRPr="003649E0">
        <w:rPr>
          <w:lang w:val="uk-UA"/>
        </w:rPr>
        <w:t>Основна: 1,3,4,5,7,8,10</w:t>
      </w:r>
    </w:p>
    <w:p w:rsidR="00437F3E" w:rsidRPr="003649E0" w:rsidRDefault="00437F3E" w:rsidP="00EE3631">
      <w:pPr>
        <w:pStyle w:val="a3"/>
        <w:tabs>
          <w:tab w:val="left" w:pos="317"/>
        </w:tabs>
        <w:jc w:val="both"/>
        <w:rPr>
          <w:lang w:val="uk-UA"/>
        </w:rPr>
      </w:pPr>
      <w:r w:rsidRPr="003649E0">
        <w:rPr>
          <w:lang w:val="uk-UA"/>
        </w:rPr>
        <w:t>Додаткова: 3,4,8</w:t>
      </w:r>
    </w:p>
    <w:p w:rsidR="00526AFE" w:rsidRPr="003649E0" w:rsidRDefault="009B7D34" w:rsidP="00EE3631">
      <w:pPr>
        <w:pStyle w:val="a3"/>
        <w:jc w:val="both"/>
        <w:rPr>
          <w:lang w:val="uk-UA"/>
        </w:rPr>
      </w:pPr>
      <w:r>
        <w:rPr>
          <w:lang w:val="uk-UA"/>
        </w:rPr>
        <w:t>Інформаційні ресурси: 1,2,3,5</w:t>
      </w:r>
    </w:p>
    <w:p w:rsidR="00437F3E" w:rsidRPr="003649E0" w:rsidRDefault="00437F3E" w:rsidP="00EE3631">
      <w:pPr>
        <w:pStyle w:val="a3"/>
        <w:jc w:val="both"/>
        <w:rPr>
          <w:lang w:val="uk-UA"/>
        </w:rPr>
      </w:pPr>
    </w:p>
    <w:p w:rsidR="00526AFE" w:rsidRPr="003649E0" w:rsidRDefault="00FD6234" w:rsidP="00EE3631">
      <w:pPr>
        <w:pStyle w:val="a3"/>
        <w:jc w:val="both"/>
        <w:rPr>
          <w:lang w:val="uk-UA"/>
        </w:rPr>
      </w:pPr>
      <w:r w:rsidRPr="003649E0">
        <w:rPr>
          <w:lang w:val="uk-UA"/>
        </w:rPr>
        <w:t>Заняття 4</w:t>
      </w:r>
      <w:r w:rsidR="00526AFE" w:rsidRPr="003649E0">
        <w:rPr>
          <w:lang w:val="uk-UA"/>
        </w:rPr>
        <w:t>.</w:t>
      </w:r>
    </w:p>
    <w:p w:rsidR="00526AFE" w:rsidRPr="00CA71EE" w:rsidRDefault="00526AFE" w:rsidP="00CA71EE">
      <w:pPr>
        <w:spacing w:after="0" w:line="240" w:lineRule="auto"/>
        <w:jc w:val="both"/>
      </w:pPr>
      <w:r w:rsidRPr="00CA71EE">
        <w:rPr>
          <w:lang w:val="uk-UA"/>
        </w:rPr>
        <w:t>Тема.</w:t>
      </w:r>
      <w:r w:rsidR="00CA71EE" w:rsidRPr="00CA71EE">
        <w:t xml:space="preserve"> </w:t>
      </w:r>
      <w:r w:rsidR="00CA71EE">
        <w:t>Особливості причинних систем</w:t>
      </w:r>
      <w:r w:rsidRPr="003649E0">
        <w:rPr>
          <w:lang w:val="uk-UA"/>
        </w:rPr>
        <w:t xml:space="preserve"> </w:t>
      </w:r>
      <w:r w:rsidR="009B7D34">
        <w:rPr>
          <w:lang w:val="uk-UA"/>
        </w:rPr>
        <w:t>(2</w:t>
      </w:r>
      <w:r w:rsidR="00B87F50" w:rsidRPr="003649E0">
        <w:rPr>
          <w:lang w:val="uk-UA"/>
        </w:rPr>
        <w:t xml:space="preserve"> год.</w:t>
      </w:r>
      <w:r w:rsidR="00A26648" w:rsidRPr="003649E0">
        <w:rPr>
          <w:lang w:val="uk-UA"/>
        </w:rPr>
        <w:t>)</w:t>
      </w:r>
    </w:p>
    <w:p w:rsidR="00526AFE" w:rsidRDefault="00526AFE" w:rsidP="00EE3631">
      <w:pPr>
        <w:pStyle w:val="a3"/>
        <w:jc w:val="both"/>
        <w:rPr>
          <w:lang w:val="uk-UA"/>
        </w:rPr>
      </w:pPr>
      <w:r w:rsidRPr="003649E0">
        <w:rPr>
          <w:lang w:val="uk-UA"/>
        </w:rPr>
        <w:t>План.</w:t>
      </w:r>
    </w:p>
    <w:p w:rsidR="00CD3B83" w:rsidRPr="00D11AD4" w:rsidRDefault="00CD3B83" w:rsidP="00CD3B83">
      <w:pPr>
        <w:pStyle w:val="a6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</w:pPr>
      <w:r w:rsidRPr="00D11AD4">
        <w:t xml:space="preserve">Непричинні та антипричинні системи. </w:t>
      </w:r>
    </w:p>
    <w:p w:rsidR="00CD3B83" w:rsidRPr="00D11AD4" w:rsidRDefault="00CD3B83" w:rsidP="00CD3B83">
      <w:pPr>
        <w:pStyle w:val="a6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</w:pPr>
      <w:r w:rsidRPr="00D11AD4">
        <w:t xml:space="preserve">Стаціонарні моделі автоматичної кореляції. </w:t>
      </w:r>
    </w:p>
    <w:p w:rsidR="00CD3B83" w:rsidRPr="00CD3B83" w:rsidRDefault="00CD3B83" w:rsidP="00CD3B83">
      <w:pPr>
        <w:pStyle w:val="a6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</w:pPr>
      <w:fldSimple w:instr="ref topic04 \* MERGEFORMAT ">
        <w:r w:rsidRPr="00D11AD4">
          <w:t>Аналітичні та стохастичні властивості перетворення Фур'є</w:t>
        </w:r>
      </w:fldSimple>
      <w:r w:rsidRPr="00D11AD4">
        <w:t>. Ряд Фур'</w:t>
      </w:r>
      <w:proofErr w:type="gramStart"/>
      <w:r w:rsidRPr="00D11AD4">
        <w:t>є.</w:t>
      </w:r>
      <w:proofErr w:type="gramEnd"/>
      <w:r w:rsidRPr="00D11AD4">
        <w:t xml:space="preserve"> </w:t>
      </w:r>
    </w:p>
    <w:p w:rsidR="00CD3B83" w:rsidRPr="00D11AD4" w:rsidRDefault="00CD3B83" w:rsidP="00CD3B83">
      <w:pPr>
        <w:pStyle w:val="a6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</w:pPr>
      <w:fldSimple w:instr="ref topic05 \* MERGEFORMAT ">
        <w:r w:rsidRPr="00D11AD4">
          <w:t>Оцінка спектру потужності</w:t>
        </w:r>
      </w:fldSimple>
      <w:r w:rsidRPr="00D11AD4">
        <w:t xml:space="preserve">. </w:t>
      </w:r>
      <w:r w:rsidRPr="00D11AD4">
        <w:fldChar w:fldCharType="begin"/>
      </w:r>
      <w:r w:rsidRPr="00D11AD4">
        <w:instrText xml:space="preserve">ref top_05 \* MERGEFORMAT </w:instrText>
      </w:r>
      <w:r w:rsidRPr="00D11AD4">
        <w:fldChar w:fldCharType="separate"/>
      </w:r>
      <w:r w:rsidRPr="00D11AD4">
        <w:t xml:space="preserve">Спектри потужності та їх інтерпретація. </w:t>
      </w:r>
    </w:p>
    <w:p w:rsidR="00CD3B83" w:rsidRPr="00D11AD4" w:rsidRDefault="00CD3B83" w:rsidP="00CD3B83">
      <w:pPr>
        <w:pStyle w:val="a6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</w:pPr>
      <w:r w:rsidRPr="00D11AD4">
        <w:t xml:space="preserve">Періодограма. Згладжена періодограма. </w:t>
      </w:r>
    </w:p>
    <w:p w:rsidR="00CD3B83" w:rsidRPr="00CD3B83" w:rsidRDefault="00CD3B83" w:rsidP="00CD3B83">
      <w:pPr>
        <w:pStyle w:val="a6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</w:pPr>
      <w:r w:rsidRPr="00D11AD4">
        <w:t xml:space="preserve">Загальний клас спектральних оцінок. Обґрунтовані оцінки. Довірчий інтервал. </w:t>
      </w:r>
    </w:p>
    <w:p w:rsidR="00CD3B83" w:rsidRPr="00CD3B83" w:rsidRDefault="00CD3B83" w:rsidP="00CD3B83">
      <w:pPr>
        <w:pStyle w:val="a6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</w:pPr>
      <w:r w:rsidRPr="00D11AD4">
        <w:t xml:space="preserve">Оцінки спектральної </w:t>
      </w:r>
      <w:proofErr w:type="gramStart"/>
      <w:r w:rsidRPr="00D11AD4">
        <w:t>міри</w:t>
      </w:r>
      <w:proofErr w:type="gramEnd"/>
      <w:r w:rsidRPr="00D11AD4">
        <w:t xml:space="preserve"> та коваріаційної функції. Використання аналізу спектрів потужності.</w:t>
      </w:r>
      <w:r w:rsidRPr="00D11AD4">
        <w:fldChar w:fldCharType="end"/>
      </w:r>
    </w:p>
    <w:p w:rsidR="00526AFE" w:rsidRPr="003649E0" w:rsidRDefault="00526AFE" w:rsidP="00EE3631">
      <w:pPr>
        <w:pStyle w:val="a3"/>
        <w:jc w:val="both"/>
        <w:rPr>
          <w:lang w:val="uk-UA"/>
        </w:rPr>
      </w:pPr>
      <w:r w:rsidRPr="003649E0">
        <w:rPr>
          <w:lang w:val="uk-UA"/>
        </w:rPr>
        <w:t xml:space="preserve">Література: </w:t>
      </w:r>
    </w:p>
    <w:p w:rsidR="00437F3E" w:rsidRPr="003649E0" w:rsidRDefault="00437F3E" w:rsidP="00EE3631">
      <w:pPr>
        <w:pStyle w:val="a3"/>
        <w:tabs>
          <w:tab w:val="left" w:pos="317"/>
        </w:tabs>
        <w:jc w:val="both"/>
        <w:rPr>
          <w:lang w:val="uk-UA"/>
        </w:rPr>
      </w:pPr>
      <w:r w:rsidRPr="003649E0">
        <w:rPr>
          <w:lang w:val="uk-UA"/>
        </w:rPr>
        <w:t>Основна: 1,3,4,5,10</w:t>
      </w:r>
    </w:p>
    <w:p w:rsidR="00437F3E" w:rsidRPr="003649E0" w:rsidRDefault="00437F3E" w:rsidP="00EE3631">
      <w:pPr>
        <w:pStyle w:val="a3"/>
        <w:tabs>
          <w:tab w:val="left" w:pos="317"/>
        </w:tabs>
        <w:jc w:val="both"/>
        <w:rPr>
          <w:lang w:val="uk-UA"/>
        </w:rPr>
      </w:pPr>
      <w:r w:rsidRPr="003649E0">
        <w:rPr>
          <w:lang w:val="uk-UA"/>
        </w:rPr>
        <w:t>Додаткова: 3,4,8</w:t>
      </w:r>
    </w:p>
    <w:p w:rsidR="00526AFE" w:rsidRPr="003649E0" w:rsidRDefault="009B7D34" w:rsidP="00EE3631">
      <w:pPr>
        <w:pStyle w:val="a3"/>
        <w:jc w:val="both"/>
        <w:rPr>
          <w:lang w:val="uk-UA"/>
        </w:rPr>
      </w:pPr>
      <w:r>
        <w:rPr>
          <w:lang w:val="uk-UA"/>
        </w:rPr>
        <w:t>Інформаційні ресурси: 1,5</w:t>
      </w:r>
    </w:p>
    <w:p w:rsidR="00437F3E" w:rsidRPr="003649E0" w:rsidRDefault="00437F3E" w:rsidP="00EE3631">
      <w:pPr>
        <w:pStyle w:val="a3"/>
        <w:jc w:val="both"/>
        <w:rPr>
          <w:lang w:val="uk-UA"/>
        </w:rPr>
      </w:pPr>
    </w:p>
    <w:p w:rsidR="00526AFE" w:rsidRPr="003649E0" w:rsidRDefault="00FD6234" w:rsidP="00EE3631">
      <w:pPr>
        <w:pStyle w:val="a3"/>
        <w:jc w:val="both"/>
        <w:rPr>
          <w:lang w:val="uk-UA"/>
        </w:rPr>
      </w:pPr>
      <w:r w:rsidRPr="003649E0">
        <w:rPr>
          <w:lang w:val="uk-UA"/>
        </w:rPr>
        <w:t>Заняття 5</w:t>
      </w:r>
      <w:r w:rsidR="00526AFE" w:rsidRPr="003649E0">
        <w:rPr>
          <w:lang w:val="uk-UA"/>
        </w:rPr>
        <w:t>.</w:t>
      </w:r>
    </w:p>
    <w:p w:rsidR="00526AFE" w:rsidRPr="003649E0" w:rsidRDefault="00526AFE" w:rsidP="00EE3631">
      <w:pPr>
        <w:pStyle w:val="a3"/>
        <w:jc w:val="both"/>
        <w:rPr>
          <w:lang w:val="uk-UA"/>
        </w:rPr>
      </w:pPr>
      <w:r w:rsidRPr="003649E0">
        <w:rPr>
          <w:lang w:val="uk-UA"/>
        </w:rPr>
        <w:t>Тема.</w:t>
      </w:r>
      <w:r w:rsidR="00EE3631" w:rsidRPr="003649E0">
        <w:rPr>
          <w:lang w:val="uk-UA"/>
        </w:rPr>
        <w:t xml:space="preserve"> </w:t>
      </w:r>
      <w:r w:rsidR="00CA71EE">
        <w:fldChar w:fldCharType="begin"/>
      </w:r>
      <w:r w:rsidR="00CA71EE">
        <w:instrText xml:space="preserve">ref topic09 \* MERGEFORMAT </w:instrText>
      </w:r>
      <w:r w:rsidR="00CA71EE">
        <w:fldChar w:fldCharType="separate"/>
      </w:r>
      <w:r w:rsidR="00CA71EE" w:rsidRPr="00D11AD4">
        <w:t xml:space="preserve">SPSS як інструмент </w:t>
      </w:r>
      <w:proofErr w:type="gramStart"/>
      <w:r w:rsidR="00CA71EE" w:rsidRPr="00D11AD4">
        <w:t>досл</w:t>
      </w:r>
      <w:proofErr w:type="gramEnd"/>
      <w:r w:rsidR="00CA71EE" w:rsidRPr="00D11AD4">
        <w:t>ідження причинно-наслідкових відносин</w:t>
      </w:r>
      <w:r w:rsidR="00CA71EE">
        <w:fldChar w:fldCharType="end"/>
      </w:r>
      <w:r w:rsidR="00CA71EE" w:rsidRPr="003649E0">
        <w:rPr>
          <w:lang w:val="uk-UA"/>
        </w:rPr>
        <w:t xml:space="preserve"> </w:t>
      </w:r>
      <w:r w:rsidR="00A26648" w:rsidRPr="003649E0">
        <w:rPr>
          <w:lang w:val="uk-UA"/>
        </w:rPr>
        <w:t>(2</w:t>
      </w:r>
      <w:r w:rsidR="00B87F50" w:rsidRPr="003649E0">
        <w:rPr>
          <w:lang w:val="uk-UA"/>
        </w:rPr>
        <w:t xml:space="preserve"> год.</w:t>
      </w:r>
      <w:r w:rsidR="00A26648" w:rsidRPr="003649E0">
        <w:rPr>
          <w:lang w:val="uk-UA"/>
        </w:rPr>
        <w:t>)</w:t>
      </w:r>
    </w:p>
    <w:p w:rsidR="00526AFE" w:rsidRDefault="00526AFE" w:rsidP="00EE3631">
      <w:pPr>
        <w:pStyle w:val="a3"/>
        <w:jc w:val="both"/>
        <w:rPr>
          <w:lang w:val="uk-UA"/>
        </w:rPr>
      </w:pPr>
      <w:r w:rsidRPr="003649E0">
        <w:rPr>
          <w:lang w:val="uk-UA"/>
        </w:rPr>
        <w:t>План.</w:t>
      </w:r>
    </w:p>
    <w:p w:rsidR="00CD3B83" w:rsidRPr="00D11AD4" w:rsidRDefault="00CD3B83" w:rsidP="00CD3B83">
      <w:pPr>
        <w:pStyle w:val="a6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jc w:val="both"/>
      </w:pPr>
      <w:r w:rsidRPr="00D11AD4">
        <w:fldChar w:fldCharType="begin"/>
      </w:r>
      <w:r w:rsidRPr="00D11AD4">
        <w:instrText xml:space="preserve">ref top_09 \* MERGEFORMAT </w:instrText>
      </w:r>
      <w:r w:rsidRPr="00D11AD4">
        <w:fldChar w:fldCharType="separate"/>
      </w:r>
      <w:r w:rsidRPr="00D11AD4">
        <w:t xml:space="preserve">Загальна характеристика програмного комплексу SPSS. </w:t>
      </w:r>
    </w:p>
    <w:p w:rsidR="00CD3B83" w:rsidRPr="00D11AD4" w:rsidRDefault="00CD3B83" w:rsidP="00CD3B83">
      <w:pPr>
        <w:pStyle w:val="a6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jc w:val="both"/>
      </w:pPr>
      <w:r w:rsidRPr="00D11AD4">
        <w:t xml:space="preserve">Особливості встановлення та налаштування програмного комплексу SPSS. </w:t>
      </w:r>
    </w:p>
    <w:p w:rsidR="00CD3B83" w:rsidRPr="00D11AD4" w:rsidRDefault="00CD3B83" w:rsidP="00CD3B83">
      <w:pPr>
        <w:pStyle w:val="a6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jc w:val="both"/>
      </w:pPr>
      <w:r w:rsidRPr="00D11AD4">
        <w:t xml:space="preserve">Вимоги до первинної </w:t>
      </w:r>
      <w:proofErr w:type="gramStart"/>
      <w:r w:rsidRPr="00D11AD4">
        <w:t>соц</w:t>
      </w:r>
      <w:proofErr w:type="gramEnd"/>
      <w:r w:rsidRPr="00D11AD4">
        <w:t xml:space="preserve">іологічної інформації, попередня підготовка даних. Введення та редагування даних в програмному комплексі SPSS. </w:t>
      </w:r>
    </w:p>
    <w:p w:rsidR="00CD3B83" w:rsidRPr="00D11AD4" w:rsidRDefault="00CD3B83" w:rsidP="00CD3B83">
      <w:pPr>
        <w:pStyle w:val="a6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jc w:val="both"/>
      </w:pPr>
      <w:r w:rsidRPr="00D11AD4">
        <w:t xml:space="preserve">Стандартні процедури аналізу даних в програмному комплексі SPSS в контексті </w:t>
      </w:r>
      <w:proofErr w:type="gramStart"/>
      <w:r w:rsidRPr="00D11AD4">
        <w:t>досл</w:t>
      </w:r>
      <w:proofErr w:type="gramEnd"/>
      <w:r w:rsidRPr="00D11AD4">
        <w:t xml:space="preserve">ідження часових рядів. </w:t>
      </w:r>
    </w:p>
    <w:p w:rsidR="00CD3B83" w:rsidRPr="00CD3B83" w:rsidRDefault="00CD3B83" w:rsidP="00CD3B83">
      <w:pPr>
        <w:pStyle w:val="a6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jc w:val="both"/>
      </w:pPr>
      <w:r w:rsidRPr="00D11AD4">
        <w:t xml:space="preserve">Спеціалізовані процедури та алгоритми аналізу часових рядів </w:t>
      </w:r>
      <w:proofErr w:type="gramStart"/>
      <w:r w:rsidRPr="00D11AD4">
        <w:t>в</w:t>
      </w:r>
      <w:proofErr w:type="gramEnd"/>
      <w:r w:rsidRPr="00D11AD4">
        <w:t xml:space="preserve"> програмному комплексі SPSS. </w:t>
      </w:r>
    </w:p>
    <w:p w:rsidR="00CD3B83" w:rsidRPr="00CD3B83" w:rsidRDefault="00CD3B83" w:rsidP="00CD3B83">
      <w:pPr>
        <w:pStyle w:val="a6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jc w:val="both"/>
      </w:pPr>
      <w:r w:rsidRPr="00D11AD4">
        <w:t xml:space="preserve">Візуалізація та інтерпретація результатів аналізу часових рядів </w:t>
      </w:r>
      <w:proofErr w:type="gramStart"/>
      <w:r w:rsidRPr="00D11AD4">
        <w:t>в</w:t>
      </w:r>
      <w:proofErr w:type="gramEnd"/>
      <w:r w:rsidRPr="00D11AD4">
        <w:t xml:space="preserve"> програмному комплексі SPSS.</w:t>
      </w:r>
      <w:r w:rsidRPr="00D11AD4">
        <w:fldChar w:fldCharType="end"/>
      </w:r>
    </w:p>
    <w:p w:rsidR="00437F3E" w:rsidRPr="003649E0" w:rsidRDefault="00526AFE" w:rsidP="00EE3631">
      <w:pPr>
        <w:pStyle w:val="a6"/>
        <w:tabs>
          <w:tab w:val="left" w:pos="284"/>
          <w:tab w:val="left" w:pos="426"/>
        </w:tabs>
        <w:spacing w:line="240" w:lineRule="auto"/>
        <w:ind w:left="0"/>
        <w:jc w:val="both"/>
        <w:rPr>
          <w:lang w:val="uk-UA"/>
        </w:rPr>
      </w:pPr>
      <w:r w:rsidRPr="003649E0">
        <w:rPr>
          <w:lang w:val="uk-UA"/>
        </w:rPr>
        <w:t xml:space="preserve">Література: </w:t>
      </w:r>
    </w:p>
    <w:p w:rsidR="00620E0F" w:rsidRPr="003649E0" w:rsidRDefault="00437F3E" w:rsidP="00EE3631">
      <w:pPr>
        <w:pStyle w:val="a6"/>
        <w:tabs>
          <w:tab w:val="left" w:pos="284"/>
          <w:tab w:val="left" w:pos="426"/>
        </w:tabs>
        <w:spacing w:line="240" w:lineRule="auto"/>
        <w:ind w:left="0"/>
        <w:jc w:val="both"/>
        <w:rPr>
          <w:lang w:val="uk-UA"/>
        </w:rPr>
      </w:pPr>
      <w:r w:rsidRPr="003649E0">
        <w:rPr>
          <w:lang w:val="uk-UA"/>
        </w:rPr>
        <w:t>Основна: 1,3,4,5,10</w:t>
      </w:r>
    </w:p>
    <w:p w:rsidR="00437F3E" w:rsidRPr="003649E0" w:rsidRDefault="00437F3E" w:rsidP="00EE3631">
      <w:pPr>
        <w:pStyle w:val="a6"/>
        <w:tabs>
          <w:tab w:val="left" w:pos="284"/>
          <w:tab w:val="left" w:pos="426"/>
        </w:tabs>
        <w:spacing w:line="240" w:lineRule="auto"/>
        <w:ind w:left="0"/>
        <w:jc w:val="both"/>
        <w:rPr>
          <w:lang w:val="uk-UA"/>
        </w:rPr>
      </w:pPr>
      <w:r w:rsidRPr="003649E0">
        <w:rPr>
          <w:lang w:val="uk-UA"/>
        </w:rPr>
        <w:t>Додаткова: 3,4,8</w:t>
      </w:r>
    </w:p>
    <w:p w:rsidR="00EE3631" w:rsidRPr="003649E0" w:rsidRDefault="009B7D34" w:rsidP="00EE3631">
      <w:pPr>
        <w:pStyle w:val="a6"/>
        <w:tabs>
          <w:tab w:val="left" w:pos="284"/>
          <w:tab w:val="left" w:pos="426"/>
        </w:tabs>
        <w:spacing w:line="240" w:lineRule="auto"/>
        <w:ind w:left="0"/>
        <w:jc w:val="both"/>
        <w:rPr>
          <w:lang w:val="uk-UA"/>
        </w:rPr>
      </w:pPr>
      <w:r>
        <w:rPr>
          <w:lang w:val="uk-UA"/>
        </w:rPr>
        <w:t>Інформаційні ресурси: 1,5</w:t>
      </w:r>
    </w:p>
    <w:p w:rsidR="00526AFE" w:rsidRPr="003649E0" w:rsidRDefault="00FD6234" w:rsidP="00EE3631">
      <w:pPr>
        <w:pStyle w:val="a3"/>
        <w:jc w:val="both"/>
        <w:rPr>
          <w:lang w:val="uk-UA"/>
        </w:rPr>
      </w:pPr>
      <w:r w:rsidRPr="003649E0">
        <w:rPr>
          <w:lang w:val="uk-UA"/>
        </w:rPr>
        <w:t>Заняття 6</w:t>
      </w:r>
      <w:r w:rsidR="00526AFE" w:rsidRPr="003649E0">
        <w:rPr>
          <w:lang w:val="uk-UA"/>
        </w:rPr>
        <w:t>.</w:t>
      </w:r>
    </w:p>
    <w:p w:rsidR="00526AFE" w:rsidRPr="00CA71EE" w:rsidRDefault="00620E0F" w:rsidP="00CA71EE">
      <w:pPr>
        <w:spacing w:after="0" w:line="240" w:lineRule="auto"/>
        <w:jc w:val="both"/>
      </w:pPr>
      <w:r w:rsidRPr="00CA71EE">
        <w:rPr>
          <w:lang w:val="uk-UA"/>
        </w:rPr>
        <w:t>Тема.</w:t>
      </w:r>
      <w:r w:rsidR="00EE3631" w:rsidRPr="00CA71EE">
        <w:rPr>
          <w:lang w:val="uk-UA"/>
        </w:rPr>
        <w:t xml:space="preserve"> </w:t>
      </w:r>
      <w:r w:rsidR="00CA71EE" w:rsidRPr="00D11AD4">
        <w:fldChar w:fldCharType="begin"/>
      </w:r>
      <w:r w:rsidR="00CA71EE" w:rsidRPr="00D11AD4">
        <w:instrText xml:space="preserve">ref topic10 \* MERGEFORMAT </w:instrText>
      </w:r>
      <w:r w:rsidR="00CA71EE" w:rsidRPr="00D11AD4">
        <w:fldChar w:fldCharType="separate"/>
      </w:r>
      <w:r w:rsidR="00CA71EE" w:rsidRPr="00D11AD4">
        <w:t xml:space="preserve">SAS System як інструмент </w:t>
      </w:r>
      <w:proofErr w:type="gramStart"/>
      <w:r w:rsidR="00CA71EE" w:rsidRPr="00D11AD4">
        <w:t>досл</w:t>
      </w:r>
      <w:proofErr w:type="gramEnd"/>
      <w:r w:rsidR="00CA71EE" w:rsidRPr="00D11AD4">
        <w:t>ідження причинно-наслідкових відносин</w:t>
      </w:r>
      <w:r w:rsidR="00CA71EE" w:rsidRPr="00D11AD4">
        <w:fldChar w:fldCharType="end"/>
      </w:r>
      <w:r w:rsidR="00CA71EE">
        <w:rPr>
          <w:lang w:val="uk-UA"/>
        </w:rPr>
        <w:t xml:space="preserve"> </w:t>
      </w:r>
      <w:r w:rsidR="009B7D34">
        <w:rPr>
          <w:lang w:val="uk-UA"/>
        </w:rPr>
        <w:t>(2</w:t>
      </w:r>
      <w:r w:rsidR="00B87F50" w:rsidRPr="003649E0">
        <w:rPr>
          <w:lang w:val="uk-UA"/>
        </w:rPr>
        <w:t xml:space="preserve"> год.</w:t>
      </w:r>
      <w:r w:rsidR="00A26648" w:rsidRPr="003649E0">
        <w:rPr>
          <w:lang w:val="uk-UA"/>
        </w:rPr>
        <w:t>)</w:t>
      </w:r>
    </w:p>
    <w:p w:rsidR="00526AFE" w:rsidRDefault="00526AFE" w:rsidP="00EE3631">
      <w:pPr>
        <w:pStyle w:val="a3"/>
        <w:jc w:val="both"/>
        <w:rPr>
          <w:lang w:val="uk-UA"/>
        </w:rPr>
      </w:pPr>
      <w:r w:rsidRPr="003649E0">
        <w:rPr>
          <w:lang w:val="uk-UA"/>
        </w:rPr>
        <w:t>План.</w:t>
      </w:r>
    </w:p>
    <w:p w:rsidR="00CD3B83" w:rsidRPr="00D11AD4" w:rsidRDefault="00CD3B83" w:rsidP="00CD3B83">
      <w:pPr>
        <w:pStyle w:val="a6"/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jc w:val="both"/>
      </w:pPr>
      <w:r w:rsidRPr="00D11AD4">
        <w:t xml:space="preserve">Загальна характеристика програмного комплексу SAS System. </w:t>
      </w:r>
    </w:p>
    <w:p w:rsidR="00CD3B83" w:rsidRPr="00CD3B83" w:rsidRDefault="00CD3B83" w:rsidP="00CD3B83">
      <w:pPr>
        <w:pStyle w:val="a6"/>
        <w:numPr>
          <w:ilvl w:val="0"/>
          <w:numId w:val="48"/>
        </w:numPr>
        <w:tabs>
          <w:tab w:val="left" w:pos="284"/>
          <w:tab w:val="left" w:pos="426"/>
        </w:tabs>
        <w:spacing w:before="120" w:after="60" w:line="240" w:lineRule="auto"/>
        <w:ind w:left="0" w:firstLine="0"/>
        <w:jc w:val="both"/>
        <w:rPr>
          <w:sz w:val="22"/>
          <w:szCs w:val="22"/>
        </w:rPr>
      </w:pPr>
      <w:r w:rsidRPr="00D11AD4">
        <w:t xml:space="preserve">Особливості встановлення та налаштування програмного комплексу SAS System. </w:t>
      </w:r>
    </w:p>
    <w:p w:rsidR="00CD3B83" w:rsidRPr="00CD3B83" w:rsidRDefault="00CD3B83" w:rsidP="00CD3B83">
      <w:pPr>
        <w:pStyle w:val="a6"/>
        <w:numPr>
          <w:ilvl w:val="0"/>
          <w:numId w:val="48"/>
        </w:numPr>
        <w:tabs>
          <w:tab w:val="left" w:pos="284"/>
          <w:tab w:val="left" w:pos="426"/>
        </w:tabs>
        <w:spacing w:before="120" w:after="60" w:line="240" w:lineRule="auto"/>
        <w:ind w:left="0" w:firstLine="0"/>
        <w:jc w:val="both"/>
        <w:rPr>
          <w:sz w:val="22"/>
          <w:szCs w:val="22"/>
        </w:rPr>
      </w:pPr>
      <w:r w:rsidRPr="00D11AD4">
        <w:lastRenderedPageBreak/>
        <w:t xml:space="preserve">Вимоги до первинної </w:t>
      </w:r>
      <w:proofErr w:type="gramStart"/>
      <w:r w:rsidRPr="00D11AD4">
        <w:t>соц</w:t>
      </w:r>
      <w:proofErr w:type="gramEnd"/>
      <w:r w:rsidRPr="00D11AD4">
        <w:t>іологічної інформації, попередня підготовка даних. Введення та редагування даних в програмному комплексі</w:t>
      </w:r>
      <w:r w:rsidRPr="00CD3B83">
        <w:t xml:space="preserve"> </w:t>
      </w:r>
      <w:r w:rsidRPr="00D11AD4">
        <w:t>SAS System.</w:t>
      </w:r>
    </w:p>
    <w:p w:rsidR="00526AFE" w:rsidRPr="003649E0" w:rsidRDefault="00526AFE" w:rsidP="00EE3631">
      <w:pPr>
        <w:pStyle w:val="a3"/>
        <w:jc w:val="both"/>
        <w:rPr>
          <w:lang w:val="uk-UA"/>
        </w:rPr>
      </w:pPr>
      <w:r w:rsidRPr="003649E0">
        <w:rPr>
          <w:lang w:val="uk-UA"/>
        </w:rPr>
        <w:t xml:space="preserve">Література: </w:t>
      </w:r>
    </w:p>
    <w:p w:rsidR="00437F3E" w:rsidRPr="003649E0" w:rsidRDefault="00437F3E" w:rsidP="00EE3631">
      <w:pPr>
        <w:pStyle w:val="a3"/>
        <w:tabs>
          <w:tab w:val="left" w:pos="317"/>
        </w:tabs>
        <w:jc w:val="both"/>
        <w:rPr>
          <w:lang w:val="uk-UA"/>
        </w:rPr>
      </w:pPr>
      <w:r w:rsidRPr="003649E0">
        <w:rPr>
          <w:lang w:val="uk-UA"/>
        </w:rPr>
        <w:t>Основна: 1,3,4,5,10</w:t>
      </w:r>
    </w:p>
    <w:p w:rsidR="00437F3E" w:rsidRPr="003649E0" w:rsidRDefault="00437F3E" w:rsidP="00EE3631">
      <w:pPr>
        <w:pStyle w:val="a3"/>
        <w:tabs>
          <w:tab w:val="left" w:pos="317"/>
        </w:tabs>
        <w:jc w:val="both"/>
        <w:rPr>
          <w:lang w:val="uk-UA"/>
        </w:rPr>
      </w:pPr>
      <w:r w:rsidRPr="003649E0">
        <w:rPr>
          <w:lang w:val="uk-UA"/>
        </w:rPr>
        <w:t>Додаткова: 3,4,8</w:t>
      </w:r>
    </w:p>
    <w:p w:rsidR="00526AFE" w:rsidRPr="003649E0" w:rsidRDefault="009B7D34" w:rsidP="00EE3631">
      <w:pPr>
        <w:pStyle w:val="a3"/>
        <w:jc w:val="both"/>
        <w:rPr>
          <w:lang w:val="uk-UA"/>
        </w:rPr>
      </w:pPr>
      <w:r>
        <w:rPr>
          <w:lang w:val="uk-UA"/>
        </w:rPr>
        <w:t>Інформаційні ресурси: 1,2,5</w:t>
      </w:r>
    </w:p>
    <w:p w:rsidR="00437F3E" w:rsidRPr="003649E0" w:rsidRDefault="00437F3E" w:rsidP="00EE3631">
      <w:pPr>
        <w:pStyle w:val="a3"/>
        <w:jc w:val="both"/>
        <w:rPr>
          <w:lang w:val="uk-UA"/>
        </w:rPr>
      </w:pPr>
    </w:p>
    <w:p w:rsidR="00437F3E" w:rsidRPr="003649E0" w:rsidRDefault="00437F3E" w:rsidP="00526AFE">
      <w:pPr>
        <w:pStyle w:val="a3"/>
        <w:jc w:val="both"/>
        <w:rPr>
          <w:lang w:val="uk-UA"/>
        </w:rPr>
      </w:pPr>
    </w:p>
    <w:p w:rsidR="00EF51DB" w:rsidRPr="003649E0" w:rsidRDefault="00EF51DB" w:rsidP="006A75C3">
      <w:pPr>
        <w:pStyle w:val="a3"/>
        <w:ind w:firstLine="709"/>
        <w:jc w:val="both"/>
        <w:rPr>
          <w:rFonts w:eastAsia="Calibri"/>
          <w:lang w:val="uk-UA"/>
        </w:rPr>
      </w:pPr>
      <w:r w:rsidRPr="003649E0">
        <w:rPr>
          <w:rFonts w:eastAsia="Calibri"/>
          <w:lang w:val="uk-UA"/>
        </w:rPr>
        <w:t>Запропоновані методичні рекомендації містять в собі інструктивну інформацію щодо семінарських занять</w:t>
      </w:r>
      <w:r w:rsidR="006A75C3" w:rsidRPr="003649E0">
        <w:rPr>
          <w:lang w:val="uk-UA"/>
        </w:rPr>
        <w:t xml:space="preserve"> з курсу «</w:t>
      </w:r>
      <w:r w:rsidR="009B7D34">
        <w:rPr>
          <w:lang w:val="uk-UA"/>
        </w:rPr>
        <w:t>Теорія причинності в соціології</w:t>
      </w:r>
      <w:r w:rsidR="006A75C3" w:rsidRPr="003649E0">
        <w:rPr>
          <w:lang w:val="uk-UA"/>
        </w:rPr>
        <w:t>»</w:t>
      </w:r>
      <w:r w:rsidRPr="003649E0">
        <w:rPr>
          <w:rFonts w:eastAsia="Calibri"/>
          <w:lang w:val="uk-UA"/>
        </w:rPr>
        <w:t xml:space="preserve"> і мають на меті здійснити допомогу у визначенні кола питань, необхідних для підготовки вказаних тем, а також визначенні інформаційних джерел для їх, вивчення.</w:t>
      </w:r>
      <w:r w:rsidRPr="003649E0">
        <w:rPr>
          <w:rFonts w:eastAsia="Calibri"/>
          <w:lang w:val="uk-UA"/>
        </w:rPr>
        <w:tab/>
      </w:r>
    </w:p>
    <w:p w:rsidR="002A7746" w:rsidRPr="003649E0" w:rsidRDefault="002A7746" w:rsidP="0023686B">
      <w:pPr>
        <w:pStyle w:val="a3"/>
        <w:jc w:val="center"/>
        <w:rPr>
          <w:lang w:val="uk-UA"/>
        </w:rPr>
      </w:pPr>
    </w:p>
    <w:p w:rsidR="0023686B" w:rsidRPr="003649E0" w:rsidRDefault="0023686B" w:rsidP="0023686B">
      <w:pPr>
        <w:pStyle w:val="a3"/>
        <w:jc w:val="center"/>
        <w:rPr>
          <w:b/>
          <w:lang w:val="uk-UA"/>
        </w:rPr>
      </w:pPr>
      <w:r w:rsidRPr="003649E0">
        <w:rPr>
          <w:b/>
          <w:lang w:val="uk-UA"/>
        </w:rPr>
        <w:t>Рекомендована література</w:t>
      </w:r>
    </w:p>
    <w:p w:rsidR="00673306" w:rsidRPr="00531898" w:rsidRDefault="00673306" w:rsidP="00673306">
      <w:pPr>
        <w:pStyle w:val="a3"/>
        <w:jc w:val="both"/>
        <w:rPr>
          <w:b/>
        </w:rPr>
      </w:pPr>
      <w:r w:rsidRPr="00531898">
        <w:rPr>
          <w:b/>
          <w:lang w:val="uk-UA"/>
        </w:rPr>
        <w:t>Основна:</w:t>
      </w:r>
      <w:r w:rsidRPr="00531898">
        <w:rPr>
          <w:b/>
        </w:rPr>
        <w:t xml:space="preserve"> </w:t>
      </w:r>
    </w:p>
    <w:p w:rsidR="00673306" w:rsidRPr="00F04D41" w:rsidRDefault="00673306" w:rsidP="00673306">
      <w:pPr>
        <w:pStyle w:val="a6"/>
        <w:numPr>
          <w:ilvl w:val="0"/>
          <w:numId w:val="40"/>
        </w:numPr>
        <w:spacing w:after="0" w:line="240" w:lineRule="auto"/>
        <w:ind w:left="426" w:hanging="426"/>
        <w:jc w:val="both"/>
        <w:rPr>
          <w:sz w:val="22"/>
          <w:szCs w:val="22"/>
        </w:rPr>
      </w:pPr>
      <w:fldSimple w:instr="ref lit032 \* MERGEFORMAT ">
        <w:r w:rsidRPr="00F04D41">
          <w:rPr>
            <w:noProof/>
            <w:color w:val="000000"/>
            <w:sz w:val="22"/>
            <w:szCs w:val="22"/>
          </w:rPr>
          <w:t>Алюшин А.Л. Темпомиры : Скорость восприятия и шкалы времени / А.Л. Алюшин, Е.Н. Князева. – М. : ЛКИ, 2008. – 240 с.</w:t>
        </w:r>
      </w:fldSimple>
    </w:p>
    <w:p w:rsidR="00673306" w:rsidRPr="00F04D41" w:rsidRDefault="00673306" w:rsidP="00673306">
      <w:pPr>
        <w:pStyle w:val="a6"/>
        <w:numPr>
          <w:ilvl w:val="0"/>
          <w:numId w:val="40"/>
        </w:numPr>
        <w:spacing w:after="0" w:line="240" w:lineRule="auto"/>
        <w:ind w:left="426" w:hanging="426"/>
        <w:jc w:val="both"/>
        <w:rPr>
          <w:sz w:val="22"/>
          <w:szCs w:val="22"/>
        </w:rPr>
      </w:pPr>
      <w:fldSimple w:instr="ref lit050 \* MERGEFORMAT ">
        <w:r w:rsidRPr="00F04D41">
          <w:rPr>
            <w:noProof/>
            <w:color w:val="000000"/>
            <w:sz w:val="22"/>
            <w:szCs w:val="22"/>
          </w:rPr>
          <w:t>Браймен А. Методы социальных исследований. Группы, организации и бизнес / А. Браймен, Э. Белл; пер. с англ. – Х. : Изд-во Гуманитарный центр, 2012. – 776 с.</w:t>
        </w:r>
      </w:fldSimple>
    </w:p>
    <w:p w:rsidR="00673306" w:rsidRPr="00F04D41" w:rsidRDefault="00673306" w:rsidP="00673306">
      <w:pPr>
        <w:pStyle w:val="a6"/>
        <w:numPr>
          <w:ilvl w:val="0"/>
          <w:numId w:val="40"/>
        </w:numPr>
        <w:spacing w:after="0" w:line="240" w:lineRule="auto"/>
        <w:ind w:left="426" w:hanging="426"/>
        <w:jc w:val="both"/>
        <w:rPr>
          <w:sz w:val="22"/>
          <w:szCs w:val="22"/>
        </w:rPr>
      </w:pPr>
      <w:fldSimple w:instr="ref lit296 \* MERGEFORMAT ">
        <w:r w:rsidRPr="00F04D41">
          <w:rPr>
            <w:noProof/>
            <w:color w:val="000000"/>
            <w:sz w:val="22"/>
            <w:szCs w:val="22"/>
          </w:rPr>
          <w:t>Бриллинджер Д. Временные ряды. Обработка данных и теория / Д. Бриллинджер; пер. с англ. А.В. Булинского и И.Г. Журбенко; под. ред. А.Н. Колмогорова. – М. : Издательство «Мир», 1980. – 536 с.</w:t>
        </w:r>
      </w:fldSimple>
    </w:p>
    <w:p w:rsidR="00673306" w:rsidRPr="00F04D41" w:rsidRDefault="00673306" w:rsidP="00673306">
      <w:pPr>
        <w:pStyle w:val="a6"/>
        <w:numPr>
          <w:ilvl w:val="0"/>
          <w:numId w:val="40"/>
        </w:numPr>
        <w:spacing w:after="0" w:line="240" w:lineRule="auto"/>
        <w:ind w:left="426" w:hanging="426"/>
        <w:jc w:val="both"/>
        <w:rPr>
          <w:sz w:val="22"/>
          <w:szCs w:val="22"/>
        </w:rPr>
      </w:pPr>
      <w:fldSimple w:instr="ref lit292 \* MERGEFORMAT ">
        <w:r w:rsidRPr="00F04D41">
          <w:rPr>
            <w:noProof/>
            <w:color w:val="000000"/>
            <w:sz w:val="22"/>
            <w:szCs w:val="22"/>
          </w:rPr>
          <w:t>Бююль А., Цёфель П. SPSS: искусство обработки информации. Анализ статистических данных и восстановление скрытых закономерностей : Пер. с нем. / А. Бююль, П. Цёфель. – СПб. : ООО «ДиаСофтЮП», 2005. – 608 с.</w:t>
        </w:r>
      </w:fldSimple>
    </w:p>
    <w:p w:rsidR="00673306" w:rsidRPr="00F04D41" w:rsidRDefault="00673306" w:rsidP="00673306">
      <w:pPr>
        <w:pStyle w:val="a6"/>
        <w:numPr>
          <w:ilvl w:val="0"/>
          <w:numId w:val="40"/>
        </w:numPr>
        <w:spacing w:after="0" w:line="240" w:lineRule="auto"/>
        <w:ind w:left="426" w:hanging="426"/>
        <w:jc w:val="both"/>
        <w:rPr>
          <w:sz w:val="22"/>
          <w:szCs w:val="22"/>
        </w:rPr>
      </w:pPr>
      <w:fldSimple w:instr="ref lit081 \* MERGEFORMAT ">
        <w:r w:rsidRPr="00F04D41">
          <w:rPr>
            <w:noProof/>
            <w:color w:val="000000"/>
            <w:sz w:val="22"/>
            <w:szCs w:val="22"/>
          </w:rPr>
          <w:t>Горбатенко В.П. Політичне прогнозування : теорія, методологія, практика / В.П. Горбатенко. – К. : Генеза, 2006. – 395 с.</w:t>
        </w:r>
      </w:fldSimple>
    </w:p>
    <w:p w:rsidR="00673306" w:rsidRPr="00F04D41" w:rsidRDefault="00673306" w:rsidP="00673306">
      <w:pPr>
        <w:pStyle w:val="a6"/>
        <w:numPr>
          <w:ilvl w:val="0"/>
          <w:numId w:val="40"/>
        </w:numPr>
        <w:spacing w:after="0" w:line="240" w:lineRule="auto"/>
        <w:ind w:left="426" w:hanging="426"/>
        <w:jc w:val="both"/>
        <w:rPr>
          <w:sz w:val="22"/>
          <w:szCs w:val="22"/>
        </w:rPr>
      </w:pPr>
      <w:fldSimple w:instr="ref lit091 \* MERGEFORMAT ">
        <w:r w:rsidRPr="00F04D41">
          <w:rPr>
            <w:noProof/>
            <w:color w:val="000000"/>
            <w:sz w:val="22"/>
            <w:szCs w:val="22"/>
          </w:rPr>
          <w:t>Давыдов А.А. Системная социология. Изд. 2-е / А.А. Давыдов. – М. : Издательство ЛКИ, 2008. – 192 с.</w:t>
        </w:r>
      </w:fldSimple>
    </w:p>
    <w:p w:rsidR="00673306" w:rsidRPr="00F04D41" w:rsidRDefault="00673306" w:rsidP="00673306">
      <w:pPr>
        <w:pStyle w:val="a6"/>
        <w:numPr>
          <w:ilvl w:val="0"/>
          <w:numId w:val="40"/>
        </w:numPr>
        <w:spacing w:after="0" w:line="240" w:lineRule="auto"/>
        <w:ind w:left="426" w:hanging="426"/>
        <w:jc w:val="both"/>
        <w:rPr>
          <w:sz w:val="22"/>
          <w:szCs w:val="22"/>
        </w:rPr>
      </w:pPr>
      <w:fldSimple w:instr="ref lit118 \* MERGEFORMAT ">
        <w:r w:rsidRPr="00F04D41">
          <w:rPr>
            <w:noProof/>
            <w:color w:val="000000"/>
            <w:sz w:val="22"/>
            <w:szCs w:val="22"/>
          </w:rPr>
          <w:t>Карданская Н.Л. Основы принятия управленческих решений : учебное пособие / Н.Л. Карданская. – М. : Русская деловая литература, 1998. – 288 с.</w:t>
        </w:r>
      </w:fldSimple>
    </w:p>
    <w:p w:rsidR="00673306" w:rsidRPr="00F04D41" w:rsidRDefault="00673306" w:rsidP="00673306">
      <w:pPr>
        <w:pStyle w:val="a6"/>
        <w:numPr>
          <w:ilvl w:val="0"/>
          <w:numId w:val="40"/>
        </w:numPr>
        <w:spacing w:after="0" w:line="240" w:lineRule="auto"/>
        <w:ind w:left="426" w:hanging="426"/>
        <w:jc w:val="both"/>
        <w:rPr>
          <w:sz w:val="22"/>
          <w:szCs w:val="22"/>
        </w:rPr>
      </w:pPr>
      <w:fldSimple w:instr="ref lit121 \* MERGEFORMAT ">
        <w:r w:rsidRPr="00F04D41">
          <w:rPr>
            <w:noProof/>
            <w:color w:val="000000"/>
            <w:sz w:val="22"/>
            <w:szCs w:val="22"/>
          </w:rPr>
          <w:t>Кендел М. Временные ряды / М. Кендел; пер. с англ. и пред. Ю.П. Лукашина. – М. : Финансы и статистика, 1981. – 199 с.</w:t>
        </w:r>
      </w:fldSimple>
    </w:p>
    <w:p w:rsidR="00673306" w:rsidRPr="00F04D41" w:rsidRDefault="00673306" w:rsidP="00673306">
      <w:pPr>
        <w:pStyle w:val="a6"/>
        <w:numPr>
          <w:ilvl w:val="0"/>
          <w:numId w:val="40"/>
        </w:numPr>
        <w:spacing w:after="0" w:line="240" w:lineRule="auto"/>
        <w:ind w:left="426" w:hanging="426"/>
        <w:jc w:val="both"/>
        <w:rPr>
          <w:sz w:val="22"/>
          <w:szCs w:val="22"/>
        </w:rPr>
      </w:pPr>
      <w:fldSimple w:instr="ref lit139 \* MERGEFORMAT ">
        <w:r w:rsidRPr="00F04D41">
          <w:rPr>
            <w:noProof/>
            <w:color w:val="000000"/>
            <w:sz w:val="22"/>
            <w:szCs w:val="22"/>
          </w:rPr>
          <w:t>Краснов Б.И. Политический анализ, прогноз, технологии. Учебное пособие / Б.И. Краснов, Г.И. Авцинова, И.А. Сосина; под общ. ред. Жукова В.И. – М. : МГСУ, 2002. – 235 с.</w:t>
        </w:r>
      </w:fldSimple>
    </w:p>
    <w:p w:rsidR="00673306" w:rsidRPr="00F04D41" w:rsidRDefault="00673306" w:rsidP="00673306">
      <w:pPr>
        <w:pStyle w:val="a6"/>
        <w:numPr>
          <w:ilvl w:val="0"/>
          <w:numId w:val="40"/>
        </w:numPr>
        <w:spacing w:after="0" w:line="240" w:lineRule="auto"/>
        <w:ind w:left="426" w:hanging="426"/>
        <w:jc w:val="both"/>
        <w:rPr>
          <w:sz w:val="22"/>
          <w:szCs w:val="22"/>
        </w:rPr>
      </w:pPr>
      <w:fldSimple w:instr="ref lit140 \* MERGEFORMAT ">
        <w:r w:rsidRPr="00F04D41">
          <w:rPr>
            <w:noProof/>
            <w:color w:val="000000"/>
            <w:sz w:val="22"/>
            <w:szCs w:val="22"/>
          </w:rPr>
          <w:t>Кузык Б.Н. Прогнозирование, стратегическое планирование и национальное программирование. Учебник / Б.Н. Кузык, В.И. Кушлин, Ю.В. Яковец; 2-е изд., перераб. и доп. – М. : Экономика, 2008. – 575 с.</w:t>
        </w:r>
      </w:fldSimple>
    </w:p>
    <w:p w:rsidR="00673306" w:rsidRPr="00F04D41" w:rsidRDefault="00673306" w:rsidP="00673306">
      <w:pPr>
        <w:pStyle w:val="a6"/>
        <w:numPr>
          <w:ilvl w:val="0"/>
          <w:numId w:val="40"/>
        </w:numPr>
        <w:spacing w:after="0" w:line="240" w:lineRule="auto"/>
        <w:ind w:left="426" w:hanging="426"/>
        <w:jc w:val="both"/>
        <w:rPr>
          <w:sz w:val="22"/>
          <w:szCs w:val="22"/>
        </w:rPr>
      </w:pPr>
      <w:fldSimple w:instr="ref lit304 \* MERGEFORMAT ">
        <w:r w:rsidRPr="00F04D41">
          <w:rPr>
            <w:noProof/>
            <w:color w:val="000000"/>
            <w:sz w:val="22"/>
            <w:szCs w:val="22"/>
          </w:rPr>
          <w:t>Основи стратегічного прогнозування політичних ситуація та процесів : навчальний посібник [Воловик В.І., Лепський М.А., Гугнін Е.А., Кудінов І.О. та ін.]; за заг. ред. М.А. Лепського. – Запоріжжя: КСК-Альянс, 2013. – 468 с.</w:t>
        </w:r>
      </w:fldSimple>
    </w:p>
    <w:p w:rsidR="00673306" w:rsidRPr="00F04D41" w:rsidRDefault="00673306" w:rsidP="00673306">
      <w:pPr>
        <w:pStyle w:val="a6"/>
        <w:numPr>
          <w:ilvl w:val="0"/>
          <w:numId w:val="40"/>
        </w:numPr>
        <w:spacing w:after="0" w:line="240" w:lineRule="auto"/>
        <w:ind w:left="426" w:hanging="426"/>
        <w:jc w:val="both"/>
        <w:rPr>
          <w:sz w:val="22"/>
          <w:szCs w:val="22"/>
        </w:rPr>
      </w:pPr>
      <w:fldSimple w:instr="ref lit196 \* MERGEFORMAT ">
        <w:r w:rsidRPr="00F04D41">
          <w:rPr>
            <w:noProof/>
            <w:color w:val="000000"/>
            <w:sz w:val="22"/>
            <w:szCs w:val="22"/>
          </w:rPr>
          <w:t>Плотинский Ю.М. Модели социальных процессов : Учебное пособие для высших учебных заведений / Ю.М. Плотинский; изд. 2-е, перераб. и доп. – M. : Логос, 2001. – 296 с.</w:t>
        </w:r>
      </w:fldSimple>
    </w:p>
    <w:p w:rsidR="00673306" w:rsidRPr="00F04D41" w:rsidRDefault="00673306" w:rsidP="00673306">
      <w:pPr>
        <w:pStyle w:val="a6"/>
        <w:numPr>
          <w:ilvl w:val="0"/>
          <w:numId w:val="40"/>
        </w:numPr>
        <w:spacing w:after="0" w:line="240" w:lineRule="auto"/>
        <w:ind w:left="426" w:hanging="426"/>
        <w:jc w:val="both"/>
        <w:rPr>
          <w:sz w:val="22"/>
          <w:szCs w:val="22"/>
        </w:rPr>
      </w:pPr>
      <w:fldSimple w:instr="ref lit282 \* MERGEFORMAT ">
        <w:r w:rsidRPr="00F04D41">
          <w:rPr>
            <w:noProof/>
            <w:color w:val="000000"/>
            <w:sz w:val="22"/>
            <w:szCs w:val="22"/>
          </w:rPr>
          <w:t>Янч Э. Прогнозирование научно-технического прогресса / Э. Янч; под общ. ред. Д.М. Гвишиани. – 2-е доп. изд. – М. : Прогресс, 1974. – 585 с.</w:t>
        </w:r>
      </w:fldSimple>
    </w:p>
    <w:p w:rsidR="00673306" w:rsidRPr="00673306" w:rsidRDefault="00673306" w:rsidP="00673306">
      <w:pPr>
        <w:pStyle w:val="a6"/>
        <w:numPr>
          <w:ilvl w:val="0"/>
          <w:numId w:val="40"/>
        </w:numPr>
        <w:spacing w:after="0" w:line="240" w:lineRule="auto"/>
        <w:ind w:left="426" w:hanging="426"/>
        <w:jc w:val="both"/>
        <w:rPr>
          <w:sz w:val="22"/>
          <w:szCs w:val="22"/>
          <w:lang w:val="en-US"/>
        </w:rPr>
      </w:pPr>
      <w:fldSimple w:instr="ref lit003 \* MERGEFORMAT ">
        <w:r w:rsidRPr="00F04D41">
          <w:rPr>
            <w:noProof/>
            <w:color w:val="000000"/>
            <w:sz w:val="22"/>
            <w:szCs w:val="22"/>
            <w:lang w:val="en-US"/>
          </w:rPr>
          <w:t>Bunge M. Causality : The place of the causal principle in modern science / M. Bunge. – Cambridge, Massachussest : Harvard University Press, 1959. – 380 p.</w:t>
        </w:r>
      </w:fldSimple>
    </w:p>
    <w:p w:rsidR="00673306" w:rsidRDefault="00673306" w:rsidP="00673306">
      <w:pPr>
        <w:pStyle w:val="a3"/>
        <w:jc w:val="both"/>
        <w:rPr>
          <w:lang w:val="uk-UA"/>
        </w:rPr>
      </w:pPr>
      <w:fldSimple w:instr="ref lit294 \* MERGEFORMAT "/>
    </w:p>
    <w:p w:rsidR="00673306" w:rsidRPr="00DF3A5D" w:rsidRDefault="00673306" w:rsidP="00673306">
      <w:pPr>
        <w:pStyle w:val="a3"/>
        <w:jc w:val="both"/>
        <w:rPr>
          <w:b/>
          <w:lang w:val="en-US"/>
        </w:rPr>
      </w:pPr>
      <w:r w:rsidRPr="00531898">
        <w:rPr>
          <w:b/>
          <w:lang w:val="uk-UA"/>
        </w:rPr>
        <w:t>Додаткова:</w:t>
      </w:r>
    </w:p>
    <w:p w:rsidR="00673306" w:rsidRDefault="00673306" w:rsidP="00673306">
      <w:pPr>
        <w:pStyle w:val="a6"/>
        <w:numPr>
          <w:ilvl w:val="0"/>
          <w:numId w:val="41"/>
        </w:numPr>
        <w:tabs>
          <w:tab w:val="left" w:pos="708"/>
          <w:tab w:val="left" w:pos="1134"/>
        </w:tabs>
        <w:spacing w:after="0" w:line="240" w:lineRule="auto"/>
        <w:ind w:left="426" w:hanging="426"/>
        <w:jc w:val="both"/>
        <w:rPr>
          <w:sz w:val="22"/>
          <w:szCs w:val="22"/>
        </w:rPr>
      </w:pPr>
      <w:fldSimple w:instr="ref lit026 \* MERGEFORMAT ">
        <w:r>
          <w:rPr>
            <w:noProof/>
            <w:color w:val="000000"/>
            <w:sz w:val="22"/>
            <w:szCs w:val="22"/>
          </w:rPr>
          <w:t>Агошкова Е.Б. Эволюция понятия системы / Е.Б. Агошкова, Б.В. Ахлибининский // Вопросы философии. – 1997. – №7. – С. 170-178.</w:t>
        </w:r>
      </w:fldSimple>
    </w:p>
    <w:p w:rsidR="00673306" w:rsidRDefault="00673306" w:rsidP="00673306">
      <w:pPr>
        <w:pStyle w:val="a6"/>
        <w:numPr>
          <w:ilvl w:val="0"/>
          <w:numId w:val="41"/>
        </w:numPr>
        <w:tabs>
          <w:tab w:val="left" w:pos="708"/>
          <w:tab w:val="left" w:pos="1134"/>
        </w:tabs>
        <w:spacing w:after="0" w:line="240" w:lineRule="auto"/>
        <w:ind w:left="426" w:hanging="426"/>
        <w:jc w:val="both"/>
        <w:rPr>
          <w:sz w:val="22"/>
          <w:szCs w:val="22"/>
        </w:rPr>
      </w:pPr>
      <w:fldSimple w:instr="ref lit037 \* MERGEFORMAT ">
        <w:r>
          <w:rPr>
            <w:noProof/>
            <w:color w:val="000000"/>
            <w:sz w:val="22"/>
            <w:szCs w:val="22"/>
          </w:rPr>
          <w:t>Ахундов М.Д. Концепции пространства и время. Истоки, эволюция, перспективы / М.Д. Ахундов. – М. : Наука, 1982. – 259 с.</w:t>
        </w:r>
      </w:fldSimple>
    </w:p>
    <w:p w:rsidR="00673306" w:rsidRDefault="00673306" w:rsidP="00673306">
      <w:pPr>
        <w:pStyle w:val="a6"/>
        <w:numPr>
          <w:ilvl w:val="0"/>
          <w:numId w:val="41"/>
        </w:numPr>
        <w:tabs>
          <w:tab w:val="left" w:pos="708"/>
          <w:tab w:val="left" w:pos="1134"/>
        </w:tabs>
        <w:spacing w:after="0" w:line="240" w:lineRule="auto"/>
        <w:ind w:left="426" w:hanging="426"/>
        <w:jc w:val="both"/>
        <w:rPr>
          <w:sz w:val="22"/>
          <w:szCs w:val="22"/>
        </w:rPr>
      </w:pPr>
      <w:fldSimple w:instr="ref lit049 \* MERGEFORMAT ">
        <w:r>
          <w:rPr>
            <w:noProof/>
            <w:color w:val="000000"/>
            <w:sz w:val="22"/>
            <w:szCs w:val="22"/>
          </w:rPr>
          <w:t>Боумэн К. Основы стратегического менеджмента / К. Боумэн; под ред. Л.Г. Зайцева, М.И. Соколовой; пер. с англ. – М : Банки и биржи, ЮНИТИ, 1997. – 175 с.</w:t>
        </w:r>
      </w:fldSimple>
    </w:p>
    <w:p w:rsidR="00673306" w:rsidRDefault="00673306" w:rsidP="00673306">
      <w:pPr>
        <w:pStyle w:val="a6"/>
        <w:numPr>
          <w:ilvl w:val="0"/>
          <w:numId w:val="41"/>
        </w:numPr>
        <w:tabs>
          <w:tab w:val="left" w:pos="708"/>
          <w:tab w:val="left" w:pos="1134"/>
        </w:tabs>
        <w:spacing w:after="0" w:line="240" w:lineRule="auto"/>
        <w:ind w:left="426" w:hanging="426"/>
        <w:jc w:val="both"/>
        <w:rPr>
          <w:sz w:val="22"/>
          <w:szCs w:val="22"/>
        </w:rPr>
      </w:pPr>
      <w:fldSimple w:instr="ref lit093 \* MERGEFORMAT ">
        <w:r>
          <w:rPr>
            <w:noProof/>
            <w:color w:val="000000"/>
            <w:sz w:val="22"/>
            <w:szCs w:val="22"/>
          </w:rPr>
          <w:t>Дегтярев А.А. Принятие политических решений / А.А. Дегтярев. – М. : КДУ, 2004. – 416 с.</w:t>
        </w:r>
      </w:fldSimple>
    </w:p>
    <w:p w:rsidR="00673306" w:rsidRDefault="00673306" w:rsidP="00673306">
      <w:pPr>
        <w:pStyle w:val="a6"/>
        <w:numPr>
          <w:ilvl w:val="0"/>
          <w:numId w:val="41"/>
        </w:numPr>
        <w:tabs>
          <w:tab w:val="left" w:pos="708"/>
          <w:tab w:val="left" w:pos="1134"/>
        </w:tabs>
        <w:spacing w:after="0" w:line="240" w:lineRule="auto"/>
        <w:ind w:left="426" w:hanging="426"/>
        <w:jc w:val="both"/>
        <w:rPr>
          <w:sz w:val="22"/>
          <w:szCs w:val="22"/>
        </w:rPr>
      </w:pPr>
      <w:fldSimple w:instr="ref lit100 \* MERGEFORMAT ">
        <w:r>
          <w:rPr>
            <w:noProof/>
            <w:color w:val="000000"/>
            <w:sz w:val="22"/>
            <w:szCs w:val="22"/>
          </w:rPr>
          <w:t>Добронравова И.С. Причинность в синергетике : спонтанное возникновение действующей причины / И.С. Добронравова // Спонтанность и детерминизм / В.В. Казютинский, Е.А. Мамчур, Ю.В. Сачков, А.Ю. Севальников и др.; Ин-т философии РАН. – М. : Наука, 2006. – С. 212-224.</w:t>
        </w:r>
      </w:fldSimple>
    </w:p>
    <w:p w:rsidR="00673306" w:rsidRDefault="00673306" w:rsidP="00673306">
      <w:pPr>
        <w:pStyle w:val="a6"/>
        <w:numPr>
          <w:ilvl w:val="0"/>
          <w:numId w:val="41"/>
        </w:numPr>
        <w:tabs>
          <w:tab w:val="left" w:pos="708"/>
          <w:tab w:val="left" w:pos="1134"/>
        </w:tabs>
        <w:spacing w:after="0" w:line="240" w:lineRule="auto"/>
        <w:ind w:left="426" w:hanging="426"/>
        <w:jc w:val="both"/>
        <w:rPr>
          <w:sz w:val="22"/>
          <w:szCs w:val="22"/>
        </w:rPr>
      </w:pPr>
      <w:fldSimple w:instr="ref lit105 \* MERGEFORMAT ">
        <w:r>
          <w:rPr>
            <w:noProof/>
            <w:color w:val="000000"/>
            <w:sz w:val="22"/>
            <w:szCs w:val="22"/>
          </w:rPr>
          <w:t>Дурденко В.А. Разработка управленческого решения : Учеб. Пособие / В.А. Дурденко. – Воронеж : ВИЭСУ, 2004. – 147 с.</w:t>
        </w:r>
      </w:fldSimple>
    </w:p>
    <w:p w:rsidR="00673306" w:rsidRDefault="00673306" w:rsidP="00673306">
      <w:pPr>
        <w:pStyle w:val="a6"/>
        <w:numPr>
          <w:ilvl w:val="0"/>
          <w:numId w:val="41"/>
        </w:numPr>
        <w:tabs>
          <w:tab w:val="left" w:pos="708"/>
          <w:tab w:val="left" w:pos="1134"/>
        </w:tabs>
        <w:spacing w:after="0" w:line="240" w:lineRule="auto"/>
        <w:ind w:left="426" w:hanging="426"/>
        <w:jc w:val="both"/>
        <w:rPr>
          <w:sz w:val="22"/>
          <w:szCs w:val="22"/>
        </w:rPr>
      </w:pPr>
      <w:fldSimple w:instr="ref lit300 \* MERGEFORMAT ">
        <w:r>
          <w:rPr>
            <w:noProof/>
            <w:color w:val="000000"/>
            <w:sz w:val="22"/>
            <w:szCs w:val="22"/>
          </w:rPr>
          <w:t>Кендалл М. Многомерный статистический анализ и временные ряды / М. Кендалл, А. Стьюарт; пер. с англ. Э.Л. Пресмана, В.И. Ротаря; под ред. А.Н. Колмогорова, Ю.В. Прохорова. – М. : Изд-во «Наука», 1976. – 736 с.</w:t>
        </w:r>
      </w:fldSimple>
    </w:p>
    <w:p w:rsidR="00673306" w:rsidRDefault="00673306" w:rsidP="00673306">
      <w:pPr>
        <w:pStyle w:val="a6"/>
        <w:numPr>
          <w:ilvl w:val="0"/>
          <w:numId w:val="41"/>
        </w:numPr>
        <w:tabs>
          <w:tab w:val="left" w:pos="708"/>
          <w:tab w:val="left" w:pos="1134"/>
        </w:tabs>
        <w:spacing w:after="0" w:line="240" w:lineRule="auto"/>
        <w:ind w:left="426" w:hanging="426"/>
        <w:jc w:val="both"/>
        <w:rPr>
          <w:sz w:val="22"/>
          <w:szCs w:val="22"/>
        </w:rPr>
      </w:pPr>
      <w:fldSimple w:instr="ref lit299 \* MERGEFORMAT ">
        <w:r>
          <w:rPr>
            <w:noProof/>
            <w:color w:val="000000"/>
            <w:sz w:val="22"/>
            <w:szCs w:val="22"/>
          </w:rPr>
          <w:t>Кендалл М. Статистические выводы и связи / М. Кендалл, А. Стьюарт; пер. с англ. Л.И. Гальчука, А.Т. Терехина; под ред. А.Н. Колмогорова. – М. : Изд-во «Наука», 1973. – 899 с.</w:t>
        </w:r>
      </w:fldSimple>
    </w:p>
    <w:p w:rsidR="00673306" w:rsidRDefault="00673306" w:rsidP="00673306">
      <w:pPr>
        <w:pStyle w:val="a6"/>
        <w:numPr>
          <w:ilvl w:val="0"/>
          <w:numId w:val="41"/>
        </w:numPr>
        <w:tabs>
          <w:tab w:val="left" w:pos="708"/>
          <w:tab w:val="left" w:pos="1134"/>
        </w:tabs>
        <w:spacing w:after="0" w:line="240" w:lineRule="auto"/>
        <w:ind w:left="426" w:hanging="426"/>
        <w:jc w:val="both"/>
        <w:rPr>
          <w:sz w:val="22"/>
          <w:szCs w:val="22"/>
        </w:rPr>
      </w:pPr>
      <w:fldSimple w:instr="ref lit128 \* MERGEFORMAT ">
        <w:r>
          <w:rPr>
            <w:noProof/>
            <w:color w:val="000000"/>
            <w:sz w:val="22"/>
            <w:szCs w:val="22"/>
          </w:rPr>
          <w:t>Кокошин А.А. О стратегическом планировании в политике / А.А. Кокошин; научн. ред. проф., д.п.н. А.А. Савельев. – М. : КомКнига, 2007. – 224 c.</w:t>
        </w:r>
      </w:fldSimple>
    </w:p>
    <w:p w:rsidR="00673306" w:rsidRDefault="00673306" w:rsidP="00673306">
      <w:pPr>
        <w:pStyle w:val="a6"/>
        <w:numPr>
          <w:ilvl w:val="0"/>
          <w:numId w:val="41"/>
        </w:numPr>
        <w:tabs>
          <w:tab w:val="left" w:pos="708"/>
          <w:tab w:val="left" w:pos="1134"/>
        </w:tabs>
        <w:spacing w:after="0" w:line="240" w:lineRule="auto"/>
        <w:ind w:left="426" w:hanging="426"/>
        <w:jc w:val="both"/>
        <w:rPr>
          <w:sz w:val="22"/>
          <w:szCs w:val="22"/>
        </w:rPr>
      </w:pPr>
      <w:fldSimple w:instr="ref lit129 \* MERGEFORMAT ">
        <w:r>
          <w:rPr>
            <w:noProof/>
            <w:color w:val="000000"/>
            <w:sz w:val="22"/>
            <w:szCs w:val="22"/>
          </w:rPr>
          <w:t>Кокошин А.А. Политология и социология военной стратегии / А.А. Кокошин; предисл. Академика РАН Г.В. Осипова.  – М. : Комкнига, 2005. – 616 с.</w:t>
        </w:r>
      </w:fldSimple>
    </w:p>
    <w:p w:rsidR="00673306" w:rsidRDefault="00673306" w:rsidP="00673306">
      <w:pPr>
        <w:pStyle w:val="a6"/>
        <w:numPr>
          <w:ilvl w:val="0"/>
          <w:numId w:val="41"/>
        </w:numPr>
        <w:tabs>
          <w:tab w:val="left" w:pos="708"/>
          <w:tab w:val="left" w:pos="1134"/>
        </w:tabs>
        <w:spacing w:after="0" w:line="240" w:lineRule="auto"/>
        <w:ind w:left="426" w:hanging="426"/>
        <w:jc w:val="both"/>
        <w:rPr>
          <w:sz w:val="22"/>
          <w:szCs w:val="22"/>
        </w:rPr>
      </w:pPr>
      <w:fldSimple w:instr="ref lit151 \* MERGEFORMAT ">
        <w:r>
          <w:rPr>
            <w:noProof/>
            <w:color w:val="000000"/>
            <w:sz w:val="22"/>
            <w:szCs w:val="22"/>
          </w:rPr>
          <w:t>Лисичкин В.А. Теория и практика прогностики. Методол. аспекты / В.А. Лисичкин. – М : Наука, 1972. – 224 с.</w:t>
        </w:r>
      </w:fldSimple>
    </w:p>
    <w:p w:rsidR="00673306" w:rsidRDefault="00673306" w:rsidP="00673306">
      <w:pPr>
        <w:pStyle w:val="a6"/>
        <w:numPr>
          <w:ilvl w:val="0"/>
          <w:numId w:val="41"/>
        </w:numPr>
        <w:tabs>
          <w:tab w:val="left" w:pos="708"/>
          <w:tab w:val="left" w:pos="1134"/>
        </w:tabs>
        <w:spacing w:after="0" w:line="240" w:lineRule="auto"/>
        <w:ind w:left="426" w:hanging="426"/>
        <w:jc w:val="both"/>
        <w:rPr>
          <w:sz w:val="22"/>
          <w:szCs w:val="22"/>
        </w:rPr>
      </w:pPr>
      <w:fldSimple w:instr="ref lit153 \* MERGEFORMAT ">
        <w:r>
          <w:rPr>
            <w:noProof/>
            <w:color w:val="000000"/>
            <w:sz w:val="22"/>
            <w:szCs w:val="22"/>
          </w:rPr>
          <w:t>Логика и методология системных исследований. – Киев-Одесса : Головное издательство издательского объединения «Вища школа», 1977. – 256 с.</w:t>
        </w:r>
      </w:fldSimple>
    </w:p>
    <w:p w:rsidR="00673306" w:rsidRDefault="00673306" w:rsidP="00673306">
      <w:pPr>
        <w:pStyle w:val="a6"/>
        <w:numPr>
          <w:ilvl w:val="0"/>
          <w:numId w:val="41"/>
        </w:numPr>
        <w:tabs>
          <w:tab w:val="left" w:pos="708"/>
          <w:tab w:val="left" w:pos="1134"/>
        </w:tabs>
        <w:spacing w:after="0" w:line="24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ref lit166 \* MERGEFORMAT </w:instrText>
      </w:r>
      <w:r>
        <w:rPr>
          <w:sz w:val="22"/>
          <w:szCs w:val="22"/>
        </w:rPr>
        <w:fldChar w:fldCharType="separate"/>
      </w:r>
      <w:proofErr w:type="gramStart"/>
      <w:r>
        <w:rPr>
          <w:noProof/>
          <w:color w:val="000000"/>
          <w:sz w:val="22"/>
          <w:szCs w:val="22"/>
        </w:rPr>
        <w:t>Мартино Дж. Технологическое прогнозирование / Дж. Мартино; под общ. ред. В.И. Максименко.</w:t>
      </w:r>
      <w:proofErr w:type="gramEnd"/>
      <w:r>
        <w:rPr>
          <w:noProof/>
          <w:color w:val="000000"/>
          <w:sz w:val="22"/>
          <w:szCs w:val="22"/>
        </w:rPr>
        <w:t> – М. : Прогресс, 1977. – 592 с.</w:t>
      </w:r>
      <w:r>
        <w:rPr>
          <w:sz w:val="22"/>
          <w:szCs w:val="22"/>
        </w:rPr>
        <w:fldChar w:fldCharType="end"/>
      </w:r>
    </w:p>
    <w:p w:rsidR="00673306" w:rsidRDefault="00673306" w:rsidP="00673306">
      <w:pPr>
        <w:pStyle w:val="a6"/>
        <w:numPr>
          <w:ilvl w:val="0"/>
          <w:numId w:val="41"/>
        </w:numPr>
        <w:tabs>
          <w:tab w:val="left" w:pos="708"/>
          <w:tab w:val="left" w:pos="1134"/>
        </w:tabs>
        <w:spacing w:after="0" w:line="240" w:lineRule="auto"/>
        <w:ind w:left="426" w:hanging="426"/>
        <w:jc w:val="both"/>
        <w:rPr>
          <w:sz w:val="22"/>
          <w:szCs w:val="22"/>
        </w:rPr>
      </w:pPr>
      <w:fldSimple w:instr="ref lit181 \* MERGEFORMAT ">
        <w:r>
          <w:rPr>
            <w:noProof/>
            <w:color w:val="000000"/>
            <w:sz w:val="22"/>
            <w:szCs w:val="22"/>
          </w:rPr>
          <w:t>О’Коннор Дж. Искусство системного мышления : Необходимые знания о системах и творческом подходе к решению проблем / Дж. О’Коннор, И. Макдермотт. – М. : Альпина Бизнес Букс, 2006. – 256 с.</w:t>
        </w:r>
      </w:fldSimple>
    </w:p>
    <w:p w:rsidR="00673306" w:rsidRDefault="00673306" w:rsidP="00673306">
      <w:pPr>
        <w:pStyle w:val="a6"/>
        <w:numPr>
          <w:ilvl w:val="0"/>
          <w:numId w:val="41"/>
        </w:numPr>
        <w:tabs>
          <w:tab w:val="left" w:pos="708"/>
          <w:tab w:val="left" w:pos="1134"/>
        </w:tabs>
        <w:spacing w:after="0" w:line="240" w:lineRule="auto"/>
        <w:ind w:left="426" w:hanging="426"/>
        <w:jc w:val="both"/>
        <w:rPr>
          <w:sz w:val="22"/>
          <w:szCs w:val="22"/>
        </w:rPr>
      </w:pPr>
      <w:fldSimple w:instr="ref lit184 \* MERGEFORMAT ">
        <w:r>
          <w:rPr>
            <w:noProof/>
            <w:color w:val="000000"/>
            <w:sz w:val="22"/>
            <w:szCs w:val="22"/>
          </w:rPr>
          <w:t>Ожиганов Э.Н. Стратегический анализ политики : Теоретические основания и методы : Учеб. пособие для студентов вузов / Э.Н. Ожиганов. – М. : Аспект Пресс, 2006. – 272 с.</w:t>
        </w:r>
      </w:fldSimple>
    </w:p>
    <w:p w:rsidR="00673306" w:rsidRDefault="00673306" w:rsidP="00673306">
      <w:pPr>
        <w:pStyle w:val="a6"/>
        <w:numPr>
          <w:ilvl w:val="0"/>
          <w:numId w:val="41"/>
        </w:numPr>
        <w:tabs>
          <w:tab w:val="left" w:pos="708"/>
          <w:tab w:val="left" w:pos="1134"/>
        </w:tabs>
        <w:spacing w:after="0" w:line="240" w:lineRule="auto"/>
        <w:ind w:left="426" w:hanging="426"/>
        <w:jc w:val="both"/>
        <w:rPr>
          <w:sz w:val="22"/>
          <w:szCs w:val="22"/>
        </w:rPr>
      </w:pPr>
      <w:fldSimple w:instr="ref lit191 \* MERGEFORMAT ">
        <w:r>
          <w:rPr>
            <w:noProof/>
            <w:color w:val="000000"/>
            <w:sz w:val="22"/>
            <w:szCs w:val="22"/>
          </w:rPr>
          <w:t>Пациорковский В.В. SPSS для социологов. Учебное пособие / В.В. Пациорковский, В.В. Пациорковская. – М. : ИСЭПН РАН, 2005. – 433 с.</w:t>
        </w:r>
      </w:fldSimple>
    </w:p>
    <w:p w:rsidR="00673306" w:rsidRPr="00DF3A5D" w:rsidRDefault="00673306" w:rsidP="00673306">
      <w:pPr>
        <w:pStyle w:val="a6"/>
        <w:numPr>
          <w:ilvl w:val="0"/>
          <w:numId w:val="41"/>
        </w:numPr>
        <w:tabs>
          <w:tab w:val="left" w:pos="708"/>
          <w:tab w:val="left" w:pos="1134"/>
        </w:tabs>
        <w:spacing w:after="0" w:line="240" w:lineRule="auto"/>
        <w:ind w:left="426" w:hanging="426"/>
        <w:jc w:val="both"/>
        <w:rPr>
          <w:sz w:val="22"/>
          <w:szCs w:val="22"/>
        </w:rPr>
      </w:pPr>
      <w:fldSimple w:instr="ref lit207 \* MERGEFORMAT ">
        <w:r w:rsidRPr="00DF3A5D">
          <w:rPr>
            <w:noProof/>
            <w:color w:val="000000"/>
            <w:sz w:val="22"/>
            <w:szCs w:val="22"/>
          </w:rPr>
          <w:t>Регуш Л.А. Психология прогнозирования : Успехи в познании будущего : Учебное пособие / Л.А. Регуш. – СПб. : Речь, 2003. – 352 с.</w:t>
        </w:r>
      </w:fldSimple>
    </w:p>
    <w:p w:rsidR="00673306" w:rsidRPr="00531898" w:rsidRDefault="00673306" w:rsidP="00673306">
      <w:pPr>
        <w:pStyle w:val="a3"/>
        <w:jc w:val="both"/>
        <w:rPr>
          <w:b/>
        </w:rPr>
      </w:pPr>
      <w:r w:rsidRPr="00531898">
        <w:rPr>
          <w:b/>
          <w:lang w:val="uk-UA"/>
        </w:rPr>
        <w:t>Інформаційні ресурси:</w:t>
      </w:r>
    </w:p>
    <w:p w:rsidR="00673306" w:rsidRPr="00F04D41" w:rsidRDefault="00673306" w:rsidP="00673306">
      <w:pPr>
        <w:pStyle w:val="1"/>
        <w:numPr>
          <w:ilvl w:val="0"/>
          <w:numId w:val="42"/>
        </w:numPr>
        <w:ind w:left="426" w:hanging="426"/>
        <w:jc w:val="both"/>
        <w:rPr>
          <w:sz w:val="22"/>
          <w:szCs w:val="22"/>
        </w:rPr>
      </w:pPr>
      <w:r w:rsidRPr="00F04D41">
        <w:rPr>
          <w:sz w:val="22"/>
          <w:szCs w:val="22"/>
        </w:rPr>
        <w:fldChar w:fldCharType="begin"/>
      </w:r>
      <w:r w:rsidRPr="00F04D41">
        <w:rPr>
          <w:sz w:val="22"/>
          <w:szCs w:val="22"/>
        </w:rPr>
        <w:instrText>ref lit3_01</w:instrText>
      </w:r>
      <w:r>
        <w:rPr>
          <w:sz w:val="22"/>
          <w:szCs w:val="22"/>
        </w:rPr>
        <w:instrText xml:space="preserve"> \* MERGEFORMAT </w:instrText>
      </w:r>
      <w:r w:rsidRPr="00F04D41">
        <w:rPr>
          <w:sz w:val="22"/>
          <w:szCs w:val="22"/>
        </w:rPr>
        <w:fldChar w:fldCharType="separate"/>
      </w:r>
      <w:r w:rsidRPr="00F04D41">
        <w:rPr>
          <w:sz w:val="22"/>
          <w:szCs w:val="22"/>
        </w:rPr>
        <w:t xml:space="preserve">Word </w:t>
      </w:r>
      <w:proofErr w:type="spellStart"/>
      <w:r w:rsidRPr="00F04D41">
        <w:rPr>
          <w:sz w:val="22"/>
          <w:szCs w:val="22"/>
        </w:rPr>
        <w:t>Expert</w:t>
      </w:r>
      <w:proofErr w:type="spellEnd"/>
      <w:r w:rsidRPr="00F04D41">
        <w:rPr>
          <w:sz w:val="22"/>
          <w:szCs w:val="22"/>
        </w:rPr>
        <w:t xml:space="preserve"> : </w:t>
      </w:r>
      <w:proofErr w:type="spellStart"/>
      <w:r w:rsidRPr="00F04D41">
        <w:rPr>
          <w:sz w:val="22"/>
          <w:szCs w:val="22"/>
        </w:rPr>
        <w:t>профессиональная</w:t>
      </w:r>
      <w:proofErr w:type="spellEnd"/>
      <w:r w:rsidRPr="00F04D41">
        <w:rPr>
          <w:sz w:val="22"/>
          <w:szCs w:val="22"/>
        </w:rPr>
        <w:t xml:space="preserve"> </w:t>
      </w:r>
      <w:proofErr w:type="spellStart"/>
      <w:r w:rsidRPr="00F04D41">
        <w:rPr>
          <w:sz w:val="22"/>
          <w:szCs w:val="22"/>
        </w:rPr>
        <w:t>работа</w:t>
      </w:r>
      <w:proofErr w:type="spellEnd"/>
      <w:r w:rsidRPr="00F04D41">
        <w:rPr>
          <w:sz w:val="22"/>
          <w:szCs w:val="22"/>
        </w:rPr>
        <w:t xml:space="preserve"> с текстом [</w:t>
      </w:r>
      <w:proofErr w:type="spellStart"/>
      <w:r w:rsidRPr="00F04D41">
        <w:rPr>
          <w:sz w:val="22"/>
          <w:szCs w:val="22"/>
        </w:rPr>
        <w:t>Электронный</w:t>
      </w:r>
      <w:proofErr w:type="spellEnd"/>
      <w:r w:rsidRPr="00F04D41">
        <w:rPr>
          <w:sz w:val="22"/>
          <w:szCs w:val="22"/>
        </w:rPr>
        <w:t xml:space="preserve"> ресурс]. – Режим </w:t>
      </w:r>
      <w:proofErr w:type="spellStart"/>
      <w:r w:rsidRPr="00F04D41">
        <w:rPr>
          <w:sz w:val="22"/>
          <w:szCs w:val="22"/>
        </w:rPr>
        <w:t>доступа</w:t>
      </w:r>
      <w:proofErr w:type="spellEnd"/>
      <w:r w:rsidRPr="00F04D41">
        <w:rPr>
          <w:sz w:val="22"/>
          <w:szCs w:val="22"/>
        </w:rPr>
        <w:t> : http://wordexpert.ru.</w:t>
      </w:r>
      <w:r w:rsidRPr="00F04D41">
        <w:rPr>
          <w:sz w:val="22"/>
          <w:szCs w:val="22"/>
        </w:rPr>
        <w:fldChar w:fldCharType="end"/>
      </w:r>
    </w:p>
    <w:p w:rsidR="00673306" w:rsidRPr="00F04D41" w:rsidRDefault="00673306" w:rsidP="00673306">
      <w:pPr>
        <w:pStyle w:val="1"/>
        <w:numPr>
          <w:ilvl w:val="0"/>
          <w:numId w:val="42"/>
        </w:numPr>
        <w:ind w:left="426" w:hanging="426"/>
        <w:jc w:val="both"/>
        <w:rPr>
          <w:sz w:val="22"/>
          <w:szCs w:val="22"/>
        </w:rPr>
      </w:pPr>
      <w:r w:rsidRPr="00F04D41">
        <w:rPr>
          <w:sz w:val="22"/>
          <w:szCs w:val="22"/>
        </w:rPr>
        <w:fldChar w:fldCharType="begin"/>
      </w:r>
      <w:r w:rsidRPr="00F04D41">
        <w:rPr>
          <w:sz w:val="22"/>
          <w:szCs w:val="22"/>
        </w:rPr>
        <w:instrText>ref lit3_02</w:instrText>
      </w:r>
      <w:r>
        <w:rPr>
          <w:sz w:val="22"/>
          <w:szCs w:val="22"/>
        </w:rPr>
        <w:instrText xml:space="preserve"> \* MERGEFORMAT </w:instrText>
      </w:r>
      <w:r w:rsidRPr="00F04D41">
        <w:rPr>
          <w:sz w:val="22"/>
          <w:szCs w:val="22"/>
        </w:rPr>
        <w:fldChar w:fldCharType="separate"/>
      </w:r>
      <w:proofErr w:type="spellStart"/>
      <w:r w:rsidRPr="00F04D41">
        <w:rPr>
          <w:sz w:val="22"/>
          <w:szCs w:val="22"/>
        </w:rPr>
        <w:t>Библиотека</w:t>
      </w:r>
      <w:proofErr w:type="spellEnd"/>
      <w:r w:rsidRPr="00F04D41">
        <w:rPr>
          <w:sz w:val="22"/>
          <w:szCs w:val="22"/>
        </w:rPr>
        <w:t xml:space="preserve"> </w:t>
      </w:r>
      <w:proofErr w:type="spellStart"/>
      <w:r w:rsidRPr="00F04D41">
        <w:rPr>
          <w:sz w:val="22"/>
          <w:szCs w:val="22"/>
        </w:rPr>
        <w:t>социологической</w:t>
      </w:r>
      <w:proofErr w:type="spellEnd"/>
      <w:r w:rsidRPr="00F04D41">
        <w:rPr>
          <w:sz w:val="22"/>
          <w:szCs w:val="22"/>
        </w:rPr>
        <w:t xml:space="preserve"> </w:t>
      </w:r>
      <w:proofErr w:type="spellStart"/>
      <w:r w:rsidRPr="00F04D41">
        <w:rPr>
          <w:sz w:val="22"/>
          <w:szCs w:val="22"/>
        </w:rPr>
        <w:t>литературы</w:t>
      </w:r>
      <w:proofErr w:type="spellEnd"/>
      <w:r w:rsidRPr="00F04D41">
        <w:rPr>
          <w:sz w:val="22"/>
          <w:szCs w:val="22"/>
        </w:rPr>
        <w:t xml:space="preserve"> [</w:t>
      </w:r>
      <w:proofErr w:type="spellStart"/>
      <w:r w:rsidRPr="00F04D41">
        <w:rPr>
          <w:sz w:val="22"/>
          <w:szCs w:val="22"/>
        </w:rPr>
        <w:t>Электронный</w:t>
      </w:r>
      <w:proofErr w:type="spellEnd"/>
      <w:r w:rsidRPr="00F04D41">
        <w:rPr>
          <w:sz w:val="22"/>
          <w:szCs w:val="22"/>
        </w:rPr>
        <w:t xml:space="preserve"> ресурс]. – Режим </w:t>
      </w:r>
      <w:proofErr w:type="spellStart"/>
      <w:r w:rsidRPr="00F04D41">
        <w:rPr>
          <w:sz w:val="22"/>
          <w:szCs w:val="22"/>
        </w:rPr>
        <w:t>доступа</w:t>
      </w:r>
      <w:proofErr w:type="spellEnd"/>
      <w:r w:rsidRPr="00F04D41">
        <w:rPr>
          <w:sz w:val="22"/>
          <w:szCs w:val="22"/>
        </w:rPr>
        <w:t> : http://socioline.ru/lib.</w:t>
      </w:r>
      <w:r w:rsidRPr="00F04D41">
        <w:rPr>
          <w:sz w:val="22"/>
          <w:szCs w:val="22"/>
        </w:rPr>
        <w:fldChar w:fldCharType="end"/>
      </w:r>
    </w:p>
    <w:p w:rsidR="00673306" w:rsidRPr="00F04D41" w:rsidRDefault="00673306" w:rsidP="00673306">
      <w:pPr>
        <w:pStyle w:val="1"/>
        <w:numPr>
          <w:ilvl w:val="0"/>
          <w:numId w:val="42"/>
        </w:numPr>
        <w:ind w:left="426" w:hanging="426"/>
        <w:jc w:val="both"/>
        <w:rPr>
          <w:sz w:val="22"/>
          <w:szCs w:val="22"/>
        </w:rPr>
      </w:pPr>
      <w:r w:rsidRPr="00F04D41">
        <w:rPr>
          <w:sz w:val="22"/>
          <w:szCs w:val="22"/>
        </w:rPr>
        <w:fldChar w:fldCharType="begin"/>
      </w:r>
      <w:r w:rsidRPr="00F04D41">
        <w:rPr>
          <w:sz w:val="22"/>
          <w:szCs w:val="22"/>
        </w:rPr>
        <w:instrText>ref lit3_03</w:instrText>
      </w:r>
      <w:r>
        <w:rPr>
          <w:sz w:val="22"/>
          <w:szCs w:val="22"/>
        </w:rPr>
        <w:instrText xml:space="preserve"> \* MERGEFORMAT </w:instrText>
      </w:r>
      <w:r w:rsidRPr="00F04D41">
        <w:rPr>
          <w:sz w:val="22"/>
          <w:szCs w:val="22"/>
        </w:rPr>
        <w:fldChar w:fldCharType="separate"/>
      </w:r>
      <w:r w:rsidRPr="00F04D41">
        <w:rPr>
          <w:sz w:val="22"/>
          <w:szCs w:val="22"/>
        </w:rPr>
        <w:t xml:space="preserve">Електронна бібліотека </w:t>
      </w:r>
      <w:proofErr w:type="spellStart"/>
      <w:r w:rsidRPr="00F04D41">
        <w:rPr>
          <w:sz w:val="22"/>
          <w:szCs w:val="22"/>
        </w:rPr>
        <w:t>BookFinder</w:t>
      </w:r>
      <w:proofErr w:type="spellEnd"/>
      <w:r w:rsidRPr="00F04D41">
        <w:rPr>
          <w:sz w:val="22"/>
          <w:szCs w:val="22"/>
        </w:rPr>
        <w:t xml:space="preserve"> [Електронний ресурс]. – Режим доступу : http://ua.bookfi.org.</w:t>
      </w:r>
      <w:r w:rsidRPr="00F04D41">
        <w:rPr>
          <w:sz w:val="22"/>
          <w:szCs w:val="22"/>
        </w:rPr>
        <w:fldChar w:fldCharType="end"/>
      </w:r>
    </w:p>
    <w:p w:rsidR="00673306" w:rsidRDefault="00673306" w:rsidP="00673306">
      <w:pPr>
        <w:pStyle w:val="1"/>
        <w:numPr>
          <w:ilvl w:val="0"/>
          <w:numId w:val="42"/>
        </w:numPr>
        <w:ind w:left="426" w:hanging="426"/>
        <w:jc w:val="both"/>
        <w:rPr>
          <w:sz w:val="22"/>
          <w:szCs w:val="22"/>
        </w:rPr>
      </w:pPr>
      <w:r w:rsidRPr="00F04D41">
        <w:rPr>
          <w:sz w:val="22"/>
          <w:szCs w:val="22"/>
        </w:rPr>
        <w:fldChar w:fldCharType="begin"/>
      </w:r>
      <w:r w:rsidRPr="00F04D41">
        <w:rPr>
          <w:sz w:val="22"/>
          <w:szCs w:val="22"/>
        </w:rPr>
        <w:instrText>ref lit3_04</w:instrText>
      </w:r>
      <w:r>
        <w:rPr>
          <w:sz w:val="22"/>
          <w:szCs w:val="22"/>
        </w:rPr>
        <w:instrText xml:space="preserve"> \* MERGEFORMAT </w:instrText>
      </w:r>
      <w:r w:rsidRPr="00F04D41">
        <w:rPr>
          <w:sz w:val="22"/>
          <w:szCs w:val="22"/>
        </w:rPr>
        <w:fldChar w:fldCharType="separate"/>
      </w:r>
      <w:proofErr w:type="spellStart"/>
      <w:r w:rsidRPr="00F04D41">
        <w:rPr>
          <w:sz w:val="22"/>
          <w:szCs w:val="22"/>
        </w:rPr>
        <w:t>Организация</w:t>
      </w:r>
      <w:proofErr w:type="spellEnd"/>
      <w:r w:rsidRPr="00F04D41">
        <w:rPr>
          <w:sz w:val="22"/>
          <w:szCs w:val="22"/>
        </w:rPr>
        <w:t xml:space="preserve"> </w:t>
      </w:r>
      <w:proofErr w:type="spellStart"/>
      <w:r w:rsidRPr="00F04D41">
        <w:rPr>
          <w:sz w:val="22"/>
          <w:szCs w:val="22"/>
        </w:rPr>
        <w:t>времени</w:t>
      </w:r>
      <w:proofErr w:type="spellEnd"/>
      <w:r w:rsidRPr="00F04D41">
        <w:rPr>
          <w:sz w:val="22"/>
          <w:szCs w:val="22"/>
        </w:rPr>
        <w:t xml:space="preserve"> : </w:t>
      </w:r>
      <w:proofErr w:type="spellStart"/>
      <w:r w:rsidRPr="00F04D41">
        <w:rPr>
          <w:sz w:val="22"/>
          <w:szCs w:val="22"/>
        </w:rPr>
        <w:t>эффективность</w:t>
      </w:r>
      <w:proofErr w:type="spellEnd"/>
      <w:r w:rsidRPr="00F04D41">
        <w:rPr>
          <w:sz w:val="22"/>
          <w:szCs w:val="22"/>
        </w:rPr>
        <w:t xml:space="preserve">, </w:t>
      </w:r>
      <w:proofErr w:type="spellStart"/>
      <w:r w:rsidRPr="00F04D41">
        <w:rPr>
          <w:sz w:val="22"/>
          <w:szCs w:val="22"/>
        </w:rPr>
        <w:t>успех</w:t>
      </w:r>
      <w:proofErr w:type="spellEnd"/>
      <w:r w:rsidRPr="00F04D41">
        <w:rPr>
          <w:sz w:val="22"/>
          <w:szCs w:val="22"/>
        </w:rPr>
        <w:t xml:space="preserve">, </w:t>
      </w:r>
      <w:proofErr w:type="spellStart"/>
      <w:r w:rsidRPr="00F04D41">
        <w:rPr>
          <w:sz w:val="22"/>
          <w:szCs w:val="22"/>
        </w:rPr>
        <w:t>развитие</w:t>
      </w:r>
      <w:proofErr w:type="spellEnd"/>
      <w:r w:rsidRPr="00F04D41">
        <w:rPr>
          <w:sz w:val="22"/>
          <w:szCs w:val="22"/>
        </w:rPr>
        <w:t xml:space="preserve"> [</w:t>
      </w:r>
      <w:proofErr w:type="spellStart"/>
      <w:r w:rsidRPr="00F04D41">
        <w:rPr>
          <w:sz w:val="22"/>
          <w:szCs w:val="22"/>
        </w:rPr>
        <w:t>Электронный</w:t>
      </w:r>
      <w:proofErr w:type="spellEnd"/>
      <w:r w:rsidRPr="00F04D41">
        <w:rPr>
          <w:sz w:val="22"/>
          <w:szCs w:val="22"/>
        </w:rPr>
        <w:t xml:space="preserve"> ресурс]. – Режим </w:t>
      </w:r>
      <w:proofErr w:type="spellStart"/>
      <w:r w:rsidRPr="00F04D41">
        <w:rPr>
          <w:sz w:val="22"/>
          <w:szCs w:val="22"/>
        </w:rPr>
        <w:t>доступа</w:t>
      </w:r>
      <w:proofErr w:type="spellEnd"/>
      <w:r w:rsidRPr="00F04D41">
        <w:rPr>
          <w:sz w:val="22"/>
          <w:szCs w:val="22"/>
        </w:rPr>
        <w:t> : http://www.improvement.ru.</w:t>
      </w:r>
      <w:r w:rsidRPr="00F04D41">
        <w:rPr>
          <w:sz w:val="22"/>
          <w:szCs w:val="22"/>
        </w:rPr>
        <w:fldChar w:fldCharType="end"/>
      </w:r>
    </w:p>
    <w:p w:rsidR="00673306" w:rsidRPr="00DF3A5D" w:rsidRDefault="00673306" w:rsidP="00673306">
      <w:pPr>
        <w:pStyle w:val="1"/>
        <w:numPr>
          <w:ilvl w:val="0"/>
          <w:numId w:val="42"/>
        </w:numPr>
        <w:ind w:left="426" w:hanging="426"/>
        <w:jc w:val="both"/>
        <w:rPr>
          <w:sz w:val="22"/>
          <w:szCs w:val="22"/>
        </w:rPr>
      </w:pPr>
      <w:r w:rsidRPr="00F04D41">
        <w:rPr>
          <w:sz w:val="22"/>
          <w:szCs w:val="22"/>
        </w:rPr>
        <w:fldChar w:fldCharType="begin"/>
      </w:r>
      <w:r w:rsidRPr="00F04D41">
        <w:rPr>
          <w:sz w:val="22"/>
          <w:szCs w:val="22"/>
        </w:rPr>
        <w:instrText>ref lit3_05</w:instrText>
      </w:r>
      <w:r>
        <w:rPr>
          <w:sz w:val="22"/>
          <w:szCs w:val="22"/>
        </w:rPr>
        <w:instrText xml:space="preserve"> \* MERGEFORMAT </w:instrText>
      </w:r>
      <w:r w:rsidRPr="00F04D41">
        <w:rPr>
          <w:sz w:val="22"/>
          <w:szCs w:val="22"/>
        </w:rPr>
        <w:fldChar w:fldCharType="separate"/>
      </w:r>
      <w:r w:rsidRPr="00F04D41">
        <w:rPr>
          <w:sz w:val="22"/>
          <w:szCs w:val="22"/>
        </w:rPr>
        <w:t>Планета Excel [</w:t>
      </w:r>
      <w:proofErr w:type="spellStart"/>
      <w:r w:rsidRPr="00F04D41">
        <w:rPr>
          <w:sz w:val="22"/>
          <w:szCs w:val="22"/>
        </w:rPr>
        <w:t>Электронный</w:t>
      </w:r>
      <w:proofErr w:type="spellEnd"/>
      <w:r w:rsidRPr="00F04D41">
        <w:rPr>
          <w:sz w:val="22"/>
          <w:szCs w:val="22"/>
        </w:rPr>
        <w:t xml:space="preserve"> ресурс]. – Режим </w:t>
      </w:r>
      <w:proofErr w:type="spellStart"/>
      <w:r w:rsidRPr="00F04D41">
        <w:rPr>
          <w:sz w:val="22"/>
          <w:szCs w:val="22"/>
        </w:rPr>
        <w:t>доступа</w:t>
      </w:r>
      <w:proofErr w:type="spellEnd"/>
      <w:r w:rsidRPr="00F04D41">
        <w:rPr>
          <w:sz w:val="22"/>
          <w:szCs w:val="22"/>
        </w:rPr>
        <w:t> : http://www.planetaexcel.ru.</w:t>
      </w:r>
      <w:r w:rsidRPr="00F04D41">
        <w:rPr>
          <w:sz w:val="22"/>
          <w:szCs w:val="22"/>
        </w:rPr>
        <w:fldChar w:fldCharType="end"/>
      </w:r>
    </w:p>
    <w:p w:rsidR="00EA3606" w:rsidRPr="00673306" w:rsidRDefault="00EA3606" w:rsidP="00EA3606">
      <w:pPr>
        <w:tabs>
          <w:tab w:val="num" w:pos="426"/>
        </w:tabs>
        <w:rPr>
          <w:lang w:val="uk-UA"/>
        </w:rPr>
      </w:pPr>
    </w:p>
    <w:p w:rsidR="00EA3606" w:rsidRPr="00EA3606" w:rsidRDefault="00EA3606" w:rsidP="006A75C3">
      <w:pPr>
        <w:jc w:val="center"/>
        <w:rPr>
          <w:b/>
          <w:sz w:val="28"/>
          <w:szCs w:val="28"/>
        </w:rPr>
      </w:pPr>
    </w:p>
    <w:sectPr w:rsidR="00EA3606" w:rsidRPr="00EA3606" w:rsidSect="005C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20E4"/>
    <w:multiLevelType w:val="hybridMultilevel"/>
    <w:tmpl w:val="F8A8E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4BC5"/>
    <w:multiLevelType w:val="hybridMultilevel"/>
    <w:tmpl w:val="DA3C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0772F"/>
    <w:multiLevelType w:val="hybridMultilevel"/>
    <w:tmpl w:val="258C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B661D"/>
    <w:multiLevelType w:val="hybridMultilevel"/>
    <w:tmpl w:val="6FE066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C4C24"/>
    <w:multiLevelType w:val="hybridMultilevel"/>
    <w:tmpl w:val="8158A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F7B7A"/>
    <w:multiLevelType w:val="hybridMultilevel"/>
    <w:tmpl w:val="5B06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67E8F"/>
    <w:multiLevelType w:val="hybridMultilevel"/>
    <w:tmpl w:val="DA3C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0625E"/>
    <w:multiLevelType w:val="hybridMultilevel"/>
    <w:tmpl w:val="00C4C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C1DAB"/>
    <w:multiLevelType w:val="hybridMultilevel"/>
    <w:tmpl w:val="BF12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F62AA"/>
    <w:multiLevelType w:val="hybridMultilevel"/>
    <w:tmpl w:val="96EA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2528A"/>
    <w:multiLevelType w:val="hybridMultilevel"/>
    <w:tmpl w:val="DA3C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91234"/>
    <w:multiLevelType w:val="hybridMultilevel"/>
    <w:tmpl w:val="8F1A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40354"/>
    <w:multiLevelType w:val="hybridMultilevel"/>
    <w:tmpl w:val="BB82F7AA"/>
    <w:lvl w:ilvl="0" w:tplc="1CD43E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D5FD0"/>
    <w:multiLevelType w:val="hybridMultilevel"/>
    <w:tmpl w:val="7A8A80B6"/>
    <w:lvl w:ilvl="0" w:tplc="1CD43E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84377"/>
    <w:multiLevelType w:val="hybridMultilevel"/>
    <w:tmpl w:val="88CE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B29D4"/>
    <w:multiLevelType w:val="hybridMultilevel"/>
    <w:tmpl w:val="6D56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30A4B"/>
    <w:multiLevelType w:val="hybridMultilevel"/>
    <w:tmpl w:val="9E4C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E7F59"/>
    <w:multiLevelType w:val="hybridMultilevel"/>
    <w:tmpl w:val="53C2B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67B9E"/>
    <w:multiLevelType w:val="hybridMultilevel"/>
    <w:tmpl w:val="69E4DD3E"/>
    <w:lvl w:ilvl="0" w:tplc="15302E4E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E1F01"/>
    <w:multiLevelType w:val="hybridMultilevel"/>
    <w:tmpl w:val="C3D6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B2AAF"/>
    <w:multiLevelType w:val="hybridMultilevel"/>
    <w:tmpl w:val="826E3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203DE"/>
    <w:multiLevelType w:val="hybridMultilevel"/>
    <w:tmpl w:val="0B2C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7F7651"/>
    <w:multiLevelType w:val="hybridMultilevel"/>
    <w:tmpl w:val="DA3C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1021A2"/>
    <w:multiLevelType w:val="hybridMultilevel"/>
    <w:tmpl w:val="4900F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8F6687"/>
    <w:multiLevelType w:val="hybridMultilevel"/>
    <w:tmpl w:val="58948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16750A"/>
    <w:multiLevelType w:val="hybridMultilevel"/>
    <w:tmpl w:val="B4B87CC0"/>
    <w:lvl w:ilvl="0" w:tplc="15302E4E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056AF"/>
    <w:multiLevelType w:val="hybridMultilevel"/>
    <w:tmpl w:val="A29015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EC0290"/>
    <w:multiLevelType w:val="hybridMultilevel"/>
    <w:tmpl w:val="DA3C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03307"/>
    <w:multiLevelType w:val="hybridMultilevel"/>
    <w:tmpl w:val="0D643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543AF"/>
    <w:multiLevelType w:val="hybridMultilevel"/>
    <w:tmpl w:val="9FC61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9F680D"/>
    <w:multiLevelType w:val="hybridMultilevel"/>
    <w:tmpl w:val="92D8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A7540"/>
    <w:multiLevelType w:val="hybridMultilevel"/>
    <w:tmpl w:val="809C6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5A6CD5"/>
    <w:multiLevelType w:val="hybridMultilevel"/>
    <w:tmpl w:val="B6F6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CF06C6"/>
    <w:multiLevelType w:val="hybridMultilevel"/>
    <w:tmpl w:val="1FBA8C18"/>
    <w:lvl w:ilvl="0" w:tplc="1CD43E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462586"/>
    <w:multiLevelType w:val="hybridMultilevel"/>
    <w:tmpl w:val="5A305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5E111C"/>
    <w:multiLevelType w:val="hybridMultilevel"/>
    <w:tmpl w:val="00865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FC4A26"/>
    <w:multiLevelType w:val="hybridMultilevel"/>
    <w:tmpl w:val="3CF88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161187"/>
    <w:multiLevelType w:val="hybridMultilevel"/>
    <w:tmpl w:val="39666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B03B67"/>
    <w:multiLevelType w:val="hybridMultilevel"/>
    <w:tmpl w:val="1EB67D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362DC7"/>
    <w:multiLevelType w:val="hybridMultilevel"/>
    <w:tmpl w:val="0A5A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7B79C7"/>
    <w:multiLevelType w:val="hybridMultilevel"/>
    <w:tmpl w:val="DA3C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FE0789"/>
    <w:multiLevelType w:val="hybridMultilevel"/>
    <w:tmpl w:val="BB5C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702B98"/>
    <w:multiLevelType w:val="hybridMultilevel"/>
    <w:tmpl w:val="5F4A2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607EFA"/>
    <w:multiLevelType w:val="hybridMultilevel"/>
    <w:tmpl w:val="10DC43FC"/>
    <w:lvl w:ilvl="0" w:tplc="1CD43E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1D31E4"/>
    <w:multiLevelType w:val="hybridMultilevel"/>
    <w:tmpl w:val="89C4A746"/>
    <w:lvl w:ilvl="0" w:tplc="1CD43E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B3F94"/>
    <w:multiLevelType w:val="hybridMultilevel"/>
    <w:tmpl w:val="BD620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E26D24"/>
    <w:multiLevelType w:val="hybridMultilevel"/>
    <w:tmpl w:val="B73627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37"/>
  </w:num>
  <w:num w:numId="4">
    <w:abstractNumId w:val="45"/>
  </w:num>
  <w:num w:numId="5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20"/>
  </w:num>
  <w:num w:numId="8">
    <w:abstractNumId w:val="12"/>
  </w:num>
  <w:num w:numId="9">
    <w:abstractNumId w:val="33"/>
  </w:num>
  <w:num w:numId="10">
    <w:abstractNumId w:val="44"/>
  </w:num>
  <w:num w:numId="11">
    <w:abstractNumId w:val="25"/>
  </w:num>
  <w:num w:numId="12">
    <w:abstractNumId w:val="18"/>
  </w:num>
  <w:num w:numId="13">
    <w:abstractNumId w:val="16"/>
  </w:num>
  <w:num w:numId="14">
    <w:abstractNumId w:val="4"/>
  </w:num>
  <w:num w:numId="15">
    <w:abstractNumId w:val="0"/>
  </w:num>
  <w:num w:numId="16">
    <w:abstractNumId w:val="7"/>
  </w:num>
  <w:num w:numId="17">
    <w:abstractNumId w:val="5"/>
  </w:num>
  <w:num w:numId="18">
    <w:abstractNumId w:val="30"/>
  </w:num>
  <w:num w:numId="19">
    <w:abstractNumId w:val="35"/>
  </w:num>
  <w:num w:numId="20">
    <w:abstractNumId w:val="36"/>
  </w:num>
  <w:num w:numId="21">
    <w:abstractNumId w:val="24"/>
  </w:num>
  <w:num w:numId="22">
    <w:abstractNumId w:val="14"/>
  </w:num>
  <w:num w:numId="23">
    <w:abstractNumId w:val="8"/>
  </w:num>
  <w:num w:numId="24">
    <w:abstractNumId w:val="32"/>
  </w:num>
  <w:num w:numId="25">
    <w:abstractNumId w:val="42"/>
  </w:num>
  <w:num w:numId="26">
    <w:abstractNumId w:val="38"/>
  </w:num>
  <w:num w:numId="27">
    <w:abstractNumId w:val="31"/>
  </w:num>
  <w:num w:numId="28">
    <w:abstractNumId w:val="21"/>
  </w:num>
  <w:num w:numId="29">
    <w:abstractNumId w:val="19"/>
  </w:num>
  <w:num w:numId="30">
    <w:abstractNumId w:val="47"/>
  </w:num>
  <w:num w:numId="31">
    <w:abstractNumId w:val="46"/>
  </w:num>
  <w:num w:numId="32">
    <w:abstractNumId w:val="11"/>
  </w:num>
  <w:num w:numId="33">
    <w:abstractNumId w:val="41"/>
  </w:num>
  <w:num w:numId="34">
    <w:abstractNumId w:val="9"/>
  </w:num>
  <w:num w:numId="35">
    <w:abstractNumId w:val="28"/>
  </w:num>
  <w:num w:numId="36">
    <w:abstractNumId w:val="17"/>
  </w:num>
  <w:num w:numId="37">
    <w:abstractNumId w:val="23"/>
  </w:num>
  <w:num w:numId="38">
    <w:abstractNumId w:val="39"/>
  </w:num>
  <w:num w:numId="39">
    <w:abstractNumId w:val="15"/>
  </w:num>
  <w:num w:numId="40">
    <w:abstractNumId w:val="34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6"/>
  </w:num>
  <w:num w:numId="44">
    <w:abstractNumId w:val="22"/>
  </w:num>
  <w:num w:numId="45">
    <w:abstractNumId w:val="40"/>
  </w:num>
  <w:num w:numId="46">
    <w:abstractNumId w:val="27"/>
  </w:num>
  <w:num w:numId="47">
    <w:abstractNumId w:val="1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746"/>
    <w:rsid w:val="00070313"/>
    <w:rsid w:val="000B4634"/>
    <w:rsid w:val="000E7484"/>
    <w:rsid w:val="0010235C"/>
    <w:rsid w:val="00111AB4"/>
    <w:rsid w:val="001A114E"/>
    <w:rsid w:val="0023686B"/>
    <w:rsid w:val="002A7746"/>
    <w:rsid w:val="002D132F"/>
    <w:rsid w:val="003649E0"/>
    <w:rsid w:val="00402AD7"/>
    <w:rsid w:val="00420532"/>
    <w:rsid w:val="00437F3E"/>
    <w:rsid w:val="004E7C48"/>
    <w:rsid w:val="005122D0"/>
    <w:rsid w:val="00526AFE"/>
    <w:rsid w:val="0053272A"/>
    <w:rsid w:val="00587C2E"/>
    <w:rsid w:val="005C1FB5"/>
    <w:rsid w:val="00620E0F"/>
    <w:rsid w:val="00673306"/>
    <w:rsid w:val="006A75C3"/>
    <w:rsid w:val="007C10E3"/>
    <w:rsid w:val="007E1D57"/>
    <w:rsid w:val="008609A2"/>
    <w:rsid w:val="008832FE"/>
    <w:rsid w:val="00920E8F"/>
    <w:rsid w:val="00942982"/>
    <w:rsid w:val="00970490"/>
    <w:rsid w:val="00975DB6"/>
    <w:rsid w:val="009B7D34"/>
    <w:rsid w:val="00A26648"/>
    <w:rsid w:val="00AF6090"/>
    <w:rsid w:val="00B22EEA"/>
    <w:rsid w:val="00B757E5"/>
    <w:rsid w:val="00B87F50"/>
    <w:rsid w:val="00BF59F1"/>
    <w:rsid w:val="00C9020E"/>
    <w:rsid w:val="00CA71EE"/>
    <w:rsid w:val="00CD3B83"/>
    <w:rsid w:val="00CF629F"/>
    <w:rsid w:val="00DA0A22"/>
    <w:rsid w:val="00DD47D3"/>
    <w:rsid w:val="00E0702D"/>
    <w:rsid w:val="00E16721"/>
    <w:rsid w:val="00E51AC0"/>
    <w:rsid w:val="00EA3606"/>
    <w:rsid w:val="00EE3631"/>
    <w:rsid w:val="00EF51DB"/>
    <w:rsid w:val="00FD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B5"/>
  </w:style>
  <w:style w:type="paragraph" w:styleId="2">
    <w:name w:val="heading 2"/>
    <w:basedOn w:val="a"/>
    <w:next w:val="a"/>
    <w:link w:val="20"/>
    <w:qFormat/>
    <w:rsid w:val="00EF51DB"/>
    <w:pPr>
      <w:keepNext/>
      <w:spacing w:after="0" w:line="240" w:lineRule="auto"/>
      <w:jc w:val="center"/>
      <w:outlineLvl w:val="1"/>
    </w:pPr>
    <w:rPr>
      <w:rFonts w:eastAsia="Times New Roman"/>
      <w:caps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6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EF51DB"/>
    <w:pPr>
      <w:spacing w:before="240" w:after="60" w:line="240" w:lineRule="auto"/>
      <w:outlineLvl w:val="6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51DB"/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EF5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A75C3"/>
    <w:pPr>
      <w:spacing w:after="0" w:line="240" w:lineRule="auto"/>
    </w:pPr>
  </w:style>
  <w:style w:type="paragraph" w:styleId="a4">
    <w:name w:val="Body Text Indent"/>
    <w:basedOn w:val="a"/>
    <w:link w:val="a5"/>
    <w:unhideWhenUsed/>
    <w:rsid w:val="00920E8F"/>
    <w:pPr>
      <w:spacing w:after="0" w:line="240" w:lineRule="auto"/>
      <w:ind w:firstLine="540"/>
    </w:pPr>
    <w:rPr>
      <w:rFonts w:eastAsia="Times New Roman"/>
      <w:sz w:val="28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920E8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920E8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A36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"/>
    <w:basedOn w:val="a"/>
    <w:link w:val="a8"/>
    <w:uiPriority w:val="99"/>
    <w:semiHidden/>
    <w:unhideWhenUsed/>
    <w:rsid w:val="00EA360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A3606"/>
  </w:style>
  <w:style w:type="character" w:styleId="a9">
    <w:name w:val="Hyperlink"/>
    <w:basedOn w:val="a0"/>
    <w:uiPriority w:val="99"/>
    <w:unhideWhenUsed/>
    <w:rsid w:val="00EA3606"/>
    <w:rPr>
      <w:color w:val="0000FF" w:themeColor="hyperlink"/>
      <w:u w:val="single"/>
    </w:rPr>
  </w:style>
  <w:style w:type="paragraph" w:customStyle="1" w:styleId="1">
    <w:name w:val="НМКД_Таблица1"/>
    <w:qFormat/>
    <w:rsid w:val="00673306"/>
    <w:pPr>
      <w:spacing w:after="0" w:line="240" w:lineRule="auto"/>
    </w:pPr>
    <w:rPr>
      <w:rFonts w:eastAsia="Times New Roman"/>
      <w:sz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A4297-8599-4275-A9C2-95B56E09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44</cp:revision>
  <dcterms:created xsi:type="dcterms:W3CDTF">2014-10-02T19:49:00Z</dcterms:created>
  <dcterms:modified xsi:type="dcterms:W3CDTF">2015-03-31T21:29:00Z</dcterms:modified>
</cp:coreProperties>
</file>