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D69" w:rsidRPr="00596D69" w:rsidRDefault="00596D69" w:rsidP="00596D69">
      <w:pPr>
        <w:tabs>
          <w:tab w:val="num" w:pos="0"/>
        </w:tabs>
      </w:pPr>
    </w:p>
    <w:p w:rsidR="00097107" w:rsidRDefault="00596D69" w:rsidP="00596D69">
      <w:pPr>
        <w:tabs>
          <w:tab w:val="num" w:pos="0"/>
        </w:tabs>
      </w:pPr>
      <w:bookmarkStart w:id="0" w:name="_GoBack"/>
      <w:bookmarkEnd w:id="0"/>
      <w:proofErr w:type="spellStart"/>
      <w:r w:rsidRPr="00596D69">
        <w:t>Постколоніалізм</w:t>
      </w:r>
      <w:proofErr w:type="spellEnd"/>
      <w:r w:rsidRPr="00596D69">
        <w:t xml:space="preserve"> і проблема генерацій в українські</w:t>
      </w:r>
      <w:r w:rsidR="00097107">
        <w:t xml:space="preserve">й літературі </w:t>
      </w:r>
      <w:proofErr w:type="spellStart"/>
      <w:r w:rsidR="00097107">
        <w:t>к.ХХ-поч</w:t>
      </w:r>
      <w:proofErr w:type="spellEnd"/>
      <w:r w:rsidR="00097107">
        <w:t xml:space="preserve">. ХХІ ст.: </w:t>
      </w:r>
      <w:r w:rsidRPr="00596D69">
        <w:t xml:space="preserve">світоглядний контекст. </w:t>
      </w:r>
    </w:p>
    <w:p w:rsidR="00097107" w:rsidRDefault="00596D69" w:rsidP="00596D69">
      <w:pPr>
        <w:tabs>
          <w:tab w:val="num" w:pos="0"/>
        </w:tabs>
      </w:pPr>
      <w:r w:rsidRPr="00596D69">
        <w:t xml:space="preserve">Класифікація літературних поколінь. </w:t>
      </w:r>
    </w:p>
    <w:p w:rsidR="00596D69" w:rsidRPr="00596D69" w:rsidRDefault="00596D69" w:rsidP="00596D69">
      <w:pPr>
        <w:tabs>
          <w:tab w:val="num" w:pos="0"/>
        </w:tabs>
      </w:pPr>
      <w:r w:rsidRPr="00596D69">
        <w:t>Основні тенденції літературного процесу 80-90-х рр. ХХ – поч. ХХІ ст.</w:t>
      </w:r>
    </w:p>
    <w:p w:rsidR="00596D69" w:rsidRPr="00596D69" w:rsidRDefault="00596D69" w:rsidP="00596D69">
      <w:pPr>
        <w:tabs>
          <w:tab w:val="num" w:pos="0"/>
        </w:tabs>
      </w:pPr>
    </w:p>
    <w:p w:rsidR="00097107" w:rsidRDefault="00596D69" w:rsidP="00596D69">
      <w:pPr>
        <w:tabs>
          <w:tab w:val="num" w:pos="0"/>
        </w:tabs>
      </w:pPr>
      <w:r w:rsidRPr="00596D69">
        <w:t xml:space="preserve">Київська школа: персоналії, естетичні стратегії. </w:t>
      </w:r>
    </w:p>
    <w:p w:rsidR="00097107" w:rsidRDefault="00596D69" w:rsidP="00596D69">
      <w:pPr>
        <w:tabs>
          <w:tab w:val="num" w:pos="0"/>
        </w:tabs>
      </w:pPr>
      <w:r w:rsidRPr="00596D69">
        <w:t xml:space="preserve">"ДАК" (Бахмацька школа). </w:t>
      </w:r>
    </w:p>
    <w:p w:rsidR="00097107" w:rsidRDefault="00596D69" w:rsidP="00596D69">
      <w:pPr>
        <w:tabs>
          <w:tab w:val="num" w:pos="0"/>
        </w:tabs>
      </w:pPr>
      <w:r w:rsidRPr="00596D69">
        <w:t xml:space="preserve">"ЛУГОСАД". </w:t>
      </w:r>
    </w:p>
    <w:p w:rsidR="00097107" w:rsidRDefault="00596D69" w:rsidP="00596D69">
      <w:pPr>
        <w:tabs>
          <w:tab w:val="num" w:pos="0"/>
        </w:tabs>
      </w:pPr>
      <w:r w:rsidRPr="00596D69">
        <w:t xml:space="preserve">"БУ-БА-БУ". </w:t>
      </w:r>
    </w:p>
    <w:p w:rsidR="00097107" w:rsidRDefault="00596D69" w:rsidP="00596D69">
      <w:pPr>
        <w:tabs>
          <w:tab w:val="num" w:pos="0"/>
        </w:tabs>
      </w:pPr>
      <w:r w:rsidRPr="00596D69">
        <w:t xml:space="preserve">Пропала грамота. </w:t>
      </w:r>
    </w:p>
    <w:p w:rsidR="00097107" w:rsidRDefault="00596D69" w:rsidP="00596D69">
      <w:pPr>
        <w:tabs>
          <w:tab w:val="num" w:pos="0"/>
        </w:tabs>
      </w:pPr>
      <w:r w:rsidRPr="00596D69">
        <w:t xml:space="preserve">Музейний провулок, 8. </w:t>
      </w:r>
    </w:p>
    <w:p w:rsidR="00097107" w:rsidRDefault="00596D69" w:rsidP="00596D69">
      <w:pPr>
        <w:tabs>
          <w:tab w:val="num" w:pos="0"/>
        </w:tabs>
      </w:pPr>
      <w:r w:rsidRPr="00596D69">
        <w:t xml:space="preserve">"МЮННА ТУГА". </w:t>
      </w:r>
    </w:p>
    <w:p w:rsidR="00097107" w:rsidRDefault="00596D69" w:rsidP="00596D69">
      <w:pPr>
        <w:tabs>
          <w:tab w:val="num" w:pos="0"/>
        </w:tabs>
      </w:pPr>
      <w:r w:rsidRPr="00596D69">
        <w:t xml:space="preserve">"Нова Дегенерація". </w:t>
      </w:r>
    </w:p>
    <w:p w:rsidR="00097107" w:rsidRDefault="00596D69" w:rsidP="00596D69">
      <w:pPr>
        <w:tabs>
          <w:tab w:val="num" w:pos="0"/>
        </w:tabs>
      </w:pPr>
      <w:r w:rsidRPr="00596D69">
        <w:t xml:space="preserve">"Червона Фіра". </w:t>
      </w:r>
    </w:p>
    <w:p w:rsidR="00097107" w:rsidRDefault="00596D69" w:rsidP="00596D69">
      <w:pPr>
        <w:tabs>
          <w:tab w:val="num" w:pos="0"/>
        </w:tabs>
      </w:pPr>
      <w:r w:rsidRPr="00596D69">
        <w:t xml:space="preserve">"Друзі Еліота". </w:t>
      </w:r>
    </w:p>
    <w:p w:rsidR="00097107" w:rsidRDefault="00596D69" w:rsidP="00596D69">
      <w:pPr>
        <w:tabs>
          <w:tab w:val="num" w:pos="0"/>
        </w:tabs>
      </w:pPr>
      <w:r w:rsidRPr="00596D69">
        <w:t xml:space="preserve">"Західний вітер". </w:t>
      </w:r>
    </w:p>
    <w:p w:rsidR="00097107" w:rsidRDefault="00596D69" w:rsidP="00596D69">
      <w:pPr>
        <w:tabs>
          <w:tab w:val="num" w:pos="0"/>
        </w:tabs>
      </w:pPr>
      <w:r w:rsidRPr="00596D69">
        <w:t xml:space="preserve">"Нечувані".  </w:t>
      </w:r>
    </w:p>
    <w:p w:rsidR="00596D69" w:rsidRPr="00596D69" w:rsidRDefault="00596D69" w:rsidP="00596D69">
      <w:pPr>
        <w:tabs>
          <w:tab w:val="num" w:pos="0"/>
        </w:tabs>
      </w:pPr>
      <w:r w:rsidRPr="00596D69">
        <w:t>Літературні гуртки й клуби кінця 90-х рр. ХХ – початку ХХІ ст.</w:t>
      </w:r>
    </w:p>
    <w:p w:rsidR="00097107" w:rsidRDefault="00596D69" w:rsidP="00596D69">
      <w:pPr>
        <w:tabs>
          <w:tab w:val="num" w:pos="0"/>
        </w:tabs>
      </w:pPr>
      <w:r w:rsidRPr="00596D69">
        <w:t>Поезія І. Римарука</w:t>
      </w:r>
      <w:r w:rsidR="00097107">
        <w:t xml:space="preserve"> </w:t>
      </w:r>
      <w:r w:rsidRPr="00596D69">
        <w:t xml:space="preserve">Біографічні дані. Творча еволюція. </w:t>
      </w:r>
    </w:p>
    <w:p w:rsidR="00596D69" w:rsidRPr="00596D69" w:rsidRDefault="00596D69" w:rsidP="00596D69">
      <w:pPr>
        <w:tabs>
          <w:tab w:val="num" w:pos="0"/>
        </w:tabs>
      </w:pPr>
      <w:r w:rsidRPr="00596D69">
        <w:t>Поезія І. Калинця.</w:t>
      </w:r>
    </w:p>
    <w:p w:rsidR="00596D69" w:rsidRPr="00596D69" w:rsidRDefault="00596D69" w:rsidP="00596D69">
      <w:pPr>
        <w:tabs>
          <w:tab w:val="num" w:pos="0"/>
        </w:tabs>
      </w:pPr>
      <w:r w:rsidRPr="00596D69">
        <w:t>Поезія В.Герасим'юка</w:t>
      </w:r>
    </w:p>
    <w:p w:rsidR="00596D69" w:rsidRPr="00596D69" w:rsidRDefault="00596D69" w:rsidP="00596D69">
      <w:pPr>
        <w:tabs>
          <w:tab w:val="num" w:pos="0"/>
        </w:tabs>
      </w:pPr>
      <w:r w:rsidRPr="00596D69">
        <w:t>Феномен Київської школи поезії.</w:t>
      </w:r>
    </w:p>
    <w:p w:rsidR="00596D69" w:rsidRPr="00596D69" w:rsidRDefault="00097107" w:rsidP="00596D69">
      <w:pPr>
        <w:tabs>
          <w:tab w:val="num" w:pos="0"/>
        </w:tabs>
      </w:pPr>
      <w:r>
        <w:t xml:space="preserve">Поезія і проза Л. Костенко 80-90-х рр. ХХ ст. – поч. ХХІ ст. </w:t>
      </w:r>
    </w:p>
    <w:p w:rsidR="00097107" w:rsidRDefault="00596D69" w:rsidP="00596D69">
      <w:pPr>
        <w:tabs>
          <w:tab w:val="num" w:pos="0"/>
        </w:tabs>
      </w:pPr>
      <w:r w:rsidRPr="00596D69">
        <w:t>Проза П. Загребельного 80-90-х рр. ХХ ст.</w:t>
      </w:r>
    </w:p>
    <w:p w:rsidR="00596D69" w:rsidRPr="00596D69" w:rsidRDefault="00596D69" w:rsidP="00596D69">
      <w:pPr>
        <w:tabs>
          <w:tab w:val="num" w:pos="0"/>
        </w:tabs>
      </w:pPr>
      <w:r w:rsidRPr="00596D69">
        <w:t>Роман "Тисячолітній Миколай" П. Загребельного.</w:t>
      </w:r>
    </w:p>
    <w:p w:rsidR="00596D69" w:rsidRPr="00596D69" w:rsidRDefault="00596D69" w:rsidP="00596D69">
      <w:pPr>
        <w:tabs>
          <w:tab w:val="num" w:pos="0"/>
        </w:tabs>
      </w:pPr>
      <w:r w:rsidRPr="00596D69">
        <w:t>Роман "Дім на горі" Вал. Шевчука.</w:t>
      </w:r>
    </w:p>
    <w:p w:rsidR="00596D69" w:rsidRPr="00596D69" w:rsidRDefault="00596D69" w:rsidP="00596D69">
      <w:pPr>
        <w:tabs>
          <w:tab w:val="num" w:pos="0"/>
        </w:tabs>
      </w:pPr>
      <w:r w:rsidRPr="00596D69">
        <w:t>Повість "Місяцева Зозулька  з Ластів'ячого гнізда" Вал. Шевчука.</w:t>
      </w:r>
    </w:p>
    <w:p w:rsidR="00596D69" w:rsidRDefault="00596D69" w:rsidP="00596D69">
      <w:pPr>
        <w:tabs>
          <w:tab w:val="num" w:pos="0"/>
        </w:tabs>
      </w:pPr>
      <w:r w:rsidRPr="00596D69">
        <w:t>Роман "Три листки за вікном" Вал. Шевчука.</w:t>
      </w:r>
    </w:p>
    <w:p w:rsidR="00097107" w:rsidRPr="00596D69" w:rsidRDefault="00097107" w:rsidP="00596D69">
      <w:pPr>
        <w:tabs>
          <w:tab w:val="num" w:pos="0"/>
        </w:tabs>
      </w:pPr>
    </w:p>
    <w:p w:rsidR="00596D69" w:rsidRPr="00596D69" w:rsidRDefault="00596D69" w:rsidP="00596D69">
      <w:pPr>
        <w:tabs>
          <w:tab w:val="num" w:pos="0"/>
        </w:tabs>
      </w:pPr>
      <w:proofErr w:type="spellStart"/>
      <w:r w:rsidRPr="00596D69">
        <w:t>Постчорнобильська</w:t>
      </w:r>
      <w:proofErr w:type="spellEnd"/>
      <w:r w:rsidRPr="00596D69">
        <w:t xml:space="preserve"> література: пошук альтернативного </w:t>
      </w:r>
      <w:proofErr w:type="spellStart"/>
      <w:r w:rsidRPr="00596D69">
        <w:t>міфологізму</w:t>
      </w:r>
      <w:proofErr w:type="spellEnd"/>
    </w:p>
    <w:p w:rsidR="00596D69" w:rsidRPr="00596D69" w:rsidRDefault="00596D69" w:rsidP="00596D69">
      <w:pPr>
        <w:tabs>
          <w:tab w:val="num" w:pos="0"/>
        </w:tabs>
      </w:pPr>
      <w:r w:rsidRPr="00596D69">
        <w:t>Творчість П.</w:t>
      </w:r>
      <w:proofErr w:type="spellStart"/>
      <w:r w:rsidRPr="00596D69">
        <w:t>Глазового</w:t>
      </w:r>
      <w:proofErr w:type="spellEnd"/>
      <w:r w:rsidRPr="00596D69">
        <w:t xml:space="preserve"> і Є.Дударя.</w:t>
      </w:r>
    </w:p>
    <w:p w:rsidR="00596D69" w:rsidRPr="00596D69" w:rsidRDefault="00596D69" w:rsidP="00596D69">
      <w:pPr>
        <w:tabs>
          <w:tab w:val="num" w:pos="0"/>
        </w:tabs>
      </w:pPr>
      <w:r w:rsidRPr="00596D69">
        <w:t>Драматургія 80-90-х рр. ХХ ст. Експериментальна українська драма.</w:t>
      </w:r>
    </w:p>
    <w:p w:rsidR="00596D69" w:rsidRPr="00596D69" w:rsidRDefault="00596D69" w:rsidP="00596D69">
      <w:pPr>
        <w:tabs>
          <w:tab w:val="num" w:pos="0"/>
        </w:tabs>
      </w:pPr>
      <w:r w:rsidRPr="00596D69">
        <w:t>Поема "Чорнобильська Мадонна" І. Драча.</w:t>
      </w:r>
    </w:p>
    <w:p w:rsidR="00596D69" w:rsidRPr="00596D69" w:rsidRDefault="00596D69" w:rsidP="00596D69">
      <w:pPr>
        <w:tabs>
          <w:tab w:val="num" w:pos="0"/>
        </w:tabs>
      </w:pPr>
      <w:r w:rsidRPr="00596D69">
        <w:t>Проблематика. Жанровий синтез. Поетика. Символіка.</w:t>
      </w:r>
    </w:p>
    <w:p w:rsidR="00596D69" w:rsidRPr="00596D69" w:rsidRDefault="00596D69" w:rsidP="00596D69">
      <w:pPr>
        <w:tabs>
          <w:tab w:val="num" w:pos="0"/>
        </w:tabs>
      </w:pPr>
    </w:p>
    <w:p w:rsidR="00596D69" w:rsidRPr="00596D69" w:rsidRDefault="00596D69" w:rsidP="00596D69">
      <w:pPr>
        <w:tabs>
          <w:tab w:val="num" w:pos="0"/>
        </w:tabs>
      </w:pPr>
      <w:proofErr w:type="spellStart"/>
      <w:r w:rsidRPr="00596D69">
        <w:t>Роман-есей</w:t>
      </w:r>
      <w:proofErr w:type="spellEnd"/>
      <w:r w:rsidRPr="00596D69">
        <w:t xml:space="preserve"> "Щоденний жезл" Є.</w:t>
      </w:r>
      <w:proofErr w:type="spellStart"/>
      <w:r w:rsidRPr="00596D69">
        <w:t>Пашковського</w:t>
      </w:r>
      <w:proofErr w:type="spellEnd"/>
      <w:r w:rsidRPr="00596D69">
        <w:t>.</w:t>
      </w:r>
    </w:p>
    <w:p w:rsidR="00596D69" w:rsidRPr="00596D69" w:rsidRDefault="00596D69" w:rsidP="00596D69">
      <w:pPr>
        <w:tabs>
          <w:tab w:val="num" w:pos="0"/>
        </w:tabs>
      </w:pPr>
    </w:p>
    <w:p w:rsidR="00596D69" w:rsidRPr="00596D69" w:rsidRDefault="00596D69" w:rsidP="00596D69">
      <w:pPr>
        <w:tabs>
          <w:tab w:val="num" w:pos="0"/>
        </w:tabs>
      </w:pPr>
      <w:r w:rsidRPr="00596D69">
        <w:t>Українська жіноча проза кінця ХХ – початку ХХІ ст.: світоглядні й естетичні маніфестації.</w:t>
      </w:r>
    </w:p>
    <w:p w:rsidR="00596D69" w:rsidRPr="00596D69" w:rsidRDefault="00596D69" w:rsidP="00596D69">
      <w:pPr>
        <w:tabs>
          <w:tab w:val="num" w:pos="0"/>
        </w:tabs>
      </w:pPr>
      <w:r w:rsidRPr="00596D69">
        <w:t>Поезія і проза О. Забужко.</w:t>
      </w:r>
    </w:p>
    <w:p w:rsidR="00097107" w:rsidRDefault="00097107" w:rsidP="00596D69">
      <w:pPr>
        <w:tabs>
          <w:tab w:val="num" w:pos="0"/>
        </w:tabs>
      </w:pPr>
    </w:p>
    <w:p w:rsidR="00596D69" w:rsidRPr="00596D69" w:rsidRDefault="00596D69" w:rsidP="00596D69">
      <w:pPr>
        <w:tabs>
          <w:tab w:val="num" w:pos="0"/>
        </w:tabs>
      </w:pPr>
      <w:r w:rsidRPr="00596D69">
        <w:t xml:space="preserve">Проза М. </w:t>
      </w:r>
      <w:proofErr w:type="spellStart"/>
      <w:r w:rsidRPr="00596D69">
        <w:t>Матіос</w:t>
      </w:r>
      <w:proofErr w:type="spellEnd"/>
    </w:p>
    <w:p w:rsidR="00596D69" w:rsidRPr="00596D69" w:rsidRDefault="00596D69" w:rsidP="00596D69">
      <w:pPr>
        <w:tabs>
          <w:tab w:val="num" w:pos="0"/>
        </w:tabs>
      </w:pPr>
      <w:r w:rsidRPr="00596D69">
        <w:t xml:space="preserve">Драма "Солодка </w:t>
      </w:r>
      <w:proofErr w:type="spellStart"/>
      <w:r w:rsidRPr="00596D69">
        <w:t>Даруся</w:t>
      </w:r>
      <w:proofErr w:type="spellEnd"/>
      <w:r w:rsidRPr="00596D69">
        <w:t xml:space="preserve">". Сімейна сага "Майже ніколи не навпаки". </w:t>
      </w:r>
      <w:proofErr w:type="spellStart"/>
      <w:r w:rsidRPr="00596D69">
        <w:t>Міфологізм</w:t>
      </w:r>
      <w:proofErr w:type="spellEnd"/>
      <w:r w:rsidRPr="00596D69">
        <w:t xml:space="preserve">. Біблійні алюзії. Особливості </w:t>
      </w:r>
      <w:proofErr w:type="spellStart"/>
      <w:r w:rsidRPr="00596D69">
        <w:t>нарації</w:t>
      </w:r>
      <w:proofErr w:type="spellEnd"/>
      <w:r w:rsidRPr="00596D69">
        <w:t xml:space="preserve"> та </w:t>
      </w:r>
      <w:proofErr w:type="spellStart"/>
      <w:r w:rsidRPr="00596D69">
        <w:t>характеротворення</w:t>
      </w:r>
      <w:proofErr w:type="spellEnd"/>
      <w:r w:rsidRPr="00596D69">
        <w:t>.</w:t>
      </w:r>
    </w:p>
    <w:p w:rsidR="00596D69" w:rsidRPr="00596D69" w:rsidRDefault="00596D69" w:rsidP="00596D69">
      <w:pPr>
        <w:tabs>
          <w:tab w:val="num" w:pos="0"/>
        </w:tabs>
      </w:pPr>
    </w:p>
    <w:p w:rsidR="00596D69" w:rsidRPr="00596D69" w:rsidRDefault="00596D69" w:rsidP="00596D69">
      <w:pPr>
        <w:tabs>
          <w:tab w:val="num" w:pos="0"/>
        </w:tabs>
      </w:pPr>
      <w:r w:rsidRPr="00596D69">
        <w:t xml:space="preserve">Проза Г. </w:t>
      </w:r>
      <w:proofErr w:type="spellStart"/>
      <w:r w:rsidRPr="00596D69">
        <w:t>Пагутяк</w:t>
      </w:r>
      <w:proofErr w:type="spellEnd"/>
      <w:r w:rsidRPr="00596D69">
        <w:t>.</w:t>
      </w:r>
    </w:p>
    <w:p w:rsidR="00596D69" w:rsidRPr="00596D69" w:rsidRDefault="00596D69" w:rsidP="00596D69">
      <w:pPr>
        <w:tabs>
          <w:tab w:val="num" w:pos="0"/>
        </w:tabs>
      </w:pPr>
    </w:p>
    <w:p w:rsidR="00596D69" w:rsidRPr="00596D69" w:rsidRDefault="00596D69" w:rsidP="00596D69">
      <w:pPr>
        <w:tabs>
          <w:tab w:val="num" w:pos="0"/>
        </w:tabs>
      </w:pPr>
      <w:r w:rsidRPr="00596D69">
        <w:t>Масова література в літературному процесі кінця ХХ – початку ХХІ ст.: жанрові аспекти, проблемно-тематична парадигма.</w:t>
      </w:r>
    </w:p>
    <w:sectPr w:rsidR="00596D69" w:rsidRPr="00596D69" w:rsidSect="004841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25794444"/>
    <w:multiLevelType w:val="hybridMultilevel"/>
    <w:tmpl w:val="75A6BC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BD2663"/>
    <w:multiLevelType w:val="hybridMultilevel"/>
    <w:tmpl w:val="AED4A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D023B"/>
    <w:multiLevelType w:val="hybridMultilevel"/>
    <w:tmpl w:val="74240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271DCC"/>
    <w:multiLevelType w:val="hybridMultilevel"/>
    <w:tmpl w:val="A7447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9F"/>
    <w:rsid w:val="0006290B"/>
    <w:rsid w:val="00097107"/>
    <w:rsid w:val="000A16F8"/>
    <w:rsid w:val="000F0D58"/>
    <w:rsid w:val="00126F6E"/>
    <w:rsid w:val="001E1890"/>
    <w:rsid w:val="00235DEA"/>
    <w:rsid w:val="00235E47"/>
    <w:rsid w:val="00264F49"/>
    <w:rsid w:val="00273E88"/>
    <w:rsid w:val="00285D12"/>
    <w:rsid w:val="00325EDB"/>
    <w:rsid w:val="003419A4"/>
    <w:rsid w:val="003D2C71"/>
    <w:rsid w:val="00414B2C"/>
    <w:rsid w:val="0048419F"/>
    <w:rsid w:val="00492A41"/>
    <w:rsid w:val="004E6C62"/>
    <w:rsid w:val="004F7D36"/>
    <w:rsid w:val="005058F5"/>
    <w:rsid w:val="00510CE1"/>
    <w:rsid w:val="00523EC8"/>
    <w:rsid w:val="005424BC"/>
    <w:rsid w:val="00596D69"/>
    <w:rsid w:val="005B6F2B"/>
    <w:rsid w:val="005C0F8D"/>
    <w:rsid w:val="005D3A9F"/>
    <w:rsid w:val="00633A37"/>
    <w:rsid w:val="00640F13"/>
    <w:rsid w:val="00673CD0"/>
    <w:rsid w:val="006A6578"/>
    <w:rsid w:val="00725513"/>
    <w:rsid w:val="007436DA"/>
    <w:rsid w:val="007707A3"/>
    <w:rsid w:val="0078057B"/>
    <w:rsid w:val="007C73EC"/>
    <w:rsid w:val="00813FD8"/>
    <w:rsid w:val="00835218"/>
    <w:rsid w:val="00835248"/>
    <w:rsid w:val="00860395"/>
    <w:rsid w:val="0086453A"/>
    <w:rsid w:val="008E782A"/>
    <w:rsid w:val="009029B5"/>
    <w:rsid w:val="00962EBA"/>
    <w:rsid w:val="0097409F"/>
    <w:rsid w:val="009933E1"/>
    <w:rsid w:val="009E2645"/>
    <w:rsid w:val="00A05B89"/>
    <w:rsid w:val="00A23553"/>
    <w:rsid w:val="00A377B3"/>
    <w:rsid w:val="00A564CE"/>
    <w:rsid w:val="00AB7570"/>
    <w:rsid w:val="00AD2163"/>
    <w:rsid w:val="00B35209"/>
    <w:rsid w:val="00B4331B"/>
    <w:rsid w:val="00C0409A"/>
    <w:rsid w:val="00C94B4E"/>
    <w:rsid w:val="00CB2048"/>
    <w:rsid w:val="00CC255D"/>
    <w:rsid w:val="00CD4DB8"/>
    <w:rsid w:val="00D42ADD"/>
    <w:rsid w:val="00D47CFB"/>
    <w:rsid w:val="00D658F9"/>
    <w:rsid w:val="00D76D3F"/>
    <w:rsid w:val="00D842EA"/>
    <w:rsid w:val="00DA570E"/>
    <w:rsid w:val="00DB7BF5"/>
    <w:rsid w:val="00E45462"/>
    <w:rsid w:val="00E85D47"/>
    <w:rsid w:val="00EB6F95"/>
    <w:rsid w:val="00ED409E"/>
    <w:rsid w:val="00EE4B15"/>
    <w:rsid w:val="00F061DA"/>
    <w:rsid w:val="00F16FB5"/>
    <w:rsid w:val="00F4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A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5D3A9F"/>
    <w:pPr>
      <w:keepNext/>
      <w:numPr>
        <w:ilvl w:val="2"/>
        <w:numId w:val="1"/>
      </w:numPr>
      <w:tabs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D3A9F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3">
    <w:name w:val="Body Text Indent"/>
    <w:basedOn w:val="a"/>
    <w:link w:val="a4"/>
    <w:semiHidden/>
    <w:unhideWhenUsed/>
    <w:rsid w:val="005D3A9F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semiHidden/>
    <w:rsid w:val="005D3A9F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paragraph" w:styleId="a5">
    <w:name w:val="List Paragraph"/>
    <w:basedOn w:val="a"/>
    <w:uiPriority w:val="34"/>
    <w:qFormat/>
    <w:rsid w:val="00C94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A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5D3A9F"/>
    <w:pPr>
      <w:keepNext/>
      <w:numPr>
        <w:ilvl w:val="2"/>
        <w:numId w:val="1"/>
      </w:numPr>
      <w:tabs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D3A9F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3">
    <w:name w:val="Body Text Indent"/>
    <w:basedOn w:val="a"/>
    <w:link w:val="a4"/>
    <w:semiHidden/>
    <w:unhideWhenUsed/>
    <w:rsid w:val="005D3A9F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semiHidden/>
    <w:rsid w:val="005D3A9F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paragraph" w:styleId="a5">
    <w:name w:val="List Paragraph"/>
    <w:basedOn w:val="a"/>
    <w:uiPriority w:val="34"/>
    <w:qFormat/>
    <w:rsid w:val="00C94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        </vt:lpstr>
      <vt:lpstr>        2. Мета та завдання навчальної дисципліни</vt:lpstr>
      <vt:lpstr>Історія української літератури ХХ – поч. ХХІ ст. : у 3 т. / за ред. В.І. Кузьмен</vt:lpstr>
      <vt:lpstr>Історія української літератури ХХ – поч. ХХІ ст. : у 3 т. / за ред. В.І. Кузьмен</vt:lpstr>
      <vt:lpstr>Качак Т. Б. Українська література для дітей та юнацтва: підручник. Київ: ВЦ "Ака</vt:lpstr>
      <vt:lpstr>Качак Т. Тенденції розвитку української прози для дітей та юнацтва початку ХХІ с</vt:lpstr>
      <vt:lpstr>Токмань Г. Методика навчання української літератури в середній школі : підручник</vt:lpstr>
      <vt:lpstr>Українська література. Тестовi завдання 5-11 класи / укл. Н.І. Бернадська. Київ </vt:lpstr>
      <vt:lpstr>Іванишин П. Національний спосіб розуміння в поезії Т.Шевченка, Є.Маланюка, Л.Кос</vt:lpstr>
      <vt:lpstr>Пухонська О. Літературний вимір пам'яті : монографія. Київ : Академія, 2018. 304</vt:lpstr>
      <vt:lpstr>Січкар О. Історія, стан і перспективи розвитку української літератури для дітей </vt:lpstr>
      <vt:lpstr>Українські літературні школи та групи 60-90-х рр. ХХ ст.: Антологія вибраної пое</vt:lpstr>
    </vt:vector>
  </TitlesOfParts>
  <Company>diakov.net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</cp:revision>
  <dcterms:created xsi:type="dcterms:W3CDTF">2024-03-29T12:19:00Z</dcterms:created>
  <dcterms:modified xsi:type="dcterms:W3CDTF">2024-03-29T12:25:00Z</dcterms:modified>
</cp:coreProperties>
</file>