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A9" w:rsidRDefault="00DD17A9" w:rsidP="00DD1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7</w:t>
      </w:r>
    </w:p>
    <w:p w:rsidR="00DD21D4" w:rsidRDefault="00DD21D4" w:rsidP="00DD1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1D4" w:rsidRDefault="00DD21D4" w:rsidP="00DD21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Інтернет-промоція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книжкової продукції</w:t>
      </w:r>
    </w:p>
    <w:p w:rsidR="00DD21D4" w:rsidRDefault="00DD21D4" w:rsidP="00DD21D4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Офіційні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сайти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видавництв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21D4" w:rsidRDefault="00DD21D4" w:rsidP="00DD21D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мережах:</w:t>
      </w:r>
    </w:p>
    <w:p w:rsidR="00DD21D4" w:rsidRDefault="00DD21D4" w:rsidP="00DD21D4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Буктрейлери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21D4" w:rsidRDefault="00DD21D4" w:rsidP="00DD21D4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Буккросинг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21D4" w:rsidRDefault="00DD21D4" w:rsidP="00DD21D4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21D4" w:rsidRDefault="00DD21D4" w:rsidP="00DD21D4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Подкасти</w:t>
      </w:r>
      <w:proofErr w:type="spellEnd"/>
    </w:p>
    <w:p w:rsidR="00DD21D4" w:rsidRDefault="00DD21D4" w:rsidP="00DD21D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DD21D4" w:rsidRPr="000B452A" w:rsidRDefault="00DD21D4" w:rsidP="00DD21D4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мережу на предмет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D21D4" w:rsidRPr="000B452A" w:rsidRDefault="00DD21D4" w:rsidP="00DD21D4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 сайт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книгарні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на предмет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D21D4" w:rsidRPr="000B452A" w:rsidRDefault="00DD21D4" w:rsidP="00DD21D4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0B452A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0B452A">
        <w:rPr>
          <w:rFonts w:ascii="Times New Roman" w:hAnsi="Times New Roman"/>
          <w:color w:val="000000"/>
          <w:sz w:val="28"/>
          <w:szCs w:val="28"/>
        </w:rPr>
        <w:t>ідготувати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452A">
        <w:rPr>
          <w:rFonts w:ascii="Times New Roman" w:hAnsi="Times New Roman"/>
          <w:color w:val="000000"/>
          <w:sz w:val="28"/>
          <w:szCs w:val="28"/>
        </w:rPr>
        <w:t>презентацію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0B452A">
        <w:rPr>
          <w:rFonts w:ascii="Times New Roman" w:hAnsi="Times New Roman"/>
          <w:color w:val="000000"/>
          <w:sz w:val="28"/>
          <w:szCs w:val="28"/>
        </w:rPr>
        <w:t>буккросинг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B452A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452A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452A">
        <w:rPr>
          <w:rFonts w:ascii="Times New Roman" w:hAnsi="Times New Roman"/>
          <w:color w:val="000000"/>
          <w:sz w:val="28"/>
          <w:szCs w:val="28"/>
        </w:rPr>
        <w:t>світі</w:t>
      </w:r>
      <w:proofErr w:type="spellEnd"/>
      <w:r w:rsidRPr="000B452A">
        <w:rPr>
          <w:rFonts w:ascii="Times New Roman" w:hAnsi="Times New Roman"/>
          <w:color w:val="000000"/>
          <w:sz w:val="28"/>
          <w:szCs w:val="28"/>
        </w:rPr>
        <w:t>.</w:t>
      </w:r>
    </w:p>
    <w:p w:rsidR="00DD21D4" w:rsidRDefault="00DD21D4" w:rsidP="00DD21D4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подкасти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21D4" w:rsidRDefault="00DD21D4" w:rsidP="00DD21D4">
      <w:pPr>
        <w:pStyle w:val="a5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D21D4" w:rsidRDefault="00DD21D4" w:rsidP="00DD21D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Література</w:t>
      </w:r>
      <w:proofErr w:type="spellEnd"/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Лекція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інтернеті.</w:t>
      </w:r>
      <w:hyperlink r:id="rId5" w:anchor="section-4" w:history="1">
        <w:r w:rsidRPr="004B6C0E">
          <w:rPr>
            <w:rStyle w:val="a7"/>
            <w:rFonts w:ascii="Times New Roman" w:hAnsi="Times New Roman"/>
            <w:sz w:val="28"/>
            <w:szCs w:val="28"/>
          </w:rPr>
          <w:t>https://moodle.znu.edu.ua/course/view.php?id=348#section-4</w:t>
        </w:r>
      </w:hyperlink>
    </w:p>
    <w:p w:rsidR="00DD21D4" w:rsidRDefault="00DD21D4" w:rsidP="00DD21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Буктрейлер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явище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комунікацій</w:t>
      </w:r>
      <w:proofErr w:type="spellEnd"/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 /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Держава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Сер. :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- 2014. - № 1-2. - С. 159-163. - Режим доступу:</w:t>
      </w:r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Pr="004B6C0E">
          <w:rPr>
            <w:rStyle w:val="a7"/>
            <w:rFonts w:ascii="Times New Roman" w:hAnsi="Times New Roman"/>
            <w:sz w:val="28"/>
            <w:szCs w:val="28"/>
          </w:rPr>
          <w:t>http://nbuv.gov.ua/UJRN/drsk_2014_1-2_33</w:t>
        </w:r>
      </w:hyperlink>
    </w:p>
    <w:p w:rsidR="00DD21D4" w:rsidRPr="003E56B7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000000"/>
          <w:u w:val="single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Буктрейлер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–  як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засіб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книги  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ресурс]. – Режим доступу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proofErr w:type="spellStart"/>
        <w:r>
          <w:rPr>
            <w:rStyle w:val="a7"/>
            <w:rFonts w:ascii="Times New Roman" w:hAnsi="Times New Roman"/>
            <w:color w:val="000000"/>
          </w:rPr>
          <w:t>http</w:t>
        </w:r>
        <w:proofErr w:type="spellEnd"/>
        <w:r>
          <w:rPr>
            <w:rStyle w:val="a7"/>
            <w:rFonts w:ascii="Times New Roman" w:hAnsi="Times New Roman"/>
            <w:color w:val="000000"/>
          </w:rPr>
          <w:t xml:space="preserve"> : //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ualife.org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post</w:t>
        </w:r>
        <w:proofErr w:type="spellEnd"/>
        <w:r>
          <w:rPr>
            <w:rStyle w:val="a7"/>
            <w:rFonts w:ascii="Times New Roman" w:hAnsi="Times New Roman"/>
            <w:color w:val="000000"/>
          </w:rPr>
          <w:t>/21332</w:t>
        </w:r>
      </w:hyperlink>
    </w:p>
    <w:p w:rsidR="00DD21D4" w:rsidRPr="00593AA8" w:rsidRDefault="00DD21D4" w:rsidP="00DD21D4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Буккросинг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– Режим доступу: http://bookcrossing. </w:t>
      </w:r>
      <w:proofErr w:type="spellStart"/>
      <w:r>
        <w:rPr>
          <w:rFonts w:ascii="Times New Roman" w:hAnsi="Times New Roman"/>
          <w:sz w:val="28"/>
          <w:szCs w:val="28"/>
        </w:rPr>
        <w:t>net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ua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full_page_menu_work</w:t>
      </w:r>
      <w:proofErr w:type="spellEnd"/>
      <w:r>
        <w:rPr>
          <w:rFonts w:ascii="Times New Roman" w:hAnsi="Times New Roman"/>
          <w:sz w:val="28"/>
          <w:szCs w:val="28"/>
        </w:rPr>
        <w:t>. php?id=1&amp;menu=info&amp;page=1&amp;stat.9.12.2012).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Назва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екрану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21D4" w:rsidRDefault="00DD21D4" w:rsidP="00DD21D4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Bookcrossing</w:t>
      </w:r>
      <w:proofErr w:type="spellEnd"/>
      <w:r>
        <w:rPr>
          <w:rFonts w:ascii="Times New Roman" w:hAnsi="Times New Roman"/>
          <w:sz w:val="28"/>
          <w:szCs w:val="28"/>
        </w:rPr>
        <w:t>. 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// </w:t>
      </w:r>
      <w:proofErr w:type="spellStart"/>
      <w:r>
        <w:rPr>
          <w:rFonts w:ascii="Times New Roman" w:hAnsi="Times New Roman"/>
          <w:sz w:val="28"/>
          <w:szCs w:val="28"/>
        </w:rPr>
        <w:t>Буккросинг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– Режим доступу: http://uk. </w:t>
      </w:r>
      <w:proofErr w:type="spellStart"/>
      <w:r>
        <w:rPr>
          <w:rFonts w:ascii="Times New Roman" w:hAnsi="Times New Roman"/>
          <w:sz w:val="28"/>
          <w:szCs w:val="28"/>
        </w:rPr>
        <w:t>wikipedia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org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wiki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BookCrossing</w:t>
      </w:r>
      <w:proofErr w:type="spellEnd"/>
      <w:r>
        <w:rPr>
          <w:rFonts w:ascii="Times New Roman" w:hAnsi="Times New Roman"/>
          <w:sz w:val="28"/>
          <w:szCs w:val="28"/>
        </w:rPr>
        <w:t xml:space="preserve">. – Дата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(08.12. 2012). – </w:t>
      </w:r>
      <w:proofErr w:type="spellStart"/>
      <w:r>
        <w:rPr>
          <w:rFonts w:ascii="Times New Roman" w:hAnsi="Times New Roman"/>
          <w:sz w:val="28"/>
          <w:szCs w:val="28"/>
        </w:rPr>
        <w:t>Назва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екрану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Водолазька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інноваційний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спосіб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видавничої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Водолазька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інформаційний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простір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[голов. ред. М.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Тимошик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].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– 2013. – Ч. 1. – C. 30-34.</w:t>
      </w:r>
    </w:p>
    <w:p w:rsidR="00DD21D4" w:rsidRDefault="00DD21D4" w:rsidP="00DD21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книговидавництвами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</w:t>
      </w:r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платформ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цільовими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аудиторіями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мас-медійний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прості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перспективи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матеріали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Всеукраїнської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науково-практичної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(12-13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2016 р.) [наук. ред. В.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Каленич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].–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Вінниця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2016.</w:t>
      </w:r>
    </w:p>
    <w:p w:rsidR="00DD21D4" w:rsidRDefault="00DD21D4" w:rsidP="00DD21D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D21D4" w:rsidRPr="000B452A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Кокодинська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книга 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Кокодинська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Книга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преса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суспільства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збірник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видавничої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справи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та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редагування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УАД    /    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ред. Н.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].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4.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УАД, 2011. – С. 327-337.</w:t>
      </w:r>
    </w:p>
    <w:p w:rsidR="00DD21D4" w:rsidRDefault="00DD21D4" w:rsidP="00DD21D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Кулаковська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(як основного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елемента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глобалізаційного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іокультурних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цінностей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Кулаковська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Актуальні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проблеми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історії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теорії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та практики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художньої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наук. пр.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К., 2009.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23.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С. 36-40.</w:t>
      </w:r>
    </w:p>
    <w:p w:rsidR="00DD21D4" w:rsidRDefault="00DD21D4" w:rsidP="00DD21D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Нетипові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книги: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іноземний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досвід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ресурс]. – Режим доступу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commentRangeStart w:id="0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http</w:t>
      </w:r>
      <w:commentRangeEnd w:id="0"/>
      <w:r>
        <w:rPr>
          <w:rStyle w:val="ab"/>
          <w:rFonts w:ascii="Times New Roman" w:hAnsi="Times New Roman"/>
          <w:sz w:val="28"/>
          <w:szCs w:val="28"/>
        </w:rPr>
        <w:commentReference w:id="0"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://www.chytomo.com/news/netipovi-sposobi-promociii-knigi-inozemnij-dosvid</w:t>
      </w:r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Паливода Ю.В.ПРОСУВАННЯ НА РИНОК НАВЧАЛЬНОЇ КНИЖКИ ІНТЕРНЕТ-ЗАСОБАМИ (ДО ПРОБЛЕМИ ПРОФЕСІЙНОЇ ВЗАЄМОДІЇ АВТОРА І РЕДАКТОРА) 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– Режим доступу:  </w:t>
      </w:r>
      <w:proofErr w:type="spellStart"/>
      <w:r>
        <w:rPr>
          <w:rFonts w:ascii="Times New Roman" w:hAnsi="Times New Roman"/>
          <w:sz w:val="28"/>
          <w:szCs w:val="28"/>
        </w:rPr>
        <w:t>mdpu.org.ua</w:t>
      </w:r>
      <w:proofErr w:type="spellEnd"/>
      <w:r>
        <w:rPr>
          <w:rFonts w:ascii="Times New Roman" w:hAnsi="Times New Roman"/>
          <w:sz w:val="28"/>
          <w:szCs w:val="28"/>
        </w:rPr>
        <w:t>/viewtopic.php?t=962</w:t>
      </w:r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ітератури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читання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ресурс]. – Режим доступу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proofErr w:type="spellStart"/>
        <w:r>
          <w:rPr>
            <w:rStyle w:val="a7"/>
            <w:rFonts w:ascii="Times New Roman" w:hAnsi="Times New Roman"/>
            <w:color w:val="000000"/>
          </w:rPr>
          <w:t>http</w:t>
        </w:r>
        <w:proofErr w:type="spellEnd"/>
        <w:r>
          <w:rPr>
            <w:rStyle w:val="a7"/>
            <w:rFonts w:ascii="Times New Roman" w:hAnsi="Times New Roman"/>
            <w:color w:val="000000"/>
          </w:rPr>
          <w:t xml:space="preserve"> : //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www.nplu.org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storage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files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Infocentr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Tematich_ogliadi</w:t>
        </w:r>
        <w:proofErr w:type="spellEnd"/>
      </w:hyperlink>
    </w:p>
    <w:p w:rsidR="00DD21D4" w:rsidRPr="00593AA8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7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Реклама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ресурс]. – Режим доступу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proofErr w:type="spellStart"/>
        <w:r>
          <w:rPr>
            <w:rStyle w:val="a7"/>
            <w:rFonts w:ascii="Times New Roman" w:hAnsi="Times New Roman"/>
            <w:color w:val="000000"/>
          </w:rPr>
          <w:t>http</w:t>
        </w:r>
        <w:proofErr w:type="spellEnd"/>
        <w:r>
          <w:rPr>
            <w:rStyle w:val="a7"/>
            <w:rFonts w:ascii="Times New Roman" w:hAnsi="Times New Roman"/>
            <w:color w:val="000000"/>
          </w:rPr>
          <w:t xml:space="preserve"> : //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arzinger.ua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ua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practice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  <w:proofErr w:type="spellStart"/>
        <w:r>
          <w:rPr>
            <w:rStyle w:val="a7"/>
            <w:rFonts w:ascii="Times New Roman" w:hAnsi="Times New Roman"/>
            <w:color w:val="000000"/>
          </w:rPr>
          <w:t>promotion</w:t>
        </w:r>
        <w:proofErr w:type="spellEnd"/>
        <w:r>
          <w:rPr>
            <w:rStyle w:val="a7"/>
            <w:rFonts w:ascii="Times New Roman" w:hAnsi="Times New Roman"/>
            <w:color w:val="000000"/>
          </w:rPr>
          <w:t>/</w:t>
        </w:r>
      </w:hyperlink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Роль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здійсненні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акцій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/ 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// Тел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та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радіожурналістика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2010.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9. – Ч. 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C. 253-257.</w:t>
      </w:r>
    </w:p>
    <w:p w:rsidR="00DD21D4" w:rsidRDefault="00DD21D4" w:rsidP="00DD21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І.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залучення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акцій</w:t>
      </w:r>
      <w:proofErr w:type="spellEnd"/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спроба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типологічного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О. І.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DD21D4" w:rsidRDefault="00DD21D4" w:rsidP="00DD21D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записки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академія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друкарства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]. 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акад.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— 2011. — №4 (37). — С.152–160.</w:t>
      </w:r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Судин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Ю.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Неоплачуваня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прийоми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21D4" w:rsidRDefault="00DD21D4" w:rsidP="00DD2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[Електронний ресурс] / А. Ю. Судин // Режим доступу : </w:t>
      </w:r>
      <w:hyperlink r:id="rId11" w:history="1">
        <w:proofErr w:type="spellStart"/>
        <w:r>
          <w:rPr>
            <w:rStyle w:val="a7"/>
            <w:rFonts w:ascii="Times New Roman" w:hAnsi="Times New Roman" w:cs="Times New Roman"/>
            <w:color w:val="000000"/>
          </w:rPr>
          <w:t>https</w:t>
        </w:r>
        <w:proofErr w:type="spellEnd"/>
        <w:r>
          <w:rPr>
            <w:rStyle w:val="a7"/>
            <w:rFonts w:ascii="Times New Roman" w:hAnsi="Times New Roman" w:cs="Times New Roman"/>
            <w:color w:val="000000"/>
          </w:rPr>
          <w:t xml:space="preserve"> : //yandex.ua/search/?text=http%3A%2F%2Fwww.%20nbuv.%20gov.%20ua%2Fportal%2Fnatural%2Fpivs%2F2008_1.%20Pdf&amp;clid=1959251&amp;win=191&amp;lr=960</w:t>
        </w:r>
      </w:hyperlink>
    </w:p>
    <w:p w:rsidR="00DD21D4" w:rsidRDefault="00DD21D4" w:rsidP="00DD21D4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Видавничий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маркетинг /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К.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2009. – 271 с.</w:t>
      </w:r>
      <w:r w:rsidRPr="008C1175">
        <w:rPr>
          <w:rFonts w:ascii="Times New Roman" w:hAnsi="Times New Roman"/>
          <w:sz w:val="28"/>
          <w:szCs w:val="28"/>
        </w:rPr>
        <w:t xml:space="preserve">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DD21D4" w:rsidRDefault="00DD21D4" w:rsidP="00DD21D4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– Режим доступу: http://uk.wikipedia.org/wiki/%D0%A4%D0%BB%D0%B5%D1%88%D0%BC%D0 %BE%D0%B1 (09. 12. 2012). – </w:t>
      </w:r>
      <w:proofErr w:type="spellStart"/>
      <w:r>
        <w:rPr>
          <w:rFonts w:ascii="Times New Roman" w:hAnsi="Times New Roman"/>
          <w:sz w:val="28"/>
          <w:szCs w:val="28"/>
        </w:rPr>
        <w:t>Назва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екрану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21D4" w:rsidRDefault="00DD21D4" w:rsidP="00DD21D4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Хлопчук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Т. </w:t>
      </w:r>
      <w:proofErr w:type="spellStart"/>
      <w:r>
        <w:rPr>
          <w:rFonts w:ascii="Times New Roman" w:hAnsi="Times New Roman"/>
          <w:bCs/>
          <w:sz w:val="28"/>
          <w:szCs w:val="28"/>
        </w:rPr>
        <w:t>Буккросинг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системі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новітніх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маркетингових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стратегій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книги</w:t>
      </w:r>
      <w:r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– Режим доступу: </w:t>
      </w:r>
      <w:proofErr w:type="spellStart"/>
      <w:r>
        <w:rPr>
          <w:rFonts w:ascii="Times New Roman" w:hAnsi="Times New Roman"/>
          <w:sz w:val="28"/>
          <w:szCs w:val="28"/>
        </w:rPr>
        <w:t>knukim.edu.ua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zbirnyk</w:t>
      </w:r>
      <w:proofErr w:type="spellEnd"/>
      <w:r>
        <w:rPr>
          <w:rFonts w:ascii="Times New Roman" w:hAnsi="Times New Roman"/>
          <w:sz w:val="28"/>
          <w:szCs w:val="28"/>
        </w:rPr>
        <w:t>/1_2/41-hlopchuk.pdf</w:t>
      </w:r>
    </w:p>
    <w:p w:rsidR="00DD21D4" w:rsidRDefault="00DD21D4" w:rsidP="00DD21D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Шендерівська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Л.П., </w:t>
      </w:r>
      <w:proofErr w:type="spellStart"/>
      <w:r>
        <w:rPr>
          <w:rFonts w:ascii="Times New Roman" w:hAnsi="Times New Roman"/>
          <w:bCs/>
          <w:sz w:val="28"/>
          <w:szCs w:val="28"/>
        </w:rPr>
        <w:t>Ужвій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М.В.Комплекс маркетингу </w:t>
      </w:r>
      <w:proofErr w:type="spellStart"/>
      <w:r>
        <w:rPr>
          <w:rFonts w:ascii="Times New Roman" w:hAnsi="Times New Roman"/>
          <w:bCs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www.economy.in.ua</w:t>
      </w:r>
      <w:proofErr w:type="spellEnd"/>
    </w:p>
    <w:p w:rsidR="00DD21D4" w:rsidRDefault="00DD21D4" w:rsidP="00DD2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6481" w:rsidRDefault="00DD21D4" w:rsidP="00DD21D4"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sectPr w:rsidR="00B56481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ePack by Diakov" w:date="2025-10-08T14:59:00Z" w:initials="RbD">
    <w:p w:rsidR="00DD21D4" w:rsidRDefault="00DD21D4" w:rsidP="00DD21D4">
      <w:pPr>
        <w:pStyle w:val="a9"/>
      </w:pPr>
      <w:r>
        <w:rPr>
          <w:rStyle w:val="ab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C0689"/>
    <w:multiLevelType w:val="hybridMultilevel"/>
    <w:tmpl w:val="DAA8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1062F"/>
    <w:multiLevelType w:val="hybridMultilevel"/>
    <w:tmpl w:val="BA840376"/>
    <w:lvl w:ilvl="0" w:tplc="5900E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7A9"/>
    <w:rsid w:val="000B48A9"/>
    <w:rsid w:val="0044658A"/>
    <w:rsid w:val="004A4C10"/>
    <w:rsid w:val="008E2AB4"/>
    <w:rsid w:val="00B56481"/>
    <w:rsid w:val="00CD012B"/>
    <w:rsid w:val="00D0478C"/>
    <w:rsid w:val="00D12C91"/>
    <w:rsid w:val="00DD17A9"/>
    <w:rsid w:val="00DD21D4"/>
    <w:rsid w:val="00E507D7"/>
    <w:rsid w:val="00F8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A9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  <w:rPr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B564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D012B"/>
    <w:rPr>
      <w:color w:val="800080" w:themeColor="followed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DD21D4"/>
    <w:pPr>
      <w:spacing w:after="160" w:line="240" w:lineRule="auto"/>
    </w:pPr>
    <w:rPr>
      <w:rFonts w:eastAsiaTheme="minorHAnsi"/>
      <w:sz w:val="20"/>
      <w:szCs w:val="20"/>
      <w:lang w:val="ru-RU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21D4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D21D4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DD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1D4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life.org/post/213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drsk_2014_1-2_33" TargetMode="External"/><Relationship Id="rId11" Type="http://schemas.openxmlformats.org/officeDocument/2006/relationships/hyperlink" Target="https://yandex.ua/search/?text=http%3A%2F%2Fwww.%20nbuv.%20gov.%20ua%2Fportal%2Fnatural%2Fpivs%2F2008_1.%20Pdf&amp;clid=1959251&amp;win=191&amp;lr=960" TargetMode="External"/><Relationship Id="rId5" Type="http://schemas.openxmlformats.org/officeDocument/2006/relationships/hyperlink" Target="https://moodle.znu.edu.ua/course/view.php?id=348" TargetMode="External"/><Relationship Id="rId10" Type="http://schemas.openxmlformats.org/officeDocument/2006/relationships/hyperlink" Target="http://arzinger.ua/ua/practice/promo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lu.org/storage/files/Infocentr/Tematich_ogliadi/2015/tem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2024-04-02T07:31:00Z</dcterms:created>
  <dcterms:modified xsi:type="dcterms:W3CDTF">2025-10-08T12:00:00Z</dcterms:modified>
</cp:coreProperties>
</file>