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F5DF" w14:textId="266C9164" w:rsidR="00591376" w:rsidRPr="00CA7586" w:rsidRDefault="00591376">
      <w:pPr>
        <w:rPr>
          <w:rFonts w:ascii="Times New Roman" w:hAnsi="Times New Roman" w:cs="Times New Roman"/>
          <w:sz w:val="28"/>
          <w:szCs w:val="28"/>
        </w:rPr>
      </w:pPr>
    </w:p>
    <w:p w14:paraId="1D90DC89" w14:textId="77777777" w:rsidR="00CA7586" w:rsidRPr="00CA7586" w:rsidRDefault="00CA7586" w:rsidP="00CA7586">
      <w:pP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  <w:r w:rsidRPr="00CA7586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 w:rsidRPr="00CA758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ЛІТЕРАТУРА</w:t>
      </w:r>
    </w:p>
    <w:p w14:paraId="596934F5" w14:textId="77777777" w:rsidR="00CA7586" w:rsidRPr="00CA7586" w:rsidRDefault="00CA7586" w:rsidP="00CA7586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Основна</w:t>
      </w:r>
    </w:p>
    <w:p w14:paraId="342175E5" w14:textId="77777777" w:rsidR="00CA7586" w:rsidRPr="00CA7586" w:rsidRDefault="00CA7586" w:rsidP="00CA7586">
      <w:pPr>
        <w:suppressAutoHyphens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uk-UA" w:eastAsia="ar-SA"/>
        </w:rPr>
      </w:pPr>
      <w:r w:rsidRPr="00CA7586">
        <w:rPr>
          <w:rFonts w:ascii="Times New Roman" w:eastAsia="MS Mincho" w:hAnsi="Times New Roman" w:cs="Times New Roman"/>
          <w:b/>
          <w:sz w:val="28"/>
          <w:szCs w:val="28"/>
          <w:lang w:val="uk-UA" w:eastAsia="ar-SA"/>
        </w:rPr>
        <w:t xml:space="preserve"> </w:t>
      </w:r>
    </w:p>
    <w:p w14:paraId="02B49256" w14:textId="77777777" w:rsidR="00CA7586" w:rsidRPr="00CA7586" w:rsidRDefault="00CA7586" w:rsidP="00CA75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Дуткевич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В. Психологія вищої школи (курс лекцій) :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метод.посіб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Т. В.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Дуткевич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Н. П. Максимчук. Кам'янець-Подільський :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Буйницький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2011.  224 с.</w:t>
      </w:r>
    </w:p>
    <w:p w14:paraId="645E8CEF" w14:textId="77777777" w:rsidR="00CA7586" w:rsidRPr="00CA7586" w:rsidRDefault="00CA7586" w:rsidP="00CA7586">
      <w:pPr>
        <w:numPr>
          <w:ilvl w:val="0"/>
          <w:numId w:val="1"/>
        </w:numPr>
        <w:tabs>
          <w:tab w:val="left" w:pos="3402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ar-S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 xml:space="preserve">Михайличенко О.В. Основи загальної та музичної педагогіки: історія та теорія :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>навч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>посіб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>. Суми: Козацький вал, 2009. 208 с.</w:t>
      </w:r>
    </w:p>
    <w:p w14:paraId="1A51A6AA" w14:textId="77777777" w:rsidR="00CA7586" w:rsidRPr="00CA7586" w:rsidRDefault="00CA7586" w:rsidP="00CA75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методика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proofErr w:type="gram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монографія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Г. М. Падалка ; голов. ред. К. А. Романова.    </w:t>
      </w:r>
      <w:proofErr w:type="spellStart"/>
      <w:proofErr w:type="gram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A758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 274 с.</w:t>
      </w:r>
    </w:p>
    <w:p w14:paraId="49737936" w14:textId="77777777" w:rsidR="00CA7586" w:rsidRPr="00CA7586" w:rsidRDefault="00CA7586" w:rsidP="00CA75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Подоляк Л.Г., Юрченко В.І. 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Психологія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вищої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школи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Підручник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Каравела</w:t>
      </w:r>
      <w:proofErr w:type="spellEnd"/>
      <w:r w:rsidRPr="00CA7586">
        <w:rPr>
          <w:rFonts w:ascii="Times New Roman" w:hAnsi="Times New Roman" w:cs="Times New Roman"/>
          <w:sz w:val="28"/>
          <w:szCs w:val="28"/>
          <w:shd w:val="clear" w:color="auto" w:fill="FFFFFF"/>
        </w:rPr>
        <w:t>, 2017. 360 с.</w:t>
      </w:r>
    </w:p>
    <w:p w14:paraId="6DFDE1F5" w14:textId="77777777" w:rsidR="00CA7586" w:rsidRPr="00CA7586" w:rsidRDefault="00CA7586" w:rsidP="00CA75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Психологія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вищої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школи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: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підручник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/ О. І. Власова, В. А.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Семиченко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, С. Ю. Пащенко, Я. Г.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Невідома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/ за ред. О. І.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Власової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. 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Київ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>: ВПЦ "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Київський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університет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>", 2015.  405 с.</w:t>
      </w:r>
    </w:p>
    <w:p w14:paraId="3FD26FF0" w14:textId="77777777" w:rsidR="00CA7586" w:rsidRPr="00CA7586" w:rsidRDefault="00CA7586" w:rsidP="00CA7586">
      <w:pPr>
        <w:tabs>
          <w:tab w:val="left" w:pos="3402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ar-SA"/>
        </w:rPr>
      </w:pPr>
    </w:p>
    <w:p w14:paraId="071D0E73" w14:textId="77777777" w:rsidR="00CA7586" w:rsidRPr="00CA7586" w:rsidRDefault="00CA7586" w:rsidP="00CA7586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ar-SA"/>
        </w:rPr>
      </w:pPr>
      <w:r w:rsidRPr="00CA7586">
        <w:rPr>
          <w:rFonts w:ascii="Times New Roman" w:eastAsia="MS Mincho" w:hAnsi="Times New Roman" w:cs="Times New Roman"/>
          <w:b/>
          <w:sz w:val="28"/>
          <w:szCs w:val="28"/>
          <w:lang w:val="uk-UA" w:eastAsia="ar-SA"/>
        </w:rPr>
        <w:t>Додаткова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 w:eastAsia="ar-SA"/>
        </w:rPr>
        <w:t>:</w:t>
      </w:r>
    </w:p>
    <w:p w14:paraId="00C01777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Волинець, Л.  Загальна мистецька освіта у школах Швеції.  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освіта.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2004. №3. С. 10–14.</w:t>
      </w:r>
    </w:p>
    <w:p w14:paraId="6450E0DB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Волинець Л.  Мистецька складова освіти в ліцеях Франції. 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освіта.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2006. №1. С. 20–25.</w:t>
      </w:r>
    </w:p>
    <w:p w14:paraId="0DCF2D58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Гайдамака О.  Інтегративна мистецька освіта – крок у майбутнє. 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. 2006. №4. С. 2–4.</w:t>
      </w:r>
    </w:p>
    <w:p w14:paraId="600B4A9B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Лобанов А. П. Педагогічна творчість. Практикум для студентів.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Харьков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Федорко, 2020. 322 с.  </w:t>
      </w:r>
    </w:p>
    <w:p w14:paraId="2C39FAA5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Масол Л.  Впровадження нових програм з мистецтва і художньої культури. 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. 2001. №3. С. 27–30.</w:t>
      </w:r>
    </w:p>
    <w:p w14:paraId="475159B8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Масол Л. Концепція загальної мистецької освіти. 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. 2004. №1. С. 2–5. Мистецтво. Матеріали до занять. Київ: ТОВ «Видавнича група «Шкільний світ». 2019. 120 с.</w:t>
      </w:r>
    </w:p>
    <w:p w14:paraId="16EBB027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Масол Л. М. Методика викладання інтегрованого курсу «Мистецтво»: метод.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посіб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. Київ: Генеза, 2020. 207 с.</w:t>
      </w:r>
    </w:p>
    <w:p w14:paraId="6AD18682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Методичні рекомендації щодо вивчення дисциплін художньо-естетичного циклу / М. 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Демчишин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, О. Корнілова, Л. Масол та ін. </w:t>
      </w:r>
      <w:r w:rsidRPr="00CA7586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Мистецтво та освіта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. 2005. №2. С. 4–8.</w:t>
      </w:r>
    </w:p>
    <w:p w14:paraId="032207DD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Педагогіка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загальна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та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мистецька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Методичні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рекомендації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до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практичних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занять та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самостійної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7586">
        <w:rPr>
          <w:rFonts w:ascii="Times New Roman" w:eastAsia="MS Mincho" w:hAnsi="Times New Roman" w:cs="Times New Roman"/>
          <w:sz w:val="28"/>
          <w:szCs w:val="28"/>
        </w:rPr>
        <w:t>роботи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:</w:t>
      </w:r>
      <w:proofErr w:type="gram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студентів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спеціальності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025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Музичне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мистецтво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Укл</w:t>
      </w:r>
      <w:proofErr w:type="spellEnd"/>
      <w:proofErr w:type="gramStart"/>
      <w:r w:rsidRPr="00CA7586">
        <w:rPr>
          <w:rFonts w:ascii="Times New Roman" w:eastAsia="MS Mincho" w:hAnsi="Times New Roman" w:cs="Times New Roman"/>
          <w:sz w:val="28"/>
          <w:szCs w:val="28"/>
        </w:rPr>
        <w:t>. :</w:t>
      </w:r>
      <w:proofErr w:type="gram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Скорик Т. В.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Чернігів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: НУЧК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</w:rPr>
        <w:t>імені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</w:rPr>
        <w:t xml:space="preserve"> Т. Г. Шевченка, 2023. </w:t>
      </w:r>
      <w:r w:rsidRPr="00CA7586">
        <w:rPr>
          <w:rFonts w:ascii="Times New Roman" w:eastAsia="MS Mincho" w:hAnsi="Times New Roman" w:cs="Times New Roman"/>
          <w:sz w:val="28"/>
          <w:szCs w:val="28"/>
          <w:lang w:val="en-US"/>
        </w:rPr>
        <w:t>64 с.</w:t>
      </w:r>
    </w:p>
    <w:p w14:paraId="4B946CA5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Ростовський О. Я. Теорія і методика музичної освіти: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навч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посіб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Тернопіль: Навчальна книга – Богдан, 2011. 640 с. </w:t>
      </w:r>
    </w:p>
    <w:p w14:paraId="1818DB1A" w14:textId="77777777" w:rsidR="00CA7586" w:rsidRPr="00CA7586" w:rsidRDefault="00CA7586" w:rsidP="00CA7586">
      <w:pPr>
        <w:numPr>
          <w:ilvl w:val="0"/>
          <w:numId w:val="2"/>
        </w:numPr>
        <w:autoSpaceDE w:val="0"/>
        <w:autoSpaceDN w:val="0"/>
        <w:spacing w:after="0" w:line="240" w:lineRule="auto"/>
        <w:ind w:left="1134" w:hanging="28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>Ратко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М. В. Теорія і методика музичної освіти : курс лекцій.  Мелітополь: ПП Іванов, 2014. 318 с.</w:t>
      </w:r>
    </w:p>
    <w:p w14:paraId="0C9A20CE" w14:textId="77777777" w:rsidR="00CA7586" w:rsidRPr="00CA7586" w:rsidRDefault="00CA7586" w:rsidP="00CA7586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0FE946B2" w14:textId="77777777" w:rsidR="00CA7586" w:rsidRPr="00CA7586" w:rsidRDefault="00CA7586" w:rsidP="00CA7586">
      <w:pPr>
        <w:tabs>
          <w:tab w:val="left" w:pos="3402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ar-SA"/>
        </w:rPr>
      </w:pPr>
    </w:p>
    <w:p w14:paraId="0349D590" w14:textId="77777777" w:rsidR="00CA7586" w:rsidRPr="00CA7586" w:rsidRDefault="00CA7586" w:rsidP="00CA758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42929FF2" w14:textId="77777777" w:rsidR="00CA7586" w:rsidRPr="00CA7586" w:rsidRDefault="00CA7586" w:rsidP="00CA758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14:paraId="0E0EEE52" w14:textId="77777777" w:rsidR="00CA7586" w:rsidRPr="00CA7586" w:rsidRDefault="00CA7586" w:rsidP="00CA7586">
      <w:pPr>
        <w:spacing w:before="14" w:after="0" w:line="226" w:lineRule="exact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6DD97D61" w14:textId="77777777" w:rsidR="00CA7586" w:rsidRPr="00CA7586" w:rsidRDefault="00CA7586" w:rsidP="00CA7586">
      <w:pPr>
        <w:shd w:val="clear" w:color="auto" w:fill="FFFFFF"/>
        <w:tabs>
          <w:tab w:val="left" w:pos="365"/>
        </w:tabs>
        <w:spacing w:before="14" w:after="0" w:line="226" w:lineRule="exact"/>
        <w:ind w:left="709" w:firstLine="142"/>
        <w:rPr>
          <w:rFonts w:ascii="Times New Roman" w:eastAsia="MS Mincho" w:hAnsi="Times New Roman" w:cs="Times New Roman"/>
          <w:spacing w:val="-20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Інформаційні ресурси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14:paraId="4BABD7EA" w14:textId="77777777" w:rsidR="00CA7586" w:rsidRPr="00CA7586" w:rsidRDefault="00CA7586" w:rsidP="00CA7586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eastAsia="MS Mincho" w:hAnsi="Times New Roman" w:cs="Times New Roman"/>
          <w:spacing w:val="-20"/>
          <w:sz w:val="28"/>
          <w:szCs w:val="28"/>
          <w:lang w:val="uk-UA"/>
        </w:rPr>
      </w:pPr>
    </w:p>
    <w:p w14:paraId="1A871895" w14:textId="77777777" w:rsidR="00CA7586" w:rsidRPr="00CA7586" w:rsidRDefault="00CA7586" w:rsidP="00CA758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3" w:firstLine="363"/>
        <w:jc w:val="both"/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Отич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 Педагогіка мистецтва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і мистецтво педагогічної дії. </w:t>
      </w:r>
      <w:r w:rsidRPr="00CA7586">
        <w:rPr>
          <w:rFonts w:ascii="Times New Roman" w:eastAsia="MS Mincho" w:hAnsi="Times New Roman" w:cs="Times New Roman"/>
          <w:i/>
          <w:spacing w:val="-13"/>
          <w:sz w:val="28"/>
          <w:szCs w:val="28"/>
          <w:lang w:val="uk-UA"/>
        </w:rPr>
        <w:t>Рідна школа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. 2011. №7. С. 80. URL: </w:t>
      </w:r>
      <w:proofErr w:type="spellStart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http</w:t>
      </w:r>
      <w:proofErr w:type="spellEnd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 // </w:t>
      </w:r>
      <w:proofErr w:type="spellStart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nbuv</w:t>
      </w:r>
      <w:proofErr w:type="spellEnd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gov</w:t>
      </w:r>
      <w:proofErr w:type="spellEnd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ua</w:t>
      </w:r>
      <w:proofErr w:type="spellEnd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/UJRN/</w:t>
      </w:r>
      <w:proofErr w:type="spellStart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rsh</w:t>
      </w:r>
      <w:proofErr w:type="spellEnd"/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 2011_7_20 (дата звернення: 03.10.2017).</w:t>
      </w:r>
    </w:p>
    <w:p w14:paraId="4BC6C72C" w14:textId="77777777" w:rsidR="00CA7586" w:rsidRPr="00CA7586" w:rsidRDefault="00CA7586" w:rsidP="00CA758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3" w:firstLine="36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Отич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 Естетичні і етичні засади педагогічної дії. </w:t>
      </w:r>
      <w:r w:rsidRPr="00CA7586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Науковий вісник Миколаївського державного університету імені В. О. Сухомлинського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Серія: Педагогічні науки. 2012.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Вип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1. 36. С. 48–52.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URL: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http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nbuv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/gov.ua/UJRN/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Nvmdup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2012_1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 xml:space="preserve">(дата звернення: 24.11.2017). </w:t>
      </w:r>
    </w:p>
    <w:p w14:paraId="23D3C1EC" w14:textId="77777777" w:rsidR="00CA7586" w:rsidRPr="00CA7586" w:rsidRDefault="00CA7586" w:rsidP="00CA758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firstLine="36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Отич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 Педагогічна сутність індивідуальності. </w:t>
      </w:r>
      <w:r w:rsidRPr="00CA7586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Науковий вісник Миколаївського державного університету імені В. О. Сухомлинського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Серія : Педагогічні науки. 2013.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Вип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1.40. С. 47–51.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URL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http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nbuv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gov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ua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/UJRN/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Nvmdup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2013_1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(дата звернення:  05.09.2017).</w:t>
      </w:r>
    </w:p>
    <w:p w14:paraId="0DC33389" w14:textId="77777777" w:rsidR="00CA7586" w:rsidRPr="00CA7586" w:rsidRDefault="00CA7586" w:rsidP="00CA758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 w:firstLine="36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Отич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 Естетичні та етичні засади особистого розвитку педагога. </w:t>
      </w:r>
      <w:r w:rsidRPr="00CA7586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Естетика і етика педагогічної дії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2011.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Вип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1. С. 46–58.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URL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http://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nbuv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gov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ua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/UJRN/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eepd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/ _ 2011_1_8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(дата звернення:  12.10.2017).</w:t>
      </w:r>
    </w:p>
    <w:p w14:paraId="149CB61C" w14:textId="77777777" w:rsidR="00CA7586" w:rsidRPr="00CA7586" w:rsidRDefault="00CA7586" w:rsidP="00CA75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363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Отич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 Педагогіка мистецтва: від історичної практики – до теоретичного осмислення. </w:t>
      </w:r>
      <w:r w:rsidRPr="00CA7586">
        <w:rPr>
          <w:rFonts w:ascii="Times New Roman" w:eastAsia="MS Mincho" w:hAnsi="Times New Roman" w:cs="Times New Roman"/>
          <w:i/>
          <w:sz w:val="28"/>
          <w:szCs w:val="28"/>
          <w:lang w:val="uk-UA"/>
        </w:rPr>
        <w:t>Рідна школа.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2010 №6. С. 14–19.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URL</w:t>
      </w:r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http: // 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nbuv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/gov.ua/UJRN/</w:t>
      </w:r>
      <w:proofErr w:type="spellStart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>rsh</w:t>
      </w:r>
      <w:proofErr w:type="spellEnd"/>
      <w:r w:rsidRPr="00CA758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2010_6_5 </w:t>
      </w:r>
      <w:r w:rsidRPr="00CA7586">
        <w:rPr>
          <w:rFonts w:ascii="Times New Roman" w:eastAsia="MS Mincho" w:hAnsi="Times New Roman" w:cs="Times New Roman"/>
          <w:spacing w:val="-13"/>
          <w:sz w:val="28"/>
          <w:szCs w:val="28"/>
          <w:lang w:val="uk-UA"/>
        </w:rPr>
        <w:t>(дата звернення: 17.10.2018).</w:t>
      </w:r>
    </w:p>
    <w:p w14:paraId="774D1B4C" w14:textId="5B031182" w:rsidR="00590A58" w:rsidRPr="00CA7586" w:rsidRDefault="001558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7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90A58" w:rsidRPr="00CA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A63BB"/>
    <w:multiLevelType w:val="hybridMultilevel"/>
    <w:tmpl w:val="8438D348"/>
    <w:lvl w:ilvl="0" w:tplc="E63AC69A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6242B7"/>
    <w:multiLevelType w:val="hybridMultilevel"/>
    <w:tmpl w:val="61849FD8"/>
    <w:lvl w:ilvl="0" w:tplc="E63AC69A">
      <w:start w:val="1"/>
      <w:numFmt w:val="decimal"/>
      <w:lvlText w:val="%1."/>
      <w:lvlJc w:val="left"/>
      <w:pPr>
        <w:ind w:left="184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57"/>
    <w:rsid w:val="00155830"/>
    <w:rsid w:val="00590A58"/>
    <w:rsid w:val="00591376"/>
    <w:rsid w:val="00C065BE"/>
    <w:rsid w:val="00C17457"/>
    <w:rsid w:val="00C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E099"/>
  <w15:chartTrackingRefBased/>
  <w15:docId w15:val="{095CC879-F257-446E-9F24-674995E5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0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5</cp:revision>
  <dcterms:created xsi:type="dcterms:W3CDTF">2024-04-21T10:25:00Z</dcterms:created>
  <dcterms:modified xsi:type="dcterms:W3CDTF">2024-04-29T21:40:00Z</dcterms:modified>
</cp:coreProperties>
</file>