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EF7" w:rsidRPr="00005EF7" w:rsidRDefault="00005EF7" w:rsidP="00005EF7">
      <w:pPr>
        <w:shd w:val="clear" w:color="auto" w:fill="FFFFFF"/>
        <w:spacing w:after="240" w:line="336" w:lineRule="atLeast"/>
        <w:ind w:left="426"/>
        <w:jc w:val="center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</w:pPr>
      <w:r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>Література додаткова</w:t>
      </w:r>
    </w:p>
    <w:p w:rsidR="00005EF7" w:rsidRPr="00005EF7" w:rsidRDefault="00005EF7" w:rsidP="009032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</w:pP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Assmann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J. Communicative and cultural memory //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Erll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A.,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Nünning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A. (Hg.).</w:t>
      </w: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</w:t>
      </w: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Cultural memory studies. An international and interdisciplinary book handbook. </w:t>
      </w:r>
      <w:r w:rsidRPr="00243153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Berlin – </w:t>
      </w:r>
      <w:proofErr w:type="spellStart"/>
      <w:proofErr w:type="gramStart"/>
      <w:r w:rsidRPr="00243153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New</w:t>
      </w: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York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:</w:t>
      </w:r>
      <w:proofErr w:type="gram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Walter de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Gruter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, 2008. </w:t>
      </w: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Р</w:t>
      </w: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. 109–118.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EF7">
        <w:rPr>
          <w:rFonts w:ascii="Times New Roman" w:hAnsi="Times New Roman" w:cs="Times New Roman"/>
          <w:sz w:val="28"/>
          <w:szCs w:val="28"/>
        </w:rPr>
        <w:t>Bezo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B. (2011).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Intergenerational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Transmission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Holodomor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Genocide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1932-1933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submitted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Graduate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Postdoctoral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Affairs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partial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fulfillment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requirements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Carleton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Ottawa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Canada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EF7">
        <w:rPr>
          <w:rFonts w:ascii="Times New Roman" w:hAnsi="Times New Roman" w:cs="Times New Roman"/>
          <w:sz w:val="28"/>
          <w:szCs w:val="28"/>
        </w:rPr>
        <w:t>Bezo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B., &amp;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Maggi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S. (2015).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Intergenerational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Holodomor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Genocide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Gender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Roles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Expectations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Performance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Annals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Psychiatry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Mental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>, 3(3), 1030.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</w:pP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Caruth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C. Unclaimed experience: trauma, narrative and history. Baltimore:</w:t>
      </w: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</w:t>
      </w: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Johns Hopkins University Press, 1996. </w:t>
      </w:r>
      <w:proofErr w:type="gram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154</w:t>
      </w:r>
      <w:proofErr w:type="gram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p.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EF7">
        <w:rPr>
          <w:rFonts w:ascii="Times New Roman" w:hAnsi="Times New Roman" w:cs="Times New Roman"/>
          <w:sz w:val="28"/>
          <w:szCs w:val="28"/>
        </w:rPr>
        <w:t>Erikson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K. (1991).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Notes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Community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Imago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48(4), 455–472. URL: </w:t>
      </w:r>
      <w:hyperlink r:id="rId5" w:history="1">
        <w:r w:rsidRPr="00005EF7">
          <w:rPr>
            <w:rStyle w:val="a4"/>
            <w:rFonts w:ascii="Times New Roman" w:hAnsi="Times New Roman" w:cs="Times New Roman"/>
            <w:sz w:val="28"/>
            <w:szCs w:val="28"/>
          </w:rPr>
          <w:t>http://www.jstor.org/stable/26303923</w:t>
        </w:r>
      </w:hyperlink>
    </w:p>
    <w:p w:rsidR="00005EF7" w:rsidRPr="00005EF7" w:rsidRDefault="00005EF7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EF7">
        <w:rPr>
          <w:rFonts w:ascii="Times New Roman" w:hAnsi="Times New Roman" w:cs="Times New Roman"/>
          <w:sz w:val="28"/>
          <w:szCs w:val="28"/>
        </w:rPr>
        <w:t>Eriksson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M. (2016).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Managing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Collective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2011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Norway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attacks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38(3), 365–380. 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</w:pP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Erll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A.,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Nünning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A. Where literature and memory </w:t>
      </w:r>
      <w:proofErr w:type="gram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meet :</w:t>
      </w:r>
      <w:proofErr w:type="gram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towards a systematic</w:t>
      </w: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а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pproach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to the concepts of memory used in cultural studies // Literature, Literary history, and</w:t>
      </w: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</w:t>
      </w: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cultural memory (ed. by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Grabes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H.). Vol. 21.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Tübingen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: Gunter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Narr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Verlag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, 2005. P. 261–</w:t>
      </w: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295.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</w:pP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Etkind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A. Warped </w:t>
      </w:r>
      <w:proofErr w:type="gram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Mourning:</w:t>
      </w:r>
      <w:proofErr w:type="gram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Stories of the Undead in the Land of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theUnburied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. – </w:t>
      </w:r>
      <w:proofErr w:type="gram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California :</w:t>
      </w:r>
      <w:proofErr w:type="gram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Stanford University Press, 2013. </w:t>
      </w:r>
      <w:proofErr w:type="gram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326</w:t>
      </w:r>
      <w:proofErr w:type="gram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p.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</w:pP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Hirsch M. Surviving </w:t>
      </w:r>
      <w:proofErr w:type="gram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images :</w:t>
      </w:r>
      <w:proofErr w:type="gram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Holocaust photographs and the work of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postmemory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// Visual culture and the Holocaust (ed. by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Zelizer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B.). Great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Britian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: The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Athlone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</w:t>
      </w: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Press London, 2001. P. 215–247.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EF7">
        <w:rPr>
          <w:rFonts w:ascii="Times New Roman" w:hAnsi="Times New Roman" w:cs="Times New Roman"/>
          <w:sz w:val="28"/>
          <w:szCs w:val="28"/>
        </w:rPr>
        <w:t>Kellermann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N. P. (2013).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Epigenetic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transmission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holocaust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nightmares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inherited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Israel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Psychiatry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Related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50(1), 33– 39. 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EF7">
        <w:rPr>
          <w:rFonts w:ascii="Times New Roman" w:hAnsi="Times New Roman" w:cs="Times New Roman"/>
          <w:sz w:val="28"/>
          <w:szCs w:val="28"/>
        </w:rPr>
        <w:t>Kellermann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N. P. F. (2001).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Transmission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Holocaust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Integrative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Psychiatry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Interpersonal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Biological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64,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September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256–267. 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</w:pP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Langer L. Versions of </w:t>
      </w:r>
      <w:proofErr w:type="gram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survival :</w:t>
      </w:r>
      <w:proofErr w:type="gram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the Holocaust and the human spirit. Albany:</w:t>
      </w: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</w:t>
      </w: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State University of New York Press. </w:t>
      </w:r>
      <w:proofErr w:type="gram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261</w:t>
      </w:r>
      <w:proofErr w:type="gram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p.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</w:pP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lastRenderedPageBreak/>
        <w:t>Laub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D. Bearing witness, to the vicissitudes of Listening //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Felman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S.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andLaub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D. Testimonies: crisis of witnessing in literature, psychoanalysis, and history.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NewYork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and London: Routledge, 1992. P. 57–75.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EF7">
        <w:rPr>
          <w:rFonts w:ascii="Times New Roman" w:hAnsi="Times New Roman" w:cs="Times New Roman"/>
          <w:sz w:val="28"/>
          <w:szCs w:val="28"/>
        </w:rPr>
        <w:t>Moreno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J. L. (1953).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shall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survive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Foundations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Sociometry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Psychotherapy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Sociodrama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Beacon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Beacon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Inc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EF7">
        <w:rPr>
          <w:rFonts w:ascii="Times New Roman" w:hAnsi="Times New Roman" w:cs="Times New Roman"/>
          <w:sz w:val="28"/>
          <w:szCs w:val="28"/>
        </w:rPr>
        <w:t>Neufeld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M. (2012).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Politics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Poetics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Remembering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Memory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Identity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Postgenerational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Holocaust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Narratives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Bachelor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Middletown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Connecticut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Oksana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Puchońska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Травматична пам’ять в об’єктиві посттоталітарної літератури.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Bibliotekarz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podlaski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1/2019 (XLII).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EF7">
        <w:rPr>
          <w:rFonts w:ascii="Times New Roman" w:hAnsi="Times New Roman" w:cs="Times New Roman"/>
          <w:sz w:val="28"/>
          <w:szCs w:val="28"/>
        </w:rPr>
        <w:t>Somasundaram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D. (2014)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Addressing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collective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conceptualisations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interventions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Intervention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12,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Supplement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>. 43–60.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EF7">
        <w:rPr>
          <w:rFonts w:ascii="Times New Roman" w:hAnsi="Times New Roman" w:cs="Times New Roman"/>
          <w:sz w:val="28"/>
          <w:szCs w:val="28"/>
        </w:rPr>
        <w:t>Sztompka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P. (2000).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Ambivalence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Triumph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Polish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Sociological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>, 131, 275–290.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Volkan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V. (1997).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Bloodlines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ethnic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pride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ethnic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terrorism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Farrar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Straus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Giroux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Wiener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R.,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Adderley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D., &amp;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Kirk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>. K. (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Eds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.) (2011).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Sociodrama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Changing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anthology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developments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Raleigh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NC: </w:t>
      </w:r>
      <w:hyperlink r:id="rId6" w:history="1">
        <w:r w:rsidRPr="00005EF7">
          <w:rPr>
            <w:rStyle w:val="a4"/>
            <w:rFonts w:ascii="Times New Roman" w:hAnsi="Times New Roman" w:cs="Times New Roman"/>
            <w:sz w:val="28"/>
            <w:szCs w:val="28"/>
          </w:rPr>
          <w:t>www.lulu.com</w:t>
        </w:r>
      </w:hyperlink>
      <w:r w:rsidRPr="00005EF7">
        <w:rPr>
          <w:rFonts w:ascii="Times New Roman" w:hAnsi="Times New Roman" w:cs="Times New Roman"/>
          <w:sz w:val="28"/>
          <w:szCs w:val="28"/>
        </w:rPr>
        <w:t>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</w:pP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Wieviorka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A. The era of the witness. Ithaca – London: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Conrell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University</w:t>
      </w: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. </w:t>
      </w: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Press, 2006. </w:t>
      </w:r>
      <w:proofErr w:type="gram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168</w:t>
      </w:r>
      <w:proofErr w:type="gram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p.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</w:pP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Агеєва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В. Канон як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мистецтво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пам’ятати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. </w:t>
      </w: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URL: https://vsiknygy.net.ua/neformat/6269/.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</w:pPr>
      <w:r w:rsidRPr="00243153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Ассман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А.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Простори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спогаду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.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Форми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та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трансформації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культурної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пам’яті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.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Київ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: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Ніка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-Центр, 2012. 440 с.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5EF7">
        <w:rPr>
          <w:rFonts w:ascii="Times New Roman" w:hAnsi="Times New Roman" w:cs="Times New Roman"/>
          <w:sz w:val="28"/>
          <w:szCs w:val="28"/>
        </w:rPr>
        <w:t>Горностай П. П. Колективна травма як проблема соціальної та політичної психології. Проблеми політичної психології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>. 7 (21).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5EF7">
        <w:rPr>
          <w:rFonts w:ascii="Times New Roman" w:hAnsi="Times New Roman" w:cs="Times New Roman"/>
          <w:sz w:val="28"/>
          <w:szCs w:val="28"/>
        </w:rPr>
        <w:t xml:space="preserve">Горностай, П. (2023). Психологія колективних травм: монографія. Кропивницький,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Імекс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-ЛТД. URL: https://lib.iitta.gov.ua/738684/ 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</w:pPr>
      <w:r w:rsidRPr="00005EF7">
        <w:rPr>
          <w:rFonts w:ascii="Times New Roman" w:hAnsi="Times New Roman" w:cs="Times New Roman"/>
          <w:sz w:val="28"/>
          <w:szCs w:val="28"/>
        </w:rPr>
        <w:t>Гребенюк Тетяна. Мовчання й говоріння як форми репрезентації історичної травми в українській прозі доби незалежності</w:t>
      </w: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. </w:t>
      </w:r>
      <w:r w:rsidRPr="00005EF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инопсис: текст, контекст, медіа.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Synopsis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2022, 28(3), с. 104–112</w:t>
      </w: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</w:pP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Гундорова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Т.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Післячорнобильська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бібліотека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.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Український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літературний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постмодерн.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Київ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: Критика, 2005. 314 с.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/>
        </w:rPr>
      </w:pPr>
      <w:proofErr w:type="spellStart"/>
      <w:r w:rsidRPr="00005EF7">
        <w:rPr>
          <w:rFonts w:ascii="Times New Roman" w:hAnsi="Times New Roman" w:cs="Times New Roman"/>
          <w:sz w:val="28"/>
          <w:szCs w:val="28"/>
        </w:rPr>
        <w:t>Довганич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Наталія. </w:t>
      </w:r>
      <w:hyperlink r:id="rId7" w:history="1">
        <w:proofErr w:type="spellStart"/>
        <w:r w:rsidRPr="00005EF7">
          <w:rPr>
            <w:rStyle w:val="a4"/>
            <w:rFonts w:ascii="Times New Roman" w:hAnsi="Times New Roman" w:cs="Times New Roman"/>
            <w:color w:val="EEEEFF"/>
            <w:sz w:val="28"/>
            <w:szCs w:val="28"/>
            <w:shd w:val="clear" w:color="auto" w:fill="006699"/>
            <w:lang w:val="ru-RU"/>
          </w:rPr>
          <w:t>Пам’ять</w:t>
        </w:r>
        <w:proofErr w:type="spellEnd"/>
        <w:r w:rsidRPr="00005EF7">
          <w:rPr>
            <w:rStyle w:val="a4"/>
            <w:rFonts w:ascii="Times New Roman" w:hAnsi="Times New Roman" w:cs="Times New Roman"/>
            <w:color w:val="EEEEFF"/>
            <w:sz w:val="28"/>
            <w:szCs w:val="28"/>
            <w:shd w:val="clear" w:color="auto" w:fill="006699"/>
            <w:lang w:val="ru-RU"/>
          </w:rPr>
          <w:t xml:space="preserve">, травма і </w:t>
        </w:r>
        <w:proofErr w:type="spellStart"/>
        <w:r w:rsidRPr="00005EF7">
          <w:rPr>
            <w:rStyle w:val="a4"/>
            <w:rFonts w:ascii="Times New Roman" w:hAnsi="Times New Roman" w:cs="Times New Roman"/>
            <w:color w:val="EEEEFF"/>
            <w:sz w:val="28"/>
            <w:szCs w:val="28"/>
            <w:shd w:val="clear" w:color="auto" w:fill="006699"/>
            <w:lang w:val="ru-RU"/>
          </w:rPr>
          <w:t>література:спрособи</w:t>
        </w:r>
        <w:proofErr w:type="spellEnd"/>
        <w:r w:rsidRPr="00005EF7">
          <w:rPr>
            <w:rStyle w:val="a4"/>
            <w:rFonts w:ascii="Times New Roman" w:hAnsi="Times New Roman" w:cs="Times New Roman"/>
            <w:color w:val="EEEEFF"/>
            <w:sz w:val="28"/>
            <w:szCs w:val="28"/>
            <w:shd w:val="clear" w:color="auto" w:fill="006699"/>
            <w:lang w:val="ru-RU"/>
          </w:rPr>
          <w:t xml:space="preserve"> </w:t>
        </w:r>
        <w:proofErr w:type="spellStart"/>
        <w:r w:rsidRPr="00005EF7">
          <w:rPr>
            <w:rStyle w:val="a4"/>
            <w:rFonts w:ascii="Times New Roman" w:hAnsi="Times New Roman" w:cs="Times New Roman"/>
            <w:color w:val="EEEEFF"/>
            <w:sz w:val="28"/>
            <w:szCs w:val="28"/>
            <w:shd w:val="clear" w:color="auto" w:fill="006699"/>
            <w:lang w:val="ru-RU"/>
          </w:rPr>
          <w:t>репрезентації</w:t>
        </w:r>
        <w:proofErr w:type="spellEnd"/>
        <w:r w:rsidRPr="00005EF7">
          <w:rPr>
            <w:rStyle w:val="a4"/>
            <w:rFonts w:ascii="Times New Roman" w:hAnsi="Times New Roman" w:cs="Times New Roman"/>
            <w:color w:val="EEEEFF"/>
            <w:sz w:val="28"/>
            <w:szCs w:val="28"/>
            <w:shd w:val="clear" w:color="auto" w:fill="006699"/>
            <w:lang w:val="ru-RU"/>
          </w:rPr>
          <w:t xml:space="preserve"> </w:t>
        </w:r>
        <w:proofErr w:type="spellStart"/>
        <w:r w:rsidRPr="00005EF7">
          <w:rPr>
            <w:rStyle w:val="a4"/>
            <w:rFonts w:ascii="Times New Roman" w:hAnsi="Times New Roman" w:cs="Times New Roman"/>
            <w:color w:val="EEEEFF"/>
            <w:sz w:val="28"/>
            <w:szCs w:val="28"/>
            <w:shd w:val="clear" w:color="auto" w:fill="006699"/>
            <w:lang w:val="ru-RU"/>
          </w:rPr>
          <w:t>та.інтерпретації</w:t>
        </w:r>
        <w:proofErr w:type="spellEnd"/>
      </w:hyperlink>
      <w:r w:rsidRPr="00005EF7">
        <w:rPr>
          <w:rFonts w:ascii="Times New Roman" w:hAnsi="Times New Roman" w:cs="Times New Roman"/>
          <w:color w:val="EEEEFF"/>
          <w:sz w:val="28"/>
          <w:szCs w:val="28"/>
          <w:shd w:val="clear" w:color="auto" w:fill="006699"/>
          <w:lang w:val="ru-RU"/>
        </w:rPr>
        <w:t xml:space="preserve">. 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>У</w:t>
      </w:r>
      <w:r w:rsidRPr="00005EF7">
        <w:rPr>
          <w:rFonts w:ascii="Times New Roman" w:hAnsi="Times New Roman" w:cs="Times New Roman"/>
          <w:bCs/>
          <w:color w:val="111111"/>
          <w:sz w:val="28"/>
          <w:szCs w:val="28"/>
        </w:rPr>
        <w:t>країнське літературознавство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. </w:t>
      </w:r>
      <w:r w:rsidRPr="00005EF7">
        <w:rPr>
          <w:rFonts w:ascii="Times New Roman" w:hAnsi="Times New Roman" w:cs="Times New Roman"/>
          <w:bCs/>
          <w:caps/>
          <w:color w:val="111111"/>
          <w:sz w:val="28"/>
          <w:szCs w:val="28"/>
        </w:rPr>
        <w:t>№ 85 (2020)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</w:pP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>Качуровський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І. Покоління другої світової війни в літературі української діаспори //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>Качуровський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І. Променисті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>сильвети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.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Київ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: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Видавничий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дім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«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КиєвоМогилянська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академія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», 2006. С. 514–532.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</w:pP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lastRenderedPageBreak/>
        <w:t>Кіш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Д. Цензура –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автоцензура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. URL: http://www.ji.lviv.ua/n15texts/kish5.htm.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</w:pPr>
      <w:bookmarkStart w:id="0" w:name="_GoBack"/>
      <w:bookmarkEnd w:id="0"/>
      <w:proofErr w:type="spellStart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Матусяк</w:t>
      </w:r>
      <w:proofErr w:type="spellEnd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Аґнєшка</w:t>
      </w:r>
      <w:proofErr w:type="spellEnd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. Донбаська містерія, [в:] </w:t>
      </w:r>
      <w:proofErr w:type="spellStart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Аґнєшка</w:t>
      </w:r>
      <w:proofErr w:type="spellEnd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Матусяк</w:t>
      </w:r>
      <w:proofErr w:type="spellEnd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, Війти з мовчання. </w:t>
      </w:r>
      <w:proofErr w:type="spellStart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Деколоніальні</w:t>
      </w:r>
      <w:proofErr w:type="spellEnd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змагання української культури та літератури ХХІ століття з посттоталітарною травмою, переклад з </w:t>
      </w:r>
      <w:proofErr w:type="spellStart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поль</w:t>
      </w:r>
      <w:proofErr w:type="spellEnd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. </w:t>
      </w:r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 xml:space="preserve">А. </w:t>
      </w:r>
      <w:proofErr w:type="spellStart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>Бондара</w:t>
      </w:r>
      <w:proofErr w:type="spellEnd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 xml:space="preserve">, </w:t>
      </w:r>
      <w:proofErr w:type="spellStart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>Львів</w:t>
      </w:r>
      <w:proofErr w:type="spellEnd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 xml:space="preserve"> 2020, </w:t>
      </w:r>
      <w:proofErr w:type="spellStart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>сс</w:t>
      </w:r>
      <w:proofErr w:type="spellEnd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 xml:space="preserve">. </w:t>
      </w:r>
      <w:proofErr w:type="gramStart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>308</w:t>
      </w:r>
      <w:proofErr w:type="gramEnd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>, ЛА «</w:t>
      </w:r>
      <w:proofErr w:type="spellStart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>Піраміда</w:t>
      </w:r>
      <w:proofErr w:type="spellEnd"/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>», с. 212-256</w:t>
      </w:r>
      <w:r w:rsidRPr="00005E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</w:pPr>
      <w:r w:rsidRPr="00005EF7">
        <w:rPr>
          <w:rFonts w:ascii="Times New Roman" w:hAnsi="Times New Roman" w:cs="Times New Roman"/>
          <w:sz w:val="28"/>
          <w:szCs w:val="28"/>
        </w:rPr>
        <w:t xml:space="preserve">МАФТИН Наталія.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005EF7">
        <w:rPr>
          <w:rFonts w:ascii="Times New Roman" w:hAnsi="Times New Roman" w:cs="Times New Roman"/>
          <w:sz w:val="28"/>
          <w:szCs w:val="28"/>
        </w:rPr>
        <w:t>аративна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стратегія долання травми «пасіонарного надлому» в стильових виявах західноукраїнської та еміграційної прози 20–30-х років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ст. Науковий вісник Ужгородського університету. Серія: Філологія. Випуск 1 (49).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5EF7">
        <w:rPr>
          <w:rFonts w:ascii="Times New Roman" w:hAnsi="Times New Roman" w:cs="Times New Roman"/>
          <w:sz w:val="28"/>
          <w:szCs w:val="28"/>
        </w:rPr>
        <w:t xml:space="preserve"> Огієнко, В. І. (2013). Історична травма Голодомору: проблема, гіпотеза та методологія дослідження. Національна та історична пам’ять, 6, 145–156.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</w:pP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Павлишин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М.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Чорнобильська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тема і проблема жанру //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Павлишин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М. Канон та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іконостас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.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Київ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: Час, 1997. С. 175–184.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</w:pP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Поліщук О.,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>Підопригора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С.,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>Косарєва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Г. Модель пам’яті в українській пост/модерністській літературі : колективна монографія. – Миколаїв : Вид-во ЧНУ ім. Петра Могили, 2019. – 104 с.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EF7">
        <w:rPr>
          <w:rFonts w:ascii="Times New Roman" w:hAnsi="Times New Roman" w:cs="Times New Roman"/>
          <w:sz w:val="28"/>
          <w:szCs w:val="28"/>
        </w:rPr>
        <w:t>Пухонська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Оксана. Літературні виміри травми у контексті війни на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донбасі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Acta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Polono-Ruthenica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XXVI/2, 2021.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</w:pPr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ПУХОНСЬКА Оксана. Посттоталітарна пам'ять у сучасній літературній інтерпретації: українська версія. Науковий вісник Ужгородського університету. Серія: </w:t>
      </w: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>Філологія.Випуск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2 (36) 2016.</w:t>
      </w:r>
    </w:p>
    <w:p w:rsidR="00005EF7" w:rsidRPr="00005EF7" w:rsidRDefault="00005EF7" w:rsidP="00005EF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proofErr w:type="spellStart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>Пухонська</w:t>
      </w:r>
      <w:proofErr w:type="spellEnd"/>
      <w:r w:rsidRPr="00005EF7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Оксана. </w:t>
      </w:r>
      <w:r w:rsidRPr="00005EF7">
        <w:rPr>
          <w:rFonts w:ascii="Times New Roman" w:hAnsi="Times New Roman" w:cs="Times New Roman"/>
          <w:sz w:val="28"/>
          <w:szCs w:val="28"/>
        </w:rPr>
        <w:t xml:space="preserve">Травматична пам’ять в українській літературній рецепції: симптоми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постзалежності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Przegląd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wschodnioeuropejski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x/2 2019: 241–250.</w:t>
      </w:r>
    </w:p>
    <w:p w:rsidR="00005EF7" w:rsidRPr="00005EF7" w:rsidRDefault="00005EF7" w:rsidP="00005EF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proofErr w:type="spellStart"/>
      <w:r w:rsidRPr="00005EF7">
        <w:rPr>
          <w:rStyle w:val="a5"/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</w:rPr>
        <w:t>Пухонська</w:t>
      </w:r>
      <w:proofErr w:type="spellEnd"/>
      <w:r w:rsidRPr="00005EF7">
        <w:rPr>
          <w:rStyle w:val="a5"/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</w:rPr>
        <w:t>. Оксана</w:t>
      </w:r>
      <w:r>
        <w:rPr>
          <w:rStyle w:val="a5"/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</w:rPr>
        <w:t>.</w:t>
      </w:r>
      <w:r w:rsidRPr="00005EF7">
        <w:rPr>
          <w:rStyle w:val="a5"/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</w:rPr>
        <w:t xml:space="preserve"> </w:t>
      </w:r>
      <w:r w:rsidRPr="00005EF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Студії пам’яті в сучасному літературознавстві: український контекст. </w:t>
      </w:r>
      <w:r w:rsidRPr="00005EF7">
        <w:rPr>
          <w:rFonts w:ascii="Times New Roman" w:hAnsi="Times New Roman" w:cs="Times New Roman"/>
          <w:bCs/>
          <w:color w:val="111111"/>
          <w:sz w:val="28"/>
          <w:szCs w:val="28"/>
        </w:rPr>
        <w:t>Українське літературознавство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>.</w:t>
      </w:r>
      <w:r w:rsidRPr="00005EF7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005EF7">
        <w:rPr>
          <w:rFonts w:ascii="Times New Roman" w:hAnsi="Times New Roman" w:cs="Times New Roman"/>
          <w:bCs/>
          <w:caps/>
          <w:color w:val="111111"/>
          <w:sz w:val="28"/>
          <w:szCs w:val="28"/>
        </w:rPr>
        <w:t>№ 85 (2020).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proofErr w:type="spellStart"/>
      <w:r w:rsidRPr="00005EF7">
        <w:rPr>
          <w:rFonts w:ascii="Times New Roman" w:hAnsi="Times New Roman" w:cs="Times New Roman"/>
          <w:sz w:val="28"/>
          <w:szCs w:val="28"/>
        </w:rPr>
        <w:t>Рутар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Христина. Література і / як пам’ять: погляд на місця пам’яті в сучасному українському історичному романі. Волинь філологічна: текст і контекст. 2018. Література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non-fiction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>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EF7">
        <w:rPr>
          <w:rFonts w:ascii="Times New Roman" w:hAnsi="Times New Roman" w:cs="Times New Roman"/>
          <w:sz w:val="28"/>
          <w:szCs w:val="28"/>
        </w:rPr>
        <w:t>Суший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О. (2019).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Націєтворчий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процес у координатах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соцієтальної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 кризи в Україні. Наукові студії із соціальної та політичної психології, 43(46), 7-19.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EF7">
        <w:rPr>
          <w:rFonts w:ascii="Times New Roman" w:hAnsi="Times New Roman" w:cs="Times New Roman"/>
          <w:sz w:val="28"/>
          <w:szCs w:val="28"/>
        </w:rPr>
        <w:t>Суший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О. (2020). Українська нація: мистецтво творення – філософія руйнування: монографія. Кропивницький,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Імекс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>-ЛТД.</w:t>
      </w:r>
    </w:p>
    <w:p w:rsidR="00005EF7" w:rsidRPr="00005EF7" w:rsidRDefault="00005EF7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Суший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О.В. (2014). Проблема колективної травми в українському соціумі та пошук стратегій її опанування. Наукові записки </w:t>
      </w:r>
      <w:proofErr w:type="spellStart"/>
      <w:r w:rsidRPr="00005EF7">
        <w:rPr>
          <w:rFonts w:ascii="Times New Roman" w:hAnsi="Times New Roman" w:cs="Times New Roman"/>
          <w:sz w:val="28"/>
          <w:szCs w:val="28"/>
        </w:rPr>
        <w:t>ІПіЕНД</w:t>
      </w:r>
      <w:proofErr w:type="spellEnd"/>
      <w:r w:rsidRPr="00005EF7">
        <w:rPr>
          <w:rFonts w:ascii="Times New Roman" w:hAnsi="Times New Roman" w:cs="Times New Roman"/>
          <w:sz w:val="28"/>
          <w:szCs w:val="28"/>
        </w:rPr>
        <w:t xml:space="preserve">, 6(74), с. 18-32. </w:t>
      </w:r>
    </w:p>
    <w:sectPr w:rsidR="00005EF7" w:rsidRPr="00005E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7D87"/>
    <w:multiLevelType w:val="multilevel"/>
    <w:tmpl w:val="155A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72D83"/>
    <w:multiLevelType w:val="multilevel"/>
    <w:tmpl w:val="7B70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C0CA3"/>
    <w:multiLevelType w:val="multilevel"/>
    <w:tmpl w:val="D69C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37405"/>
    <w:multiLevelType w:val="multilevel"/>
    <w:tmpl w:val="6BC2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56750"/>
    <w:multiLevelType w:val="multilevel"/>
    <w:tmpl w:val="76DE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B5926"/>
    <w:multiLevelType w:val="hybridMultilevel"/>
    <w:tmpl w:val="9BA8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817C1"/>
    <w:multiLevelType w:val="multilevel"/>
    <w:tmpl w:val="0236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75955"/>
    <w:multiLevelType w:val="multilevel"/>
    <w:tmpl w:val="CBEC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922F3"/>
    <w:multiLevelType w:val="multilevel"/>
    <w:tmpl w:val="D826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10B03"/>
    <w:multiLevelType w:val="hybridMultilevel"/>
    <w:tmpl w:val="89F0231C"/>
    <w:lvl w:ilvl="0" w:tplc="2E40AC18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95FB1"/>
    <w:multiLevelType w:val="multilevel"/>
    <w:tmpl w:val="B9D0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EE7809"/>
    <w:multiLevelType w:val="multilevel"/>
    <w:tmpl w:val="8C34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16CBA"/>
    <w:multiLevelType w:val="multilevel"/>
    <w:tmpl w:val="D23A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D7B85"/>
    <w:multiLevelType w:val="multilevel"/>
    <w:tmpl w:val="E66E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3"/>
  </w:num>
  <w:num w:numId="5">
    <w:abstractNumId w:val="1"/>
  </w:num>
  <w:num w:numId="6">
    <w:abstractNumId w:val="0"/>
  </w:num>
  <w:num w:numId="7">
    <w:abstractNumId w:val="10"/>
  </w:num>
  <w:num w:numId="8">
    <w:abstractNumId w:val="12"/>
  </w:num>
  <w:num w:numId="9">
    <w:abstractNumId w:val="4"/>
  </w:num>
  <w:num w:numId="10">
    <w:abstractNumId w:val="11"/>
  </w:num>
  <w:num w:numId="11">
    <w:abstractNumId w:val="6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EB"/>
    <w:rsid w:val="00005EF7"/>
    <w:rsid w:val="00133082"/>
    <w:rsid w:val="00243153"/>
    <w:rsid w:val="00383AE7"/>
    <w:rsid w:val="003851EB"/>
    <w:rsid w:val="00451F04"/>
    <w:rsid w:val="004B0E28"/>
    <w:rsid w:val="009032A7"/>
    <w:rsid w:val="00A76126"/>
    <w:rsid w:val="00B43017"/>
    <w:rsid w:val="00ED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F985"/>
  <w15:chartTrackingRefBased/>
  <w15:docId w15:val="{F35C2024-3895-42B6-B036-EA899BEF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ED5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D59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59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9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3017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13308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D59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D59A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ED59A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ED59A3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character" w:customStyle="1" w:styleId="blocktitle">
    <w:name w:val="blocktitle"/>
    <w:basedOn w:val="a0"/>
    <w:rsid w:val="00ED59A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59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ED59A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59A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ED59A3"/>
    <w:rPr>
      <w:rFonts w:ascii="Arial" w:eastAsia="Times New Roman" w:hAnsi="Arial" w:cs="Arial"/>
      <w:vanish/>
      <w:sz w:val="16"/>
      <w:szCs w:val="16"/>
    </w:rPr>
  </w:style>
  <w:style w:type="character" w:customStyle="1" w:styleId="blocksubtitle">
    <w:name w:val="blocksubtitle"/>
    <w:basedOn w:val="a0"/>
    <w:rsid w:val="00ED59A3"/>
  </w:style>
  <w:style w:type="paragraph" w:styleId="a6">
    <w:name w:val="Normal (Web)"/>
    <w:basedOn w:val="a"/>
    <w:uiPriority w:val="99"/>
    <w:semiHidden/>
    <w:unhideWhenUsed/>
    <w:rsid w:val="00ED5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050">
          <w:marLeft w:val="379"/>
          <w:marRight w:val="1895"/>
          <w:marTop w:val="75"/>
          <w:marBottom w:val="0"/>
          <w:divBdr>
            <w:top w:val="none" w:sz="0" w:space="0" w:color="auto"/>
            <w:left w:val="none" w:sz="0" w:space="0" w:color="auto"/>
            <w:bottom w:val="dotted" w:sz="6" w:space="12" w:color="006699"/>
            <w:right w:val="none" w:sz="0" w:space="0" w:color="auto"/>
          </w:divBdr>
          <w:divsChild>
            <w:div w:id="11475534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67960">
          <w:marLeft w:val="1895"/>
          <w:marRight w:val="0"/>
          <w:marTop w:val="225"/>
          <w:marBottom w:val="0"/>
          <w:divBdr>
            <w:top w:val="single" w:sz="6" w:space="6" w:color="1A294A"/>
            <w:left w:val="none" w:sz="0" w:space="0" w:color="auto"/>
            <w:bottom w:val="dotted" w:sz="6" w:space="24" w:color="006699"/>
            <w:right w:val="none" w:sz="0" w:space="0" w:color="auto"/>
          </w:divBdr>
          <w:divsChild>
            <w:div w:id="4034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006699"/>
                <w:right w:val="none" w:sz="0" w:space="0" w:color="auto"/>
              </w:divBdr>
            </w:div>
            <w:div w:id="18716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006699"/>
                <w:right w:val="none" w:sz="0" w:space="0" w:color="auto"/>
              </w:divBdr>
            </w:div>
            <w:div w:id="936258160">
              <w:marLeft w:val="0"/>
              <w:marRight w:val="0"/>
              <w:marTop w:val="0"/>
              <w:marBottom w:val="0"/>
              <w:divBdr>
                <w:top w:val="dotted" w:sz="6" w:space="6" w:color="0066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320">
          <w:marLeft w:val="379"/>
          <w:marRight w:val="1895"/>
          <w:marTop w:val="75"/>
          <w:marBottom w:val="0"/>
          <w:divBdr>
            <w:top w:val="none" w:sz="0" w:space="0" w:color="auto"/>
            <w:left w:val="none" w:sz="0" w:space="0" w:color="auto"/>
            <w:bottom w:val="dotted" w:sz="6" w:space="12" w:color="006699"/>
            <w:right w:val="none" w:sz="0" w:space="0" w:color="auto"/>
          </w:divBdr>
          <w:divsChild>
            <w:div w:id="15817189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9169">
          <w:marLeft w:val="1895"/>
          <w:marRight w:val="0"/>
          <w:marTop w:val="225"/>
          <w:marBottom w:val="0"/>
          <w:divBdr>
            <w:top w:val="single" w:sz="6" w:space="6" w:color="1A294A"/>
            <w:left w:val="none" w:sz="0" w:space="0" w:color="auto"/>
            <w:bottom w:val="dotted" w:sz="6" w:space="24" w:color="006699"/>
            <w:right w:val="none" w:sz="0" w:space="0" w:color="auto"/>
          </w:divBdr>
          <w:divsChild>
            <w:div w:id="3737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006699"/>
                <w:right w:val="none" w:sz="0" w:space="0" w:color="auto"/>
              </w:divBdr>
            </w:div>
            <w:div w:id="3410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006699"/>
                <w:right w:val="none" w:sz="0" w:space="0" w:color="auto"/>
              </w:divBdr>
            </w:div>
            <w:div w:id="123472905">
              <w:marLeft w:val="0"/>
              <w:marRight w:val="0"/>
              <w:marTop w:val="0"/>
              <w:marBottom w:val="0"/>
              <w:divBdr>
                <w:top w:val="dotted" w:sz="6" w:space="6" w:color="0066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7396">
          <w:marLeft w:val="379"/>
          <w:marRight w:val="1895"/>
          <w:marTop w:val="75"/>
          <w:marBottom w:val="0"/>
          <w:divBdr>
            <w:top w:val="none" w:sz="0" w:space="0" w:color="auto"/>
            <w:left w:val="none" w:sz="0" w:space="0" w:color="auto"/>
            <w:bottom w:val="dotted" w:sz="6" w:space="12" w:color="006699"/>
            <w:right w:val="none" w:sz="0" w:space="0" w:color="auto"/>
          </w:divBdr>
          <w:divsChild>
            <w:div w:id="162473033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3825">
          <w:marLeft w:val="1895"/>
          <w:marRight w:val="0"/>
          <w:marTop w:val="225"/>
          <w:marBottom w:val="0"/>
          <w:divBdr>
            <w:top w:val="single" w:sz="6" w:space="6" w:color="1A294A"/>
            <w:left w:val="none" w:sz="0" w:space="0" w:color="auto"/>
            <w:bottom w:val="dotted" w:sz="6" w:space="24" w:color="006699"/>
            <w:right w:val="none" w:sz="0" w:space="0" w:color="auto"/>
          </w:divBdr>
          <w:divsChild>
            <w:div w:id="15215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006699"/>
                <w:right w:val="none" w:sz="0" w:space="0" w:color="auto"/>
              </w:divBdr>
            </w:div>
            <w:div w:id="15650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006699"/>
                <w:right w:val="none" w:sz="0" w:space="0" w:color="auto"/>
              </w:divBdr>
            </w:div>
            <w:div w:id="1209801467">
              <w:marLeft w:val="0"/>
              <w:marRight w:val="0"/>
              <w:marTop w:val="0"/>
              <w:marBottom w:val="0"/>
              <w:divBdr>
                <w:top w:val="dotted" w:sz="6" w:space="6" w:color="0066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ations.lnu.edu.ua/collections/index.php/ukrliterary/article/view/31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lu.com" TargetMode="External"/><Relationship Id="rId5" Type="http://schemas.openxmlformats.org/officeDocument/2006/relationships/hyperlink" Target="http://www.jstor.org/stable/263039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3</Pages>
  <Words>4405</Words>
  <Characters>2512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2024-05-19T16:16:00Z</dcterms:created>
  <dcterms:modified xsi:type="dcterms:W3CDTF">2025-03-04T17:33:00Z</dcterms:modified>
</cp:coreProperties>
</file>